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60916" w14:textId="77777777" w:rsidR="00862D83" w:rsidRPr="005D5A7A" w:rsidRDefault="00862D83" w:rsidP="00862D83">
      <w:pPr>
        <w:tabs>
          <w:tab w:val="num" w:pos="720"/>
        </w:tabs>
        <w:spacing w:beforeLines="50" w:before="156" w:afterLines="50" w:after="156" w:line="360" w:lineRule="auto"/>
        <w:jc w:val="left"/>
        <w:rPr>
          <w:b/>
          <w:kern w:val="0"/>
          <w:sz w:val="24"/>
        </w:rPr>
      </w:pPr>
      <w:bookmarkStart w:id="0" w:name="_GoBack"/>
      <w:r w:rsidRPr="005D5A7A">
        <w:rPr>
          <w:b/>
          <w:kern w:val="0"/>
          <w:sz w:val="24"/>
        </w:rPr>
        <w:t>基因功能与调控教育部重点实验室</w:t>
      </w:r>
      <w:bookmarkEnd w:id="0"/>
      <w:r w:rsidRPr="005D5A7A">
        <w:rPr>
          <w:b/>
          <w:kern w:val="0"/>
          <w:sz w:val="24"/>
        </w:rPr>
        <w:t>为第一署名单位论文清单（</w:t>
      </w:r>
      <w:r w:rsidRPr="005D5A7A">
        <w:rPr>
          <w:b/>
          <w:kern w:val="0"/>
          <w:sz w:val="24"/>
        </w:rPr>
        <w:t>2021</w:t>
      </w:r>
      <w:r w:rsidRPr="005D5A7A">
        <w:rPr>
          <w:b/>
          <w:kern w:val="0"/>
          <w:sz w:val="24"/>
        </w:rPr>
        <w:t>年）</w:t>
      </w:r>
    </w:p>
    <w:tbl>
      <w:tblPr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41"/>
        <w:gridCol w:w="2693"/>
        <w:gridCol w:w="1134"/>
        <w:gridCol w:w="1418"/>
        <w:gridCol w:w="1119"/>
        <w:gridCol w:w="993"/>
      </w:tblGrid>
      <w:tr w:rsidR="00862D83" w:rsidRPr="005D5A7A" w14:paraId="56FF371C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22D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F262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全体作者</w:t>
            </w:r>
          </w:p>
          <w:p w14:paraId="18063866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(*</w:t>
            </w:r>
            <w:r w:rsidRPr="005D5A7A">
              <w:rPr>
                <w:b/>
                <w:bCs/>
                <w:kern w:val="0"/>
                <w:sz w:val="20"/>
                <w:szCs w:val="20"/>
              </w:rPr>
              <w:t>为通讯作者</w:t>
            </w:r>
            <w:r w:rsidRPr="005D5A7A">
              <w:rPr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6DA2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C2C1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发表</w:t>
            </w:r>
          </w:p>
          <w:p w14:paraId="272C5D53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129D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C9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卷（期）</w:t>
            </w:r>
          </w:p>
          <w:p w14:paraId="5EF7EAEC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页码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596A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影响因子</w:t>
            </w:r>
          </w:p>
        </w:tc>
      </w:tr>
      <w:tr w:rsidR="00862D83" w:rsidRPr="005D5A7A" w14:paraId="245FA7CD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13D4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59A6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Zhang Z, Chen T, Chen HX,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YY, Chen LQ, Zhao YL, Liu BD, </w:t>
            </w:r>
            <w:proofErr w:type="spellStart"/>
            <w:r w:rsidRPr="005D5A7A">
              <w:rPr>
                <w:rFonts w:eastAsia="等线"/>
                <w:color w:val="000000"/>
              </w:rPr>
              <w:t>Jin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L, Zhang W, Liu C, Ma DZ, Chai GS, Zhang Y, Zhao WS, Ng WH, Chen J, Jia G, Yang J, Luo GZ*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0088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Systematic calibration of </w:t>
            </w:r>
            <w:proofErr w:type="spellStart"/>
            <w:r w:rsidRPr="005D5A7A">
              <w:rPr>
                <w:rFonts w:eastAsia="等线"/>
                <w:color w:val="000000"/>
              </w:rPr>
              <w:t>epitranscriptomic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maps using a synthetic modification-free RNA library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4956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193F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Nature Methods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57CA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18(10):1213-1222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98F4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28.6</w:t>
            </w:r>
          </w:p>
        </w:tc>
      </w:tr>
      <w:tr w:rsidR="00862D83" w:rsidRPr="005D5A7A" w14:paraId="22CE7781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312D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4CB0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Wu Y, Ma L, Cai S, Zhuang Z, Zhao Z, </w:t>
            </w:r>
            <w:proofErr w:type="spellStart"/>
            <w:r w:rsidRPr="005D5A7A">
              <w:rPr>
                <w:rFonts w:eastAsia="等线"/>
              </w:rPr>
              <w:t>Jin</w:t>
            </w:r>
            <w:proofErr w:type="spellEnd"/>
            <w:r w:rsidRPr="005D5A7A">
              <w:rPr>
                <w:rFonts w:eastAsia="等线"/>
              </w:rPr>
              <w:t xml:space="preserve"> S, </w:t>
            </w:r>
            <w:proofErr w:type="spellStart"/>
            <w:r w:rsidRPr="005D5A7A">
              <w:rPr>
                <w:rFonts w:eastAsia="等线"/>
              </w:rPr>
              <w:t>Xie</w:t>
            </w:r>
            <w:proofErr w:type="spellEnd"/>
            <w:r w:rsidRPr="005D5A7A">
              <w:rPr>
                <w:rFonts w:eastAsia="等线"/>
              </w:rPr>
              <w:t xml:space="preserve"> W, Zhou L, Zhang L, </w:t>
            </w:r>
            <w:r w:rsidRPr="005D5A7A">
              <w:rPr>
                <w:rFonts w:eastAsia="等线"/>
                <w:b/>
                <w:bCs/>
              </w:rPr>
              <w:t>Zhao J*, Cui J*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6BE66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RNA-induced liquid phase separation of SARS-CoV-2 nucleocapsid protein facilitates NF-</w:t>
            </w:r>
            <w:proofErr w:type="spellStart"/>
            <w:r w:rsidRPr="005D5A7A">
              <w:rPr>
                <w:rFonts w:eastAsia="等线"/>
              </w:rPr>
              <w:t>κB</w:t>
            </w:r>
            <w:proofErr w:type="spellEnd"/>
            <w:r w:rsidRPr="005D5A7A">
              <w:rPr>
                <w:rFonts w:eastAsia="等线"/>
              </w:rPr>
              <w:t xml:space="preserve"> hyper-activation and inflammation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32D51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433D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Signal </w:t>
            </w:r>
            <w:proofErr w:type="spellStart"/>
            <w:r w:rsidRPr="005D5A7A">
              <w:rPr>
                <w:rFonts w:eastAsia="等线"/>
              </w:rPr>
              <w:t>Transduct</w:t>
            </w:r>
            <w:proofErr w:type="spellEnd"/>
            <w:r w:rsidRPr="005D5A7A">
              <w:rPr>
                <w:rFonts w:eastAsia="等线"/>
              </w:rPr>
              <w:t xml:space="preserve"> Target </w:t>
            </w:r>
            <w:proofErr w:type="spellStart"/>
            <w:r w:rsidRPr="005D5A7A">
              <w:rPr>
                <w:rFonts w:eastAsia="等线"/>
              </w:rPr>
              <w:t>Ther</w:t>
            </w:r>
            <w:proofErr w:type="spellEnd"/>
            <w:r w:rsidRPr="005D5A7A">
              <w:rPr>
                <w:rFonts w:eastAsia="等线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2138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6(1):167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56C0A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18.2</w:t>
            </w:r>
          </w:p>
        </w:tc>
      </w:tr>
      <w:tr w:rsidR="00862D83" w:rsidRPr="005D5A7A" w14:paraId="2D01AE43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85B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99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Wu MZ, Yuan YC, Huang BY, Chen J, Li BK, </w:t>
            </w:r>
            <w:r w:rsidRPr="005D5A7A">
              <w:rPr>
                <w:rFonts w:eastAsia="等线"/>
                <w:b/>
                <w:bCs/>
                <w:color w:val="000000"/>
              </w:rPr>
              <w:t>Fang JH*, Zhuang SM*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5DD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Identification of a TGF-β/SMAD/</w:t>
            </w:r>
            <w:proofErr w:type="spellStart"/>
            <w:r w:rsidRPr="005D5A7A">
              <w:rPr>
                <w:rFonts w:eastAsia="等线"/>
                <w:color w:val="000000"/>
              </w:rPr>
              <w:t>lnc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-UTGF positive feedback loop and its role in hepatoma metastasis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F81E3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77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Signal </w:t>
            </w:r>
            <w:proofErr w:type="spellStart"/>
            <w:r w:rsidRPr="005D5A7A">
              <w:rPr>
                <w:rFonts w:eastAsia="等线"/>
                <w:color w:val="000000"/>
              </w:rPr>
              <w:t>Transduct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Target </w:t>
            </w:r>
            <w:proofErr w:type="spellStart"/>
            <w:r w:rsidRPr="005D5A7A">
              <w:rPr>
                <w:rFonts w:eastAsia="等线"/>
                <w:color w:val="000000"/>
              </w:rPr>
              <w:t>Ther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B34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accepted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962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18.2</w:t>
            </w:r>
          </w:p>
        </w:tc>
      </w:tr>
      <w:tr w:rsidR="00862D83" w:rsidRPr="005D5A7A" w14:paraId="06722F07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147C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B236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 </w:t>
            </w:r>
            <w:proofErr w:type="spellStart"/>
            <w:r w:rsidRPr="005D5A7A">
              <w:rPr>
                <w:rFonts w:eastAsia="等线"/>
              </w:rPr>
              <w:t>Xie</w:t>
            </w:r>
            <w:proofErr w:type="spellEnd"/>
            <w:r w:rsidRPr="005D5A7A">
              <w:rPr>
                <w:rFonts w:eastAsia="等线"/>
              </w:rPr>
              <w:t xml:space="preserve"> C, Chen Y, Luo D, Zhuang Z, </w:t>
            </w:r>
            <w:proofErr w:type="spellStart"/>
            <w:r w:rsidRPr="005D5A7A">
              <w:rPr>
                <w:rFonts w:eastAsia="等线"/>
              </w:rPr>
              <w:t>Jin</w:t>
            </w:r>
            <w:proofErr w:type="spellEnd"/>
            <w:r w:rsidRPr="005D5A7A">
              <w:rPr>
                <w:rFonts w:eastAsia="等线"/>
              </w:rPr>
              <w:t xml:space="preserve"> H, </w:t>
            </w:r>
            <w:proofErr w:type="spellStart"/>
            <w:r w:rsidRPr="005D5A7A">
              <w:rPr>
                <w:rFonts w:eastAsia="等线"/>
              </w:rPr>
              <w:t>Haoxian</w:t>
            </w:r>
            <w:proofErr w:type="spellEnd"/>
            <w:r w:rsidRPr="005D5A7A">
              <w:rPr>
                <w:rFonts w:eastAsia="等线"/>
              </w:rPr>
              <w:t xml:space="preserve"> Zhou, Li X, Lin H, Zheng X, Zhang J</w:t>
            </w:r>
            <w:r w:rsidRPr="005D5A7A">
              <w:t xml:space="preserve">, </w:t>
            </w:r>
            <w:r w:rsidRPr="005D5A7A">
              <w:rPr>
                <w:rFonts w:eastAsia="等线"/>
              </w:rPr>
              <w:t>Wang P, Zhao J, </w:t>
            </w:r>
            <w:r w:rsidRPr="005D5A7A">
              <w:rPr>
                <w:rFonts w:eastAsia="等线"/>
                <w:b/>
                <w:bCs/>
              </w:rPr>
              <w:t>Zhao Y*</w:t>
            </w:r>
            <w:r w:rsidRPr="005D5A7A">
              <w:rPr>
                <w:rFonts w:eastAsia="等线"/>
              </w:rPr>
              <w:t>, </w:t>
            </w:r>
            <w:r w:rsidRPr="00E46D54">
              <w:rPr>
                <w:rFonts w:eastAsia="等线"/>
                <w:b/>
              </w:rPr>
              <w:t>Huang H*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A14E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Therapeutic potential of C1632 by inhibition of SARS-CoV-2 replication and viral-induced inflammation through upregulating let-7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6DF17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4036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Signal </w:t>
            </w:r>
            <w:proofErr w:type="spellStart"/>
            <w:r w:rsidRPr="005D5A7A">
              <w:rPr>
                <w:rFonts w:eastAsia="等线"/>
              </w:rPr>
              <w:t>Transduct</w:t>
            </w:r>
            <w:proofErr w:type="spellEnd"/>
            <w:r w:rsidRPr="005D5A7A">
              <w:rPr>
                <w:rFonts w:eastAsia="等线"/>
              </w:rPr>
              <w:t xml:space="preserve"> Target </w:t>
            </w:r>
            <w:proofErr w:type="spellStart"/>
            <w:r w:rsidRPr="005D5A7A">
              <w:rPr>
                <w:rFonts w:eastAsia="等线"/>
              </w:rPr>
              <w:t>Ther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1CB4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6(1):84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EB00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18.2</w:t>
            </w:r>
          </w:p>
        </w:tc>
      </w:tr>
      <w:tr w:rsidR="00862D83" w:rsidRPr="005D5A7A" w14:paraId="300B5433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D2B8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B90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Sun L, Wang WT, Han C, Huang W, Sun YM, Fang K, Zeng ZC, Yang QQ, Pan Q, Chen TQ, Luo XQ, </w:t>
            </w:r>
            <w:r w:rsidRPr="005D5A7A">
              <w:rPr>
                <w:rFonts w:eastAsia="等线"/>
                <w:b/>
                <w:bCs/>
                <w:color w:val="000000"/>
              </w:rPr>
              <w:t>Chen YQ*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453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The </w:t>
            </w:r>
            <w:proofErr w:type="spellStart"/>
            <w:r w:rsidRPr="005D5A7A">
              <w:rPr>
                <w:rFonts w:eastAsia="等线"/>
                <w:color w:val="000000"/>
              </w:rPr>
              <w:t>oncomicropeptide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APPLE promotes hematopoietic malignancy by enhancing translation initiation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501E4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3B4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Mol Cell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F10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 81(21): 4493-4508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B31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18</w:t>
            </w:r>
          </w:p>
        </w:tc>
      </w:tr>
      <w:tr w:rsidR="00862D83" w:rsidRPr="005D5A7A" w14:paraId="335EEF84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FB40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8E1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br/>
              <w:t xml:space="preserve">Huang W, Chen TQ, Fang K, Zeng ZC, Ye H, </w:t>
            </w:r>
            <w:r w:rsidRPr="005D5A7A">
              <w:rPr>
                <w:rFonts w:eastAsia="等线"/>
                <w:b/>
                <w:bCs/>
                <w:color w:val="000000"/>
              </w:rPr>
              <w:t>Chen YQ*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831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N6-methyladenosine methyltransferases: functions, regulation, and clinical potential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0F42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237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J </w:t>
            </w:r>
            <w:proofErr w:type="spellStart"/>
            <w:r w:rsidRPr="005D5A7A">
              <w:rPr>
                <w:rFonts w:eastAsia="等线"/>
                <w:color w:val="000000"/>
              </w:rPr>
              <w:t>Hematol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Oncol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39D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14(1):117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E8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17.4</w:t>
            </w:r>
          </w:p>
        </w:tc>
      </w:tr>
      <w:tr w:rsidR="00862D83" w:rsidRPr="005D5A7A" w14:paraId="6064FC8A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7251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85B0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5D5A7A">
              <w:rPr>
                <w:rFonts w:eastAsia="等线"/>
              </w:rPr>
              <w:t xml:space="preserve"> Liu J, Huang T*, Zhang Y, Zhao T, Zhao X, Chen W, </w:t>
            </w:r>
            <w:r w:rsidRPr="005D5A7A">
              <w:rPr>
                <w:rFonts w:eastAsia="等线"/>
                <w:b/>
                <w:bCs/>
              </w:rPr>
              <w:t>Zhang R *</w:t>
            </w:r>
            <w:r w:rsidRPr="005D5A7A">
              <w:rPr>
                <w:rFonts w:eastAsia="等线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78DE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5D5A7A">
              <w:rPr>
                <w:rFonts w:eastAsia="等线"/>
              </w:rPr>
              <w:t>Sequence- and structure-selective mRNA m5C methylation by NSUN6 in animals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BC4D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9240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5D5A7A">
              <w:rPr>
                <w:rFonts w:eastAsia="等线"/>
              </w:rPr>
              <w:t>Nat Sci Rev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8906" w14:textId="77777777" w:rsidR="00862D83" w:rsidRPr="005D5A7A" w:rsidRDefault="00862D83" w:rsidP="00EE35AD">
            <w:pPr>
              <w:widowControl/>
              <w:jc w:val="left"/>
              <w:rPr>
                <w:rFonts w:eastAsia="等线"/>
                <w:kern w:val="0"/>
                <w:sz w:val="24"/>
              </w:rPr>
            </w:pPr>
            <w:r w:rsidRPr="005D5A7A">
              <w:rPr>
                <w:rFonts w:eastAsia="等线"/>
              </w:rPr>
              <w:t>8(6): nwaa273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9B0C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kern w:val="0"/>
                <w:sz w:val="24"/>
              </w:rPr>
            </w:pPr>
            <w:r w:rsidRPr="005D5A7A">
              <w:rPr>
                <w:rFonts w:eastAsia="等线"/>
              </w:rPr>
              <w:t>17.3</w:t>
            </w:r>
          </w:p>
        </w:tc>
      </w:tr>
      <w:tr w:rsidR="00862D83" w:rsidRPr="005D5A7A" w14:paraId="7F2971FB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2A87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423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Wang JH, Chen WX, Mei SQ, Yang YD, </w:t>
            </w:r>
            <w:r w:rsidRPr="005D5A7A">
              <w:rPr>
                <w:rFonts w:eastAsia="等线"/>
                <w:b/>
                <w:color w:val="000000"/>
              </w:rPr>
              <w:t>Yang JH</w:t>
            </w:r>
            <w:r w:rsidRPr="005D5A7A">
              <w:rPr>
                <w:rFonts w:eastAsia="等线"/>
                <w:b/>
                <w:bCs/>
              </w:rPr>
              <w:t>*</w:t>
            </w:r>
            <w:r w:rsidRPr="005D5A7A">
              <w:rPr>
                <w:rFonts w:eastAsia="等线"/>
                <w:b/>
                <w:color w:val="000000"/>
              </w:rPr>
              <w:t>,</w:t>
            </w:r>
            <w:r w:rsidRPr="005D5A7A">
              <w:rPr>
                <w:rFonts w:eastAsia="等线"/>
                <w:color w:val="000000"/>
              </w:rPr>
              <w:t xml:space="preserve"> </w:t>
            </w:r>
            <w:r w:rsidRPr="005D5A7A">
              <w:rPr>
                <w:rFonts w:eastAsia="等线"/>
                <w:b/>
                <w:color w:val="000000"/>
              </w:rPr>
              <w:t>Qu LH</w:t>
            </w:r>
            <w:r w:rsidRPr="005D5A7A">
              <w:rPr>
                <w:rFonts w:eastAsia="等线"/>
                <w:b/>
                <w:bCs/>
              </w:rPr>
              <w:t>*</w:t>
            </w:r>
            <w:r w:rsidRPr="005D5A7A">
              <w:rPr>
                <w:rFonts w:eastAsia="等线"/>
                <w:b/>
                <w:color w:val="000000"/>
              </w:rPr>
              <w:t>,</w:t>
            </w:r>
            <w:r w:rsidRPr="005D5A7A">
              <w:rPr>
                <w:rFonts w:eastAsia="等线"/>
                <w:color w:val="000000"/>
              </w:rPr>
              <w:t xml:space="preserve"> </w:t>
            </w:r>
            <w:r w:rsidRPr="005D5A7A">
              <w:rPr>
                <w:rFonts w:eastAsia="等线"/>
                <w:b/>
                <w:color w:val="000000"/>
              </w:rPr>
              <w:t>Zheng LL</w:t>
            </w:r>
            <w:r w:rsidRPr="005D5A7A">
              <w:rPr>
                <w:rFonts w:eastAsia="等线"/>
                <w:b/>
                <w:bCs/>
              </w:rPr>
              <w:t>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F59177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tsRFun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: a comprehensive platform for decoding human </w:t>
            </w:r>
            <w:proofErr w:type="spellStart"/>
            <w:r w:rsidRPr="005D5A7A">
              <w:rPr>
                <w:rFonts w:eastAsia="等线"/>
                <w:color w:val="000000"/>
              </w:rPr>
              <w:t>tsRNA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expression, functions and prognostic value by high-throughput small RNA-Seq and CLIP-Seq data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7480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060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Nucleic Acids Res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F95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6424758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510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17.0</w:t>
            </w:r>
          </w:p>
        </w:tc>
      </w:tr>
      <w:tr w:rsidR="00862D83" w:rsidRPr="005D5A7A" w14:paraId="043652FC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9999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86A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F, Liu S, Wang J, Xuan J, Zhang X*, </w:t>
            </w:r>
            <w:r w:rsidRPr="00213719">
              <w:rPr>
                <w:rFonts w:eastAsia="等线"/>
                <w:b/>
                <w:color w:val="000000"/>
              </w:rPr>
              <w:t>Qu L*, Zheng L*, Yang J*</w:t>
            </w:r>
            <w:r w:rsidRPr="005D5A7A">
              <w:rPr>
                <w:rFonts w:eastAsia="等线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1EA40A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deepBase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v3.0: expression atlas and interactive analysis of ncRNAs from thousands of deep-sequencing data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03D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861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Nucleic Acids Res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C30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49(D1): D877-D883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75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17.0</w:t>
            </w:r>
          </w:p>
        </w:tc>
      </w:tr>
      <w:tr w:rsidR="00862D83" w:rsidRPr="005D5A7A" w14:paraId="5F4E546D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37E2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A4A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Cai L, Xuan J, Lin Q, Wang J, Liu S,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F, </w:t>
            </w:r>
            <w:r w:rsidRPr="00990846">
              <w:rPr>
                <w:rFonts w:eastAsia="等线"/>
                <w:b/>
                <w:color w:val="000000"/>
              </w:rPr>
              <w:t>Zheng L*</w:t>
            </w:r>
            <w:r w:rsidRPr="005D5A7A">
              <w:rPr>
                <w:rFonts w:eastAsia="等线"/>
                <w:color w:val="000000"/>
              </w:rPr>
              <w:t xml:space="preserve">, Li B*, </w:t>
            </w:r>
            <w:r w:rsidRPr="00213719">
              <w:rPr>
                <w:rFonts w:eastAsia="等线"/>
                <w:b/>
                <w:color w:val="000000"/>
              </w:rPr>
              <w:t>Qu L*, Yang J*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91E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Pol3Base: a resource for decoding the interactome, expression, evolution, </w:t>
            </w:r>
            <w:proofErr w:type="spellStart"/>
            <w:r w:rsidRPr="005D5A7A">
              <w:rPr>
                <w:rFonts w:eastAsia="等线"/>
                <w:color w:val="000000"/>
              </w:rPr>
              <w:t>epitranscriptome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and disease variations of Pol III-transcribed ncRNAs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0F7F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2BB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Nucleic Acids Res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CB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8: gkab1033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82E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17.0</w:t>
            </w:r>
          </w:p>
        </w:tc>
      </w:tr>
      <w:tr w:rsidR="00862D83" w:rsidRPr="005D5A7A" w14:paraId="58BEAAEC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B861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58D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Li SY, Zhu Y, Li RN, Huang JH, You K, Yuan Y*, </w:t>
            </w:r>
            <w:r w:rsidRPr="005D5A7A">
              <w:rPr>
                <w:rFonts w:eastAsia="等线"/>
                <w:b/>
                <w:bCs/>
                <w:color w:val="000000"/>
              </w:rPr>
              <w:t>Zhuang SM*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6C9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LncRNA </w:t>
            </w:r>
            <w:proofErr w:type="spellStart"/>
            <w:r w:rsidRPr="005D5A7A">
              <w:rPr>
                <w:rFonts w:eastAsia="等线"/>
                <w:color w:val="000000"/>
              </w:rPr>
              <w:t>Lnc</w:t>
            </w:r>
            <w:proofErr w:type="spellEnd"/>
            <w:r w:rsidRPr="005D5A7A">
              <w:rPr>
                <w:rFonts w:eastAsia="等线"/>
                <w:color w:val="000000"/>
              </w:rPr>
              <w:t>-APUE is repressed by HNF4α and promotes G1/S phase transition and tumor growth by regulating MiR-20b/E2F1 Axis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EA2C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63A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Adv Sci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534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8(7):2003094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EC2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15.8</w:t>
            </w:r>
          </w:p>
        </w:tc>
      </w:tr>
      <w:tr w:rsidR="00862D83" w:rsidRPr="005D5A7A" w14:paraId="3CC6B084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0B43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CC68E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proofErr w:type="spellStart"/>
            <w:r w:rsidRPr="005D5A7A">
              <w:rPr>
                <w:rFonts w:eastAsia="等线"/>
              </w:rPr>
              <w:t>Nie</w:t>
            </w:r>
            <w:proofErr w:type="spellEnd"/>
            <w:r w:rsidRPr="005D5A7A">
              <w:rPr>
                <w:rFonts w:eastAsia="等线"/>
              </w:rPr>
              <w:t xml:space="preserve"> X, Xiao D, Ge Y, </w:t>
            </w:r>
            <w:proofErr w:type="spellStart"/>
            <w:r w:rsidRPr="005D5A7A">
              <w:rPr>
                <w:rFonts w:eastAsia="等线"/>
              </w:rPr>
              <w:t>Xie</w:t>
            </w:r>
            <w:proofErr w:type="spellEnd"/>
            <w:r w:rsidRPr="005D5A7A">
              <w:rPr>
                <w:rFonts w:eastAsia="等线"/>
              </w:rPr>
              <w:t xml:space="preserve"> Y, Zhou H, Zheng T, Li X, </w:t>
            </w:r>
            <w:r w:rsidRPr="005D5A7A">
              <w:rPr>
                <w:rFonts w:eastAsia="等线"/>
                <w:b/>
                <w:bCs/>
              </w:rPr>
              <w:t>Liu H*</w:t>
            </w:r>
            <w:r w:rsidRPr="005D5A7A">
              <w:rPr>
                <w:rFonts w:eastAsia="等线"/>
              </w:rPr>
              <w:t>, Huang H*, Zhao Y*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A1ECA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TRF2 recruits nucleolar protein TCOF1 to coordinate telomere transcription and replication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DFC1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5D5A7A">
              <w:rPr>
                <w:rFonts w:eastAsia="等线"/>
              </w:rPr>
              <w:t>2021-03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EE0C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Cell Death Differ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EA73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28(3):1062-1075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F812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15.8</w:t>
            </w:r>
          </w:p>
        </w:tc>
      </w:tr>
      <w:tr w:rsidR="00862D83" w:rsidRPr="005D5A7A" w14:paraId="5C3C1599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9A09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81C32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Wang LQ, Liu T, Yang S, Sun L, Zhao ZY, Li LY, She YC, Zheng YY, Ye XY, Bao Q, Dong GH, </w:t>
            </w:r>
            <w:r w:rsidRPr="005D5A7A">
              <w:rPr>
                <w:rFonts w:eastAsia="等线"/>
                <w:b/>
                <w:bCs/>
              </w:rPr>
              <w:t>Li CW*, Cui J*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E643C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 Perfluoroalkyl substance pollutants activate the innate immune system through the AIM2 inflammasome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22D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5D5A7A">
              <w:rPr>
                <w:rFonts w:eastAsia="等线"/>
              </w:rPr>
              <w:t>2021-05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E8D05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Nat </w:t>
            </w:r>
            <w:proofErr w:type="spellStart"/>
            <w:r w:rsidRPr="005D5A7A">
              <w:rPr>
                <w:rFonts w:eastAsia="等线"/>
              </w:rPr>
              <w:t>Commun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4C1A5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12(1):2915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C60F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15</w:t>
            </w:r>
          </w:p>
        </w:tc>
      </w:tr>
      <w:tr w:rsidR="00862D83" w:rsidRPr="005D5A7A" w14:paraId="4893DDC1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7ADB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6E918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 Shi G, Bai Y, Zhang X, </w:t>
            </w:r>
            <w:proofErr w:type="spellStart"/>
            <w:r w:rsidRPr="005D5A7A">
              <w:rPr>
                <w:rFonts w:eastAsia="等线"/>
                <w:color w:val="000000"/>
              </w:rPr>
              <w:t>Su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J, Pang J, He Q, Zeng P, Ding J, </w:t>
            </w:r>
            <w:proofErr w:type="spellStart"/>
            <w:r w:rsidRPr="005D5A7A">
              <w:rPr>
                <w:rFonts w:eastAsia="等线"/>
                <w:color w:val="000000"/>
              </w:rPr>
              <w:t>Xiong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Y, Zhang J, Wang J, Liu D, Ma W, </w:t>
            </w:r>
            <w:r w:rsidRPr="005D5A7A">
              <w:rPr>
                <w:rFonts w:eastAsia="等线"/>
                <w:b/>
                <w:bCs/>
                <w:color w:val="000000"/>
              </w:rPr>
              <w:t xml:space="preserve">Huang J*,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Songyang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Z*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06C5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Bend family proteins mark chromatin boundaries and synergistically promote early germ cell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5B79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 2021-11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0F7CC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Protein Cell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EFBB8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 10.1007/s13238-021-00884-1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7492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14.9</w:t>
            </w:r>
          </w:p>
        </w:tc>
      </w:tr>
      <w:tr w:rsidR="00862D83" w:rsidRPr="005D5A7A" w14:paraId="35ABD6C6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1159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742D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 Li X, Li X, </w:t>
            </w:r>
            <w:proofErr w:type="spellStart"/>
            <w:r w:rsidRPr="005D5A7A">
              <w:rPr>
                <w:rFonts w:eastAsia="等线"/>
              </w:rPr>
              <w:t>Xie</w:t>
            </w:r>
            <w:proofErr w:type="spellEnd"/>
            <w:r w:rsidRPr="005D5A7A">
              <w:rPr>
                <w:rFonts w:eastAsia="等线"/>
              </w:rPr>
              <w:t xml:space="preserve"> C, Cai S, Li M, </w:t>
            </w:r>
            <w:proofErr w:type="spellStart"/>
            <w:r w:rsidRPr="005D5A7A">
              <w:rPr>
                <w:rFonts w:eastAsia="等线"/>
              </w:rPr>
              <w:t>Jin</w:t>
            </w:r>
            <w:proofErr w:type="spellEnd"/>
            <w:r w:rsidRPr="005D5A7A">
              <w:rPr>
                <w:rFonts w:eastAsia="等线"/>
              </w:rPr>
              <w:t xml:space="preserve"> H, Wu S, Cui J, </w:t>
            </w:r>
            <w:r w:rsidRPr="005D5A7A">
              <w:rPr>
                <w:rFonts w:eastAsia="等线"/>
                <w:b/>
                <w:bCs/>
              </w:rPr>
              <w:t>Liu H*,</w:t>
            </w:r>
            <w:r w:rsidRPr="005D5A7A">
              <w:rPr>
                <w:rFonts w:eastAsia="等线"/>
              </w:rPr>
              <w:t xml:space="preserve"> Zhao 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AAB1A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proofErr w:type="spellStart"/>
            <w:r w:rsidRPr="005D5A7A">
              <w:rPr>
                <w:rFonts w:eastAsia="等线"/>
              </w:rPr>
              <w:t>cGAS</w:t>
            </w:r>
            <w:proofErr w:type="spellEnd"/>
            <w:r w:rsidRPr="005D5A7A">
              <w:rPr>
                <w:rFonts w:eastAsia="等线"/>
              </w:rPr>
              <w:t xml:space="preserve"> guards against chromosome end-to-end fusions during mitosis and facilitates replicative senescence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2EC9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6F7D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Protein Cell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0FA4E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proofErr w:type="spellStart"/>
            <w:r w:rsidRPr="005D5A7A">
              <w:rPr>
                <w:rFonts w:eastAsia="等线"/>
              </w:rPr>
              <w:t>pii</w:t>
            </w:r>
            <w:proofErr w:type="spellEnd"/>
            <w:r w:rsidRPr="005D5A7A">
              <w:rPr>
                <w:rFonts w:eastAsia="等线"/>
              </w:rPr>
              <w:t>: 10.1007/s13238-021-00879-y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71C2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14.</w:t>
            </w:r>
            <w:r>
              <w:rPr>
                <w:rFonts w:eastAsia="等线" w:hint="eastAsia"/>
              </w:rPr>
              <w:t>9</w:t>
            </w:r>
          </w:p>
        </w:tc>
      </w:tr>
      <w:tr w:rsidR="00862D83" w:rsidRPr="005D5A7A" w14:paraId="6D11CECE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45B8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6ADF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Xian H, Huang W, Sun T, Yang S, Zhang C, Wang J, Zhang Y, </w:t>
            </w:r>
            <w:r w:rsidRPr="005D5A7A">
              <w:rPr>
                <w:rFonts w:eastAsia="等线"/>
                <w:b/>
                <w:bCs/>
              </w:rPr>
              <w:t>Cui J*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F4B6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 Unanchored ubiquitin chain sustains RIG-I-induced interferon-I activation and controls selective gene expression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69BCC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A4FE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Sci Bull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93D9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66(8): 794-802.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8AC7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11.8</w:t>
            </w:r>
          </w:p>
        </w:tc>
      </w:tr>
      <w:tr w:rsidR="00862D83" w:rsidRPr="005D5A7A" w14:paraId="18E033F7" w14:textId="77777777" w:rsidTr="00EE35AD">
        <w:trPr>
          <w:trHeight w:val="9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AA52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04C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Zheng LL, </w:t>
            </w:r>
            <w:proofErr w:type="spellStart"/>
            <w:r w:rsidRPr="005D5A7A">
              <w:rPr>
                <w:rFonts w:eastAsia="等线"/>
                <w:color w:val="000000"/>
              </w:rPr>
              <w:t>Xiong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JH, Zheng WJ, Wang JH, Huang ZL, Chen ZR, Sun XY, Zheng YM, Zhou KR, Li B, Liu S, </w:t>
            </w:r>
            <w:r w:rsidRPr="005D5A7A">
              <w:rPr>
                <w:rFonts w:eastAsia="等线"/>
                <w:b/>
                <w:color w:val="000000"/>
              </w:rPr>
              <w:t>Qu LH*, Yang JH*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ED5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ColorCells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: a database of expression, classification and functions of </w:t>
            </w:r>
            <w:proofErr w:type="spellStart"/>
            <w:r w:rsidRPr="005D5A7A">
              <w:rPr>
                <w:rFonts w:eastAsia="等线"/>
                <w:color w:val="000000"/>
              </w:rPr>
              <w:t>lncRNAs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in single cells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C7F4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93D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Brief </w:t>
            </w:r>
            <w:proofErr w:type="spellStart"/>
            <w:r w:rsidRPr="005D5A7A">
              <w:rPr>
                <w:rFonts w:eastAsia="等线"/>
                <w:color w:val="000000"/>
              </w:rPr>
              <w:t>Bioinform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5B6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22(4): bbaa325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208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11.6</w:t>
            </w:r>
          </w:p>
        </w:tc>
      </w:tr>
      <w:tr w:rsidR="00862D83" w:rsidRPr="005D5A7A" w14:paraId="4A65B9F3" w14:textId="77777777" w:rsidTr="00EE35AD">
        <w:trPr>
          <w:trHeight w:val="9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386F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FF2E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b/>
                <w:bCs/>
                <w:color w:val="000000"/>
              </w:rPr>
              <w:t>Wan G*,</w:t>
            </w:r>
            <w:r w:rsidRPr="005D5A7A">
              <w:rPr>
                <w:rFonts w:eastAsia="等线"/>
                <w:color w:val="000000"/>
              </w:rPr>
              <w:t xml:space="preserve"> Bajaj L, Fields B, Dodson AE, Pagano D, Fei Y, Kennedy S*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5ABF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ZSP-1 is a Z granule surface protein required for Z granule fluidity and germline immortality in Caenorhabditis elegans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39AF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CED5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EMBO J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125E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40(3): e105612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2871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11.6</w:t>
            </w:r>
          </w:p>
        </w:tc>
      </w:tr>
      <w:tr w:rsidR="00862D83" w:rsidRPr="005D5A7A" w14:paraId="0601E469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8063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91906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Liu T, Wang L, Liang P, Wang X, Liu Y, Cai J, She Y, Wang D, Wang Z, Guo Z, Bates S, Xia X, </w:t>
            </w:r>
            <w:r w:rsidRPr="005D5A7A">
              <w:rPr>
                <w:rFonts w:eastAsia="等线"/>
                <w:b/>
                <w:bCs/>
              </w:rPr>
              <w:t>Huang J*, Cui J*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EAD3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USP19 suppresses inflammation and promotes M2-like macrophage polarization by manipulating NLRP3 function via autophagy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A6CDA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DCFB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Cell Mol Immunol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77B5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18(10):2431-2442.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0B28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11.5</w:t>
            </w:r>
          </w:p>
        </w:tc>
      </w:tr>
      <w:tr w:rsidR="00862D83" w:rsidRPr="005D5A7A" w14:paraId="33196FDE" w14:textId="77777777" w:rsidTr="00EE35AD">
        <w:trPr>
          <w:trHeight w:val="5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52AF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C27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Huang W, Zeng ZC, Wang WT, Sun YM, Chen YQ, </w:t>
            </w:r>
            <w:r w:rsidRPr="005D5A7A">
              <w:rPr>
                <w:rFonts w:eastAsia="等线"/>
                <w:b/>
                <w:bCs/>
                <w:color w:val="000000"/>
              </w:rPr>
              <w:t>Luo XQ*, Fang K*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BB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A CRISPR/CAS9-based strategy targets the personalized chimeric </w:t>
            </w:r>
            <w:proofErr w:type="spellStart"/>
            <w:r w:rsidRPr="005D5A7A">
              <w:rPr>
                <w:rFonts w:eastAsia="等线"/>
                <w:color w:val="000000"/>
              </w:rPr>
              <w:t>neosequence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in fusion-driven cancer genome for precision medicine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BE76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95A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Clin </w:t>
            </w:r>
            <w:proofErr w:type="spellStart"/>
            <w:r w:rsidRPr="005D5A7A">
              <w:rPr>
                <w:rFonts w:eastAsia="等线"/>
                <w:color w:val="000000"/>
              </w:rPr>
              <w:t>Transl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Med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DB6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11(3): e355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B1E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11.5</w:t>
            </w:r>
          </w:p>
        </w:tc>
      </w:tr>
      <w:tr w:rsidR="00862D83" w:rsidRPr="005D5A7A" w14:paraId="09C73DEF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5623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94A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Zhi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SY, Chen YX, Wu GL, Wen JK, Wu JN, Liu QY, Li Y, Kang R, Hu SH, Wang JH, </w:t>
            </w:r>
            <w:r w:rsidRPr="005D5A7A">
              <w:rPr>
                <w:rFonts w:eastAsia="等线"/>
                <w:b/>
                <w:color w:val="000000"/>
              </w:rPr>
              <w:t>Liang PP*, Huang JJ*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F701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Dual-AAV delivering split prime editor system for in vivo genome editing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A0E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98F6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Mol </w:t>
            </w:r>
            <w:proofErr w:type="spellStart"/>
            <w:r w:rsidRPr="005D5A7A">
              <w:rPr>
                <w:rFonts w:eastAsia="等线"/>
                <w:color w:val="000000"/>
              </w:rPr>
              <w:t>Ther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BD14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S1525-0016(21)00365-8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A372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11.5</w:t>
            </w:r>
          </w:p>
        </w:tc>
      </w:tr>
      <w:tr w:rsidR="00862D83" w:rsidRPr="005D5A7A" w14:paraId="37622733" w14:textId="77777777" w:rsidTr="00EE35AD">
        <w:trPr>
          <w:trHeight w:val="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B46B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485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Xiao MH, Lin YF,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PP, Chen HX, Deng JW, Zhang W, Zhao N,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C, Meng Y, Liu X, </w:t>
            </w:r>
            <w:r w:rsidRPr="005D5A7A">
              <w:rPr>
                <w:rFonts w:eastAsia="等线"/>
                <w:b/>
                <w:bCs/>
                <w:color w:val="000000"/>
              </w:rPr>
              <w:t>Zhuang SM*, Zhu Y *, Fang JH*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C2F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Down-regulation of a mitochondrial </w:t>
            </w:r>
            <w:proofErr w:type="spellStart"/>
            <w:r w:rsidRPr="005D5A7A">
              <w:rPr>
                <w:rFonts w:eastAsia="等线"/>
                <w:color w:val="000000"/>
              </w:rPr>
              <w:t>micropeptide</w:t>
            </w:r>
            <w:proofErr w:type="spellEnd"/>
            <w:r w:rsidRPr="005D5A7A">
              <w:rPr>
                <w:rFonts w:eastAsia="等线"/>
                <w:color w:val="000000"/>
              </w:rPr>
              <w:t>, MPM, promotes hepatoma metastasis by enhancing mitochondrial complex I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8895D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B19F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Mol </w:t>
            </w:r>
            <w:proofErr w:type="spellStart"/>
            <w:r w:rsidRPr="005D5A7A">
              <w:rPr>
                <w:rFonts w:eastAsia="等线"/>
                <w:color w:val="000000"/>
              </w:rPr>
              <w:t>Ther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C58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 S1525-0016(21)00454-8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32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11.5</w:t>
            </w:r>
          </w:p>
        </w:tc>
      </w:tr>
      <w:tr w:rsidR="00862D83" w:rsidRPr="005D5A7A" w14:paraId="4EC069DB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A10D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3B2E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Zhou L, Liu T, Huang B, Luo M, Chen Z, Zhao Z, Wang J, Leung D, Yang X, Chan KW, Liu Y, </w:t>
            </w:r>
            <w:proofErr w:type="spellStart"/>
            <w:r w:rsidRPr="005D5A7A">
              <w:rPr>
                <w:rFonts w:eastAsia="等线"/>
              </w:rPr>
              <w:t>Xiong</w:t>
            </w:r>
            <w:proofErr w:type="spellEnd"/>
            <w:r w:rsidRPr="005D5A7A">
              <w:rPr>
                <w:rFonts w:eastAsia="等线"/>
              </w:rPr>
              <w:t xml:space="preserve"> L, Chen P, Wang H, Ye L, </w:t>
            </w:r>
            <w:r w:rsidRPr="005D5A7A">
              <w:rPr>
                <w:rFonts w:eastAsia="等线"/>
              </w:rPr>
              <w:lastRenderedPageBreak/>
              <w:t xml:space="preserve">Liang H, Masters SL, Lew AM, Gong S, Bai F, Yang J, </w:t>
            </w:r>
            <w:proofErr w:type="spellStart"/>
            <w:r w:rsidRPr="005D5A7A">
              <w:rPr>
                <w:rFonts w:eastAsia="等线"/>
              </w:rPr>
              <w:t>Pui</w:t>
            </w:r>
            <w:proofErr w:type="spellEnd"/>
            <w:r w:rsidRPr="005D5A7A">
              <w:rPr>
                <w:rFonts w:eastAsia="等线"/>
              </w:rPr>
              <w:t xml:space="preserve">-Wah Lee P, Yang W, Zhang Y, </w:t>
            </w:r>
            <w:r w:rsidRPr="005D5A7A">
              <w:rPr>
                <w:rFonts w:eastAsia="等线"/>
                <w:b/>
                <w:bCs/>
              </w:rPr>
              <w:t xml:space="preserve">Lau YL*, </w:t>
            </w:r>
            <w:proofErr w:type="spellStart"/>
            <w:r w:rsidRPr="005D5A7A">
              <w:rPr>
                <w:rFonts w:eastAsia="等线"/>
                <w:b/>
                <w:bCs/>
              </w:rPr>
              <w:t>Geng</w:t>
            </w:r>
            <w:proofErr w:type="spellEnd"/>
            <w:r w:rsidRPr="005D5A7A">
              <w:rPr>
                <w:rFonts w:eastAsia="等线"/>
                <w:b/>
                <w:bCs/>
              </w:rPr>
              <w:t xml:space="preserve"> L*, Zhang Y*, Cui J*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03D0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lastRenderedPageBreak/>
              <w:t xml:space="preserve">Excessive </w:t>
            </w:r>
            <w:proofErr w:type="spellStart"/>
            <w:r w:rsidRPr="005D5A7A">
              <w:rPr>
                <w:rFonts w:eastAsia="等线"/>
              </w:rPr>
              <w:t>deubiquitination</w:t>
            </w:r>
            <w:proofErr w:type="spellEnd"/>
            <w:r w:rsidRPr="005D5A7A">
              <w:rPr>
                <w:rFonts w:eastAsia="等线"/>
              </w:rPr>
              <w:t xml:space="preserve"> of NLRP3-R779C variant contributes to very-early-onset inflammatory bowel disease development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33E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048E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J Allergy Clin Immunol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A649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147(1):267-279.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30B2B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10.8</w:t>
            </w:r>
          </w:p>
        </w:tc>
      </w:tr>
      <w:tr w:rsidR="00862D83" w:rsidRPr="005D5A7A" w14:paraId="5D9F7724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CC80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3173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Ge Y, Ling T, Wang Y, Jia X,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X, Chen R, Chen S, </w:t>
            </w:r>
            <w:r w:rsidRPr="005D5A7A">
              <w:rPr>
                <w:rFonts w:eastAsia="等线"/>
                <w:b/>
                <w:bCs/>
                <w:color w:val="000000"/>
              </w:rPr>
              <w:t>Yuan S*,</w:t>
            </w:r>
            <w:r w:rsidRPr="005D5A7A">
              <w:rPr>
                <w:rFonts w:eastAsia="等线"/>
                <w:color w:val="000000"/>
              </w:rPr>
              <w:t xml:space="preserve"> Xu A*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F8A5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Degradation of WTAP blocks antiviral responses by reducing the m6A levels of IRF3 and IFNAR1 mRNA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B320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9CA8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EMBO Rep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9E31" w14:textId="77777777" w:rsidR="00862D83" w:rsidRPr="005D5A7A" w:rsidRDefault="00862D83" w:rsidP="00EE35AD">
            <w:pPr>
              <w:jc w:val="left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22(11): e52101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8A61" w14:textId="77777777" w:rsidR="00862D83" w:rsidRPr="005D5A7A" w:rsidRDefault="00862D83" w:rsidP="00EE35AD">
            <w:pPr>
              <w:ind w:right="210"/>
              <w:jc w:val="right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8.8</w:t>
            </w:r>
          </w:p>
        </w:tc>
      </w:tr>
      <w:tr w:rsidR="00862D83" w:rsidRPr="005D5A7A" w14:paraId="641B5F9B" w14:textId="77777777" w:rsidTr="00EE35AD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79FE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DDE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Liu JY, Chen YJ, Feng HH, Chen ZL, Wang YL, </w:t>
            </w:r>
            <w:r w:rsidRPr="005D5A7A">
              <w:rPr>
                <w:rFonts w:eastAsia="等线"/>
                <w:b/>
                <w:bCs/>
                <w:color w:val="000000"/>
              </w:rPr>
              <w:t>Yang JE *, Zhuang SM 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2F4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Lnc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RNA SNHG17 interacts with LRPPRC to stabilize c-</w:t>
            </w:r>
            <w:proofErr w:type="spellStart"/>
            <w:r w:rsidRPr="005D5A7A">
              <w:rPr>
                <w:rFonts w:eastAsia="等线"/>
                <w:color w:val="000000"/>
              </w:rPr>
              <w:t>myc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protein and promote G1/S transition and cell proliferation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E8564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3BE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Cell Death Dis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AA7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12(11):970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A05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8.5</w:t>
            </w:r>
          </w:p>
        </w:tc>
      </w:tr>
      <w:tr w:rsidR="00862D83" w:rsidRPr="005D5A7A" w14:paraId="0C10502D" w14:textId="77777777" w:rsidTr="00EE35AD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9F18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10C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Deng J, Tian AL, Pan H, </w:t>
            </w:r>
            <w:proofErr w:type="spellStart"/>
            <w:r w:rsidRPr="005D5A7A">
              <w:rPr>
                <w:rFonts w:eastAsia="等线"/>
                <w:color w:val="000000"/>
              </w:rPr>
              <w:t>Sauvat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A, Leduc M, Liu P, Zhao L, Zhang S, Chen H, </w:t>
            </w:r>
            <w:proofErr w:type="spellStart"/>
            <w:r w:rsidRPr="005D5A7A">
              <w:rPr>
                <w:rFonts w:eastAsia="等线"/>
                <w:color w:val="000000"/>
              </w:rPr>
              <w:t>Taly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V, Laurent-Puig P, </w:t>
            </w:r>
            <w:proofErr w:type="spellStart"/>
            <w:r w:rsidRPr="005D5A7A">
              <w:rPr>
                <w:rFonts w:eastAsia="等线"/>
                <w:color w:val="000000"/>
              </w:rPr>
              <w:t>Senovilla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L</w:t>
            </w:r>
            <w:r w:rsidRPr="005D5A7A">
              <w:rPr>
                <w:rFonts w:eastAsia="等线"/>
                <w:b/>
                <w:bCs/>
              </w:rPr>
              <w:t xml:space="preserve">, Li Y, </w:t>
            </w:r>
            <w:r w:rsidRPr="005D5A7A">
              <w:rPr>
                <w:rFonts w:eastAsia="等线"/>
                <w:color w:val="000000"/>
              </w:rPr>
              <w:t xml:space="preserve">Kroemer G, </w:t>
            </w:r>
            <w:proofErr w:type="spellStart"/>
            <w:r w:rsidRPr="005D5A7A">
              <w:rPr>
                <w:rFonts w:eastAsia="等线"/>
                <w:color w:val="000000"/>
              </w:rPr>
              <w:t>Kepp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201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Everolimus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and plicamycin specifically target </w:t>
            </w:r>
            <w:proofErr w:type="spellStart"/>
            <w:r w:rsidRPr="005D5A7A">
              <w:rPr>
                <w:rFonts w:eastAsia="等线"/>
                <w:color w:val="000000"/>
              </w:rPr>
              <w:t>chemoresistant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colorectal cancer cells of the CMS4 subtype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C14D6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FF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42D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Cell Death Dis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F79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12(11):</w:t>
            </w:r>
          </w:p>
          <w:p w14:paraId="400E37C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978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159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8.5</w:t>
            </w:r>
          </w:p>
        </w:tc>
      </w:tr>
      <w:tr w:rsidR="00862D83" w:rsidRPr="005D5A7A" w14:paraId="3FCCBCC6" w14:textId="77777777" w:rsidTr="00EE35AD">
        <w:trPr>
          <w:trHeight w:val="10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98E6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A57F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He Y, Yang Z, Zhao CS, Xiao Z, Gong Y, Li YY, Chen Y, Du Y, Feng D, Altman A, </w:t>
            </w:r>
            <w:r w:rsidRPr="005D5A7A">
              <w:rPr>
                <w:rFonts w:eastAsia="等线"/>
                <w:b/>
                <w:bCs/>
              </w:rPr>
              <w:t>Li Y</w:t>
            </w:r>
            <w:r w:rsidRPr="005D5A7A">
              <w:rPr>
                <w:rFonts w:eastAsia="等线"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A8DE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T-cell receptor (TCR) signaling promotes the assembly of RanBP2/RanGAP1-SUMO1/Ubc9 nuclear pore subcomplex via PKC-θ-mediated phosphorylation of RanGAP1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61B2D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4E9B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Elife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9887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10: e67123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5592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8.1</w:t>
            </w:r>
          </w:p>
        </w:tc>
      </w:tr>
      <w:tr w:rsidR="00862D83" w:rsidRPr="005D5A7A" w14:paraId="6D2E59C8" w14:textId="77777777" w:rsidTr="00EE35AD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BFCA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34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Tao H, Liu M, Wang Y, Luo S, Xu Y, Ye B, Zheng L, Meng K*,</w:t>
            </w:r>
            <w:r w:rsidRPr="005D5A7A">
              <w:rPr>
                <w:rFonts w:eastAsia="等线"/>
                <w:b/>
                <w:bCs/>
                <w:color w:val="000000"/>
              </w:rPr>
              <w:t xml:space="preserve"> Li L*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6BC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Icaritin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induces anti-tumor immune responses in hepatocellular carcinoma by inhibiting splenic myeloid-derived suppressor cell generation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0BC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AF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Front Immunol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1AE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12:609295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4F5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7.6</w:t>
            </w:r>
          </w:p>
        </w:tc>
      </w:tr>
      <w:tr w:rsidR="00862D83" w:rsidRPr="005D5A7A" w14:paraId="3F685D16" w14:textId="77777777" w:rsidTr="00EE35AD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33EF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2F6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Luo S, Lin H, Zhu L, Chen HT, Yang S, Li J, Liu M, </w:t>
            </w:r>
            <w:r w:rsidRPr="005D5A7A">
              <w:rPr>
                <w:rFonts w:eastAsia="等线"/>
                <w:b/>
                <w:bCs/>
                <w:color w:val="000000"/>
              </w:rPr>
              <w:t>Zheng L</w:t>
            </w:r>
            <w:r w:rsidRPr="005D5A7A">
              <w:rPr>
                <w:rFonts w:eastAsia="等线"/>
                <w:color w:val="000000"/>
              </w:rPr>
              <w:t>, Wu C*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DC5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Optimized intracellular staining reveals heterogeneous cytokine production ability of murine and human hematopoietic stem and progenitor cells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A4A1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9DD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Front Immunol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036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12:654094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F04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7.6</w:t>
            </w:r>
          </w:p>
        </w:tc>
      </w:tr>
      <w:tr w:rsidR="00862D83" w:rsidRPr="005D5A7A" w14:paraId="4E99AEA4" w14:textId="77777777" w:rsidTr="00EE35AD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DC8D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4D29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Liu X, Zhou J, Ge R*,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W</w:t>
            </w:r>
            <w:r w:rsidRPr="005D5A7A">
              <w:rPr>
                <w:rFonts w:eastAsia="等线"/>
                <w:color w:val="000000"/>
              </w:rPr>
              <w:t xml:space="preserve">*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F065C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Functional and structural investigation of N-terminal domain of the SpTad2/3 </w:t>
            </w:r>
            <w:r w:rsidRPr="005D5A7A">
              <w:rPr>
                <w:rFonts w:eastAsia="等线"/>
                <w:color w:val="000000"/>
              </w:rPr>
              <w:lastRenderedPageBreak/>
              <w:t>heterodimeric tRNA deaminase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DC49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FF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lastRenderedPageBreak/>
              <w:t>2021-06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8B79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Comput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Struct </w:t>
            </w:r>
            <w:proofErr w:type="spellStart"/>
            <w:r w:rsidRPr="005D5A7A">
              <w:rPr>
                <w:rFonts w:eastAsia="等线"/>
                <w:color w:val="000000"/>
              </w:rPr>
              <w:t>Biotechnol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J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6B70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19:3384-3393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8455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7.3</w:t>
            </w:r>
          </w:p>
        </w:tc>
      </w:tr>
      <w:tr w:rsidR="00862D83" w:rsidRPr="005D5A7A" w14:paraId="42ADDD89" w14:textId="77777777" w:rsidTr="00EE35AD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A9B5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86AF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 Wang C, </w:t>
            </w:r>
            <w:proofErr w:type="spellStart"/>
            <w:r w:rsidRPr="005D5A7A">
              <w:rPr>
                <w:rFonts w:eastAsia="等线"/>
              </w:rPr>
              <w:t>Songyang</w:t>
            </w:r>
            <w:proofErr w:type="spellEnd"/>
            <w:r w:rsidRPr="005D5A7A">
              <w:rPr>
                <w:rFonts w:eastAsia="等线"/>
              </w:rPr>
              <w:t xml:space="preserve"> Z, </w:t>
            </w:r>
            <w:r w:rsidRPr="005D5A7A">
              <w:rPr>
                <w:rFonts w:eastAsia="等线"/>
                <w:b/>
                <w:bCs/>
              </w:rPr>
              <w:t>Huang Y</w:t>
            </w:r>
            <w:r w:rsidRPr="005D5A7A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99DA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TRIM28 inhibits alternative lengthening of telomere phenotypes by protecting SETDB1 from degradation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1577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FF0000"/>
                <w:szCs w:val="21"/>
              </w:rPr>
            </w:pPr>
            <w:r w:rsidRPr="005D5A7A">
              <w:rPr>
                <w:rFonts w:eastAsia="等线"/>
              </w:rPr>
              <w:t>2021-07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44D5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Cell </w:t>
            </w:r>
            <w:proofErr w:type="spellStart"/>
            <w:r w:rsidRPr="005D5A7A">
              <w:rPr>
                <w:rFonts w:eastAsia="等线"/>
              </w:rPr>
              <w:t>Biosci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679C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11(1):149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969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7.1</w:t>
            </w:r>
          </w:p>
        </w:tc>
      </w:tr>
      <w:tr w:rsidR="00862D83" w:rsidRPr="005D5A7A" w14:paraId="0839765E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BA0C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19B5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Xiong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X, Liang J, Li Z, Gong BQ</w:t>
            </w:r>
            <w:r w:rsidRPr="005D5A7A">
              <w:rPr>
                <w:color w:val="000000"/>
              </w:rPr>
              <w:t xml:space="preserve">, </w:t>
            </w:r>
            <w:r w:rsidRPr="005D5A7A">
              <w:rPr>
                <w:rFonts w:eastAsia="等线"/>
                <w:b/>
                <w:bCs/>
                <w:color w:val="000000"/>
              </w:rPr>
              <w:t>Li JF</w:t>
            </w:r>
            <w:r w:rsidRPr="005D5A7A">
              <w:rPr>
                <w:rFonts w:eastAsia="等线"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E2D6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Multiplex and optimization of dCas9-TV-mediated gene activation in plants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FA6A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AA12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J </w:t>
            </w:r>
            <w:proofErr w:type="spellStart"/>
            <w:r w:rsidRPr="005D5A7A">
              <w:rPr>
                <w:rFonts w:eastAsia="等线"/>
                <w:color w:val="000000"/>
              </w:rPr>
              <w:t>Integr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Plant Biol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4E27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63(4):634-645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114D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7.1</w:t>
            </w:r>
          </w:p>
        </w:tc>
      </w:tr>
      <w:tr w:rsidR="00862D83" w:rsidRPr="005D5A7A" w14:paraId="1CA5789B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9AE4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CCC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Jiao Y, Chen X, </w:t>
            </w:r>
            <w:proofErr w:type="spellStart"/>
            <w:r w:rsidRPr="005D5A7A">
              <w:rPr>
                <w:rFonts w:eastAsia="等线"/>
                <w:color w:val="000000"/>
              </w:rPr>
              <w:t>Niu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Y, Huang S, Wang J, Luo M, Shi G, </w:t>
            </w:r>
            <w:r w:rsidRPr="005D5A7A">
              <w:rPr>
                <w:rFonts w:eastAsia="等线"/>
                <w:b/>
                <w:color w:val="000000"/>
              </w:rPr>
              <w:t>Huang JJ*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F81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Wharton's jelly mesenchymal stem cells embedded in PF-127 hydrogel plus sodium </w:t>
            </w:r>
            <w:proofErr w:type="spellStart"/>
            <w:r w:rsidRPr="005D5A7A">
              <w:rPr>
                <w:rFonts w:eastAsia="等线"/>
                <w:color w:val="000000"/>
              </w:rPr>
              <w:t>ascorbyl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phosphate combination promote diabetic wound healing in type 2 diabetic 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3F41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839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Stem Cell Res </w:t>
            </w:r>
            <w:proofErr w:type="spellStart"/>
            <w:r w:rsidRPr="005D5A7A">
              <w:rPr>
                <w:rFonts w:eastAsia="等线"/>
                <w:color w:val="000000"/>
              </w:rPr>
              <w:t>Ther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360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12(1):559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BCC9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6.8</w:t>
            </w:r>
          </w:p>
        </w:tc>
      </w:tr>
      <w:tr w:rsidR="00862D83" w:rsidRPr="005D5A7A" w14:paraId="57D04F5D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966C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7BF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Chen R, Zhou J, Liu L, Mao X, Zhou X,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W</w:t>
            </w:r>
            <w:r w:rsidRPr="005D5A7A">
              <w:rPr>
                <w:rFonts w:eastAsia="等线"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48B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Crystal structure of human METTL6, the m3C methyltransferase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6A1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szCs w:val="21"/>
              </w:rPr>
            </w:pPr>
            <w:r w:rsidRPr="005D5A7A">
              <w:rPr>
                <w:rFonts w:eastAsia="等线"/>
                <w:szCs w:val="21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18B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Commu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Biol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8B6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accepted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7D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6.3</w:t>
            </w:r>
          </w:p>
        </w:tc>
      </w:tr>
      <w:tr w:rsidR="00862D83" w:rsidRPr="005D5A7A" w14:paraId="5AF8B523" w14:textId="77777777" w:rsidTr="00EE35AD">
        <w:trPr>
          <w:trHeight w:val="55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353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D09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Jia Q, Zeng H, Li H, Xiao N, Tang J, Gao S, Zhang J,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W*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DB7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The C-terminal loop of Arabidopsis thaliana guanosine deaminase is essential to catalysis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77809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C00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Chem </w:t>
            </w:r>
            <w:proofErr w:type="spellStart"/>
            <w:r w:rsidRPr="005D5A7A">
              <w:rPr>
                <w:rFonts w:eastAsia="等线"/>
                <w:color w:val="000000"/>
              </w:rPr>
              <w:t>Commun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5F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57(76):9748-9751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7A0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6.2</w:t>
            </w:r>
          </w:p>
        </w:tc>
      </w:tr>
      <w:tr w:rsidR="00862D83" w:rsidRPr="005D5A7A" w14:paraId="00033F30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E1F3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DFC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Liu S,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S, Chen H, Li B, Chen Z, Tan Y, Yang J, Zheng L, Xiao Z, Zhang Q, </w:t>
            </w:r>
            <w:r w:rsidRPr="005D5A7A">
              <w:rPr>
                <w:rFonts w:eastAsia="等线"/>
                <w:b/>
                <w:color w:val="000000"/>
              </w:rPr>
              <w:t>Qu L*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872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The functional analysis of transiently upregulated miR-101 suggests a "braking" regulatory mechanism during myogenesis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8215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46F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Sci China Life Sci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EAF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64(10):1612-1623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B88F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6</w:t>
            </w:r>
          </w:p>
        </w:tc>
      </w:tr>
      <w:tr w:rsidR="00862D83" w:rsidRPr="005D5A7A" w14:paraId="369C7628" w14:textId="77777777" w:rsidTr="00EE35AD">
        <w:trPr>
          <w:trHeight w:val="26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C405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B468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Tan YY, Zhang Y, Li B, </w:t>
            </w:r>
            <w:proofErr w:type="spellStart"/>
            <w:r w:rsidRPr="005D5A7A">
              <w:rPr>
                <w:rFonts w:eastAsia="等线"/>
                <w:color w:val="000000"/>
              </w:rPr>
              <w:t>Ou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YW, </w:t>
            </w:r>
            <w:proofErr w:type="spellStart"/>
            <w:r w:rsidRPr="005D5A7A">
              <w:rPr>
                <w:rFonts w:eastAsia="等线"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SJ, Chen PP, Mei SQ, Huang QJ, </w:t>
            </w:r>
            <w:r w:rsidRPr="005D5A7A">
              <w:rPr>
                <w:rFonts w:eastAsia="等线"/>
                <w:b/>
                <w:bCs/>
                <w:color w:val="000000"/>
              </w:rPr>
              <w:t>Zheng LL*, Qu LH*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11C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PERK signaling controls myoblast differentiation by regulating MicroRNA networks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700B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CC72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 Front Cell Dev Biol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E1F8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9:670435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B58B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5.9</w:t>
            </w:r>
          </w:p>
        </w:tc>
      </w:tr>
      <w:tr w:rsidR="00862D83" w:rsidRPr="005D5A7A" w14:paraId="0C49091E" w14:textId="77777777" w:rsidTr="00EE35AD">
        <w:trPr>
          <w:trHeight w:val="41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9C26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197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Liao J, Li JZ, Xu J, Xu Y, Wen WP, Zheng L, </w:t>
            </w:r>
            <w:r w:rsidRPr="005D5A7A">
              <w:rPr>
                <w:rFonts w:eastAsia="等线"/>
                <w:b/>
                <w:bCs/>
                <w:color w:val="000000"/>
              </w:rPr>
              <w:t>Li L*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1AB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High S100A9</w:t>
            </w:r>
            <w:r w:rsidRPr="005D5A7A">
              <w:rPr>
                <w:rFonts w:eastAsia="等线"/>
                <w:color w:val="000000"/>
                <w:vertAlign w:val="superscript"/>
              </w:rPr>
              <w:t>+</w:t>
            </w:r>
            <w:r w:rsidRPr="005D5A7A">
              <w:rPr>
                <w:rFonts w:eastAsia="等线"/>
                <w:color w:val="000000"/>
              </w:rPr>
              <w:t xml:space="preserve"> cell density predicts a poor prognosis in hepatocellular carcinoma patients after curative resection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35C7D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F81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Aging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15B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13(12):16367-16380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517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5.7</w:t>
            </w:r>
          </w:p>
        </w:tc>
      </w:tr>
      <w:tr w:rsidR="00862D83" w:rsidRPr="005D5A7A" w14:paraId="342780E5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70EE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3AA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Chen YF, Yu SF, Wu CY, Wu N, Shen J, Shen J, Gao JM, Wen YZ, Hide G, Lai DH*, </w:t>
            </w:r>
            <w:proofErr w:type="spellStart"/>
            <w:r w:rsidRPr="005D5A7A">
              <w:rPr>
                <w:rFonts w:eastAsia="等线"/>
                <w:color w:val="000000"/>
              </w:rPr>
              <w:t>Lun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ZR*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94A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Innate resistance to Leishmania </w:t>
            </w:r>
            <w:proofErr w:type="spellStart"/>
            <w:r w:rsidRPr="005D5A7A">
              <w:rPr>
                <w:rFonts w:eastAsia="等线"/>
                <w:color w:val="000000"/>
              </w:rPr>
              <w:t>amazonensis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infection in rat is dependent on NOS2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A9F0A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A5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Front Microbiol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7EE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12:733286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235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5.6</w:t>
            </w:r>
          </w:p>
        </w:tc>
      </w:tr>
      <w:tr w:rsidR="00862D83" w:rsidRPr="005D5A7A" w14:paraId="3126FD10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A52F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EDA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Chen R, Zhou J,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W</w:t>
            </w:r>
            <w:r w:rsidRPr="005D5A7A">
              <w:rPr>
                <w:rFonts w:eastAsia="等线"/>
                <w:color w:val="000000"/>
              </w:rPr>
              <w:t xml:space="preserve">*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7AB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Mechanistic insight into the peptide binding modes to two M. tb </w:t>
            </w:r>
            <w:proofErr w:type="spellStart"/>
            <w:r w:rsidRPr="005D5A7A">
              <w:rPr>
                <w:rFonts w:eastAsia="等线"/>
                <w:color w:val="000000"/>
              </w:rPr>
              <w:t>MazF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toxins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E62F2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897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Toxins (Basel)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C8B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13(5):319.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AFF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4.5</w:t>
            </w:r>
          </w:p>
        </w:tc>
      </w:tr>
      <w:tr w:rsidR="00862D83" w:rsidRPr="005D5A7A" w14:paraId="075BD72E" w14:textId="77777777" w:rsidTr="00EE35AD">
        <w:trPr>
          <w:trHeight w:val="160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103A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A8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Chen T, Li Y, Ma DZ, Zhang Z, Xi JF, Luo GZ*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EAA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Establishment of transposase-assisted low-input m6A sequencing technique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A5CC2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6DB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J Genet Genomics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81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 S1673-8527(21)00279-4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E3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4.3</w:t>
            </w:r>
          </w:p>
        </w:tc>
      </w:tr>
      <w:tr w:rsidR="00862D83" w:rsidRPr="005D5A7A" w14:paraId="23E6F10B" w14:textId="77777777" w:rsidTr="00EE35AD">
        <w:trPr>
          <w:trHeight w:val="160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A6DC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2F6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Tian BR, Lin WF, </w:t>
            </w:r>
            <w:r w:rsidRPr="005D5A7A">
              <w:rPr>
                <w:rFonts w:eastAsia="等线"/>
                <w:b/>
                <w:bCs/>
                <w:color w:val="000000"/>
              </w:rPr>
              <w:t>Zhang Y</w:t>
            </w:r>
            <w:r w:rsidRPr="005D5A7A">
              <w:rPr>
                <w:rFonts w:eastAsia="等线"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A28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Effects of biomechanical forces on the biological behavior of cancer stem cells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5423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4FB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J Cancer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F23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12(19):5895-5902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A2D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4.2</w:t>
            </w:r>
          </w:p>
        </w:tc>
      </w:tr>
      <w:tr w:rsidR="00862D83" w:rsidRPr="005D5A7A" w14:paraId="6F8EA4DA" w14:textId="77777777" w:rsidTr="00EE35AD">
        <w:trPr>
          <w:trHeight w:val="160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EBCA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987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Cao T, Guo J, Xu Y, Lin X, Deng W, Cheng L, Zhao H, Jiang S, Gao M, </w:t>
            </w:r>
            <w:r w:rsidRPr="005D5A7A">
              <w:rPr>
                <w:rFonts w:eastAsia="等线"/>
                <w:b/>
                <w:color w:val="000000"/>
              </w:rPr>
              <w:t xml:space="preserve">Huang JJ, </w:t>
            </w:r>
            <w:r w:rsidRPr="005D5A7A">
              <w:rPr>
                <w:rFonts w:eastAsia="等线"/>
                <w:color w:val="000000"/>
              </w:rPr>
              <w:t>Xu 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353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Two mutations in TUBB8 cause developmental arrest in human oocytes and early embryos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623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64B9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Reprod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Biomed Online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E0D9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43(5):891-898. </w:t>
            </w:r>
            <w:proofErr w:type="spellStart"/>
            <w:r w:rsidRPr="005D5A7A">
              <w:rPr>
                <w:rFonts w:eastAsia="等线"/>
                <w:color w:val="000000"/>
              </w:rPr>
              <w:t>doi</w:t>
            </w:r>
            <w:proofErr w:type="spellEnd"/>
            <w:r w:rsidRPr="005D5A7A">
              <w:rPr>
                <w:rFonts w:eastAsia="等线"/>
                <w:color w:val="000000"/>
              </w:rPr>
              <w:t>: 10.1016/j.rbmo.2021.07.020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BFC6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3.8</w:t>
            </w:r>
          </w:p>
        </w:tc>
      </w:tr>
      <w:tr w:rsidR="00862D83" w:rsidRPr="005D5A7A" w14:paraId="33B9FDC1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2A31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254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Chen HX, Zhang Z, Ma DZ, Chen LQ, Luo GZ*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92E7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Mapping single-nucleotide m6A by m6A-REF-seq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7F35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110D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Methods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D418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  </w:t>
            </w: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S1046-2023(21)00175-4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BA5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3.6</w:t>
            </w:r>
          </w:p>
        </w:tc>
      </w:tr>
      <w:tr w:rsidR="00862D83" w:rsidRPr="005D5A7A" w14:paraId="523969E5" w14:textId="77777777" w:rsidTr="00EE35AD">
        <w:trPr>
          <w:trHeight w:val="1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B5DA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0C6A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Zhang JR, Pang JJ, Bai YF, Lin ZC, Huang JJ, </w:t>
            </w:r>
            <w:proofErr w:type="spellStart"/>
            <w:r w:rsidRPr="005D5A7A">
              <w:rPr>
                <w:rFonts w:eastAsia="等线"/>
              </w:rPr>
              <w:t>Songyang</w:t>
            </w:r>
            <w:proofErr w:type="spellEnd"/>
            <w:r w:rsidRPr="005D5A7A">
              <w:rPr>
                <w:rFonts w:eastAsia="等线"/>
              </w:rPr>
              <w:t xml:space="preserve"> Z,</w:t>
            </w:r>
            <w:r w:rsidRPr="005D5A7A">
              <w:rPr>
                <w:rFonts w:eastAsia="等线"/>
                <w:b/>
                <w:bCs/>
              </w:rPr>
              <w:t xml:space="preserve"> Shi G*</w:t>
            </w:r>
            <w:r w:rsidRPr="005D5A7A">
              <w:rPr>
                <w:rFonts w:eastAsia="等线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A1C64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Global molecular features in transcription and chromatin accessibility in human extended pluripotent stem cells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247B" w14:textId="77777777" w:rsidR="00862D83" w:rsidRPr="005D5A7A" w:rsidRDefault="00862D83" w:rsidP="00EE35AD">
            <w:pPr>
              <w:widowControl/>
              <w:jc w:val="center"/>
              <w:rPr>
                <w:color w:val="FF0000"/>
                <w:kern w:val="0"/>
                <w:sz w:val="22"/>
                <w:szCs w:val="22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8224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proofErr w:type="spellStart"/>
            <w:r w:rsidRPr="005D5A7A">
              <w:rPr>
                <w:rFonts w:eastAsia="等线"/>
              </w:rPr>
              <w:t>Biochem</w:t>
            </w:r>
            <w:proofErr w:type="spellEnd"/>
            <w:r w:rsidRPr="005D5A7A">
              <w:rPr>
                <w:rFonts w:eastAsia="等线"/>
              </w:rPr>
              <w:t xml:space="preserve"> </w:t>
            </w:r>
            <w:proofErr w:type="spellStart"/>
            <w:r w:rsidRPr="005D5A7A">
              <w:rPr>
                <w:rFonts w:eastAsia="等线"/>
              </w:rPr>
              <w:t>Biophy</w:t>
            </w:r>
            <w:proofErr w:type="spellEnd"/>
            <w:r w:rsidRPr="005D5A7A">
              <w:rPr>
                <w:rFonts w:eastAsia="等线"/>
              </w:rPr>
              <w:t xml:space="preserve"> Res </w:t>
            </w:r>
            <w:proofErr w:type="spellStart"/>
            <w:r w:rsidRPr="005D5A7A">
              <w:rPr>
                <w:rFonts w:eastAsia="等线"/>
              </w:rPr>
              <w:t>Commun</w:t>
            </w:r>
            <w:proofErr w:type="spellEnd"/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518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574:63-69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0A51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3.6</w:t>
            </w:r>
          </w:p>
        </w:tc>
      </w:tr>
      <w:tr w:rsidR="00862D83" w:rsidRPr="005D5A7A" w14:paraId="05C815A5" w14:textId="77777777" w:rsidTr="00EE35AD">
        <w:trPr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6588" w14:textId="77777777" w:rsidR="00862D83" w:rsidRPr="005D5A7A" w:rsidRDefault="00862D83" w:rsidP="00862D8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0F76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Lin W, Gu L, Zhu LY, Zhou S, Lian D, Xu Y, Zheng L, Liu X*, </w:t>
            </w:r>
            <w:r w:rsidRPr="005D5A7A">
              <w:rPr>
                <w:rFonts w:eastAsia="等线"/>
                <w:b/>
                <w:bCs/>
              </w:rPr>
              <w:t>Li L*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01D9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 Extract of Ganoderma </w:t>
            </w:r>
            <w:proofErr w:type="spellStart"/>
            <w:r w:rsidRPr="005D5A7A">
              <w:rPr>
                <w:rFonts w:eastAsia="等线"/>
              </w:rPr>
              <w:t>sinensis</w:t>
            </w:r>
            <w:proofErr w:type="spellEnd"/>
            <w:r w:rsidRPr="005D5A7A">
              <w:rPr>
                <w:rFonts w:eastAsia="等线"/>
              </w:rPr>
              <w:t xml:space="preserve"> spores induces cell cycle arrest of hepatoma cell via endoplasmic reticulum stress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DD5D3" w14:textId="77777777" w:rsidR="00862D83" w:rsidRPr="005D5A7A" w:rsidRDefault="00862D83" w:rsidP="00EE35AD">
            <w:pPr>
              <w:jc w:val="center"/>
              <w:rPr>
                <w:sz w:val="22"/>
                <w:szCs w:val="22"/>
              </w:rPr>
            </w:pPr>
            <w:r w:rsidRPr="005D5A7A">
              <w:rPr>
                <w:rFonts w:eastAsia="等线"/>
              </w:rPr>
              <w:t>2021-11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BA05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Pharm Biol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3EC3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59(1):704-14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9CE0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3.5</w:t>
            </w:r>
          </w:p>
        </w:tc>
      </w:tr>
      <w:tr w:rsidR="00862D83" w:rsidRPr="005D5A7A" w14:paraId="03287749" w14:textId="77777777" w:rsidTr="00EE35AD">
        <w:trPr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0D5E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B25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Jia Q, Zeng H, Zhang J, Gao S, Xiao N, Tang J, Dong X*,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W</w:t>
            </w:r>
            <w:r w:rsidRPr="005D5A7A">
              <w:rPr>
                <w:rFonts w:eastAsia="等线"/>
                <w:color w:val="000000"/>
              </w:rPr>
              <w:t xml:space="preserve">*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136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The crystal structure of the </w:t>
            </w:r>
            <w:proofErr w:type="spellStart"/>
            <w:r w:rsidRPr="005D5A7A">
              <w:rPr>
                <w:rFonts w:eastAsia="等线"/>
                <w:color w:val="000000"/>
              </w:rPr>
              <w:t>spodoptera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litura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chemosensory protein CSP8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B8EC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39C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Insects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A36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12(7):602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E8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2.8</w:t>
            </w:r>
          </w:p>
        </w:tc>
      </w:tr>
      <w:tr w:rsidR="00862D83" w:rsidRPr="005D5A7A" w14:paraId="35FF87FE" w14:textId="77777777" w:rsidTr="00EE35AD">
        <w:trPr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D9C0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775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Huang G, Ma H, Gan X, Li S, Ma X, Chen S, Yang H, Zhu X, Jiang H, Bi Q, Shao Y, Yang Y, </w:t>
            </w:r>
            <w:r w:rsidRPr="005D5A7A">
              <w:rPr>
                <w:rFonts w:eastAsia="等线"/>
                <w:b/>
                <w:bCs/>
                <w:color w:val="000000"/>
              </w:rPr>
              <w:t>Guo J</w:t>
            </w:r>
            <w:r w:rsidRPr="005D5A7A">
              <w:rPr>
                <w:rFonts w:eastAsia="等线"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08C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Circadian misalignment leads to changes in cortisol rhythms, blood biochemical variables and serum miRNA profiles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E58A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0E7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Biochem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Biophys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Res </w:t>
            </w:r>
            <w:proofErr w:type="spellStart"/>
            <w:r w:rsidRPr="005D5A7A">
              <w:rPr>
                <w:rFonts w:eastAsia="等线"/>
                <w:color w:val="000000"/>
              </w:rPr>
              <w:t>Commun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9C4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547:9-16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A1C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2.7</w:t>
            </w:r>
          </w:p>
        </w:tc>
      </w:tr>
      <w:tr w:rsidR="00862D83" w:rsidRPr="005D5A7A" w14:paraId="661B0C2F" w14:textId="77777777" w:rsidTr="00EE35AD">
        <w:trPr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EB60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C05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李沛霖，</w:t>
            </w:r>
            <w:r w:rsidRPr="005D5A7A">
              <w:rPr>
                <w:b/>
                <w:color w:val="000000"/>
              </w:rPr>
              <w:t>刘海英</w:t>
            </w:r>
            <w:r w:rsidRPr="005D5A7A">
              <w:rPr>
                <w:b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A3DB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SARS-CoV-2</w:t>
            </w:r>
            <w:r w:rsidRPr="005D5A7A">
              <w:rPr>
                <w:color w:val="000000"/>
              </w:rPr>
              <w:t>入侵细胞相关分子结构与机制的研究进展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F2C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B88D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生命科学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F2C2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33(3):336-345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C7C8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</w:p>
        </w:tc>
      </w:tr>
      <w:tr w:rsidR="00862D83" w:rsidRPr="005D5A7A" w14:paraId="685F5952" w14:textId="77777777" w:rsidTr="00EE35AD">
        <w:trPr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0AF" w14:textId="77777777" w:rsidR="00862D83" w:rsidRPr="005D5A7A" w:rsidRDefault="00862D83" w:rsidP="00862D83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EBDA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proofErr w:type="gramStart"/>
            <w:r w:rsidRPr="005D5A7A">
              <w:rPr>
                <w:color w:val="000000"/>
              </w:rPr>
              <w:t>杨惠盈</w:t>
            </w:r>
            <w:proofErr w:type="gramEnd"/>
            <w:r w:rsidRPr="005D5A7A">
              <w:rPr>
                <w:color w:val="000000"/>
              </w:rPr>
              <w:t xml:space="preserve">, </w:t>
            </w:r>
            <w:proofErr w:type="gramStart"/>
            <w:r w:rsidRPr="005D5A7A">
              <w:rPr>
                <w:color w:val="000000"/>
              </w:rPr>
              <w:t>仝</w:t>
            </w:r>
            <w:proofErr w:type="gramEnd"/>
            <w:r w:rsidRPr="005D5A7A">
              <w:rPr>
                <w:color w:val="000000"/>
              </w:rPr>
              <w:t>飞舟</w:t>
            </w:r>
            <w:r w:rsidRPr="005D5A7A">
              <w:rPr>
                <w:color w:val="000000"/>
              </w:rPr>
              <w:t xml:space="preserve">, </w:t>
            </w:r>
            <w:proofErr w:type="gramStart"/>
            <w:r w:rsidRPr="005D5A7A">
              <w:rPr>
                <w:color w:val="000000"/>
              </w:rPr>
              <w:t>陈思羽张</w:t>
            </w:r>
            <w:proofErr w:type="gramEnd"/>
            <w:r w:rsidRPr="005D5A7A">
              <w:rPr>
                <w:color w:val="000000"/>
              </w:rPr>
              <w:t>印</w:t>
            </w:r>
            <w:r w:rsidRPr="005D5A7A">
              <w:rPr>
                <w:color w:val="000000"/>
              </w:rPr>
              <w:t xml:space="preserve">, </w:t>
            </w:r>
            <w:r w:rsidRPr="005D5A7A">
              <w:rPr>
                <w:color w:val="000000"/>
              </w:rPr>
              <w:t>黄天语</w:t>
            </w:r>
            <w:r w:rsidRPr="005D5A7A">
              <w:rPr>
                <w:color w:val="000000"/>
              </w:rPr>
              <w:t xml:space="preserve">, </w:t>
            </w:r>
            <w:r w:rsidRPr="005D5A7A">
              <w:rPr>
                <w:color w:val="000000"/>
              </w:rPr>
              <w:t>马晓红</w:t>
            </w:r>
            <w:r w:rsidRPr="005D5A7A">
              <w:rPr>
                <w:color w:val="000000"/>
              </w:rPr>
              <w:t xml:space="preserve">, </w:t>
            </w:r>
            <w:proofErr w:type="gramStart"/>
            <w:r w:rsidRPr="005D5A7A">
              <w:rPr>
                <w:color w:val="000000"/>
              </w:rPr>
              <w:t>甘锡惠</w:t>
            </w:r>
            <w:proofErr w:type="gramEnd"/>
            <w:r w:rsidRPr="005D5A7A">
              <w:rPr>
                <w:color w:val="000000"/>
              </w:rPr>
              <w:t xml:space="preserve">, </w:t>
            </w:r>
            <w:proofErr w:type="gramStart"/>
            <w:r w:rsidRPr="005D5A7A">
              <w:rPr>
                <w:color w:val="000000"/>
              </w:rPr>
              <w:t>马欢</w:t>
            </w:r>
            <w:r w:rsidRPr="005D5A7A">
              <w:rPr>
                <w:color w:val="000000"/>
              </w:rPr>
              <w:t>,</w:t>
            </w:r>
            <w:proofErr w:type="gramEnd"/>
            <w:r w:rsidRPr="005D5A7A">
              <w:rPr>
                <w:color w:val="000000"/>
              </w:rPr>
              <w:t xml:space="preserve"> </w:t>
            </w:r>
            <w:proofErr w:type="gramStart"/>
            <w:r w:rsidRPr="005D5A7A">
              <w:rPr>
                <w:color w:val="000000"/>
              </w:rPr>
              <w:t>李莹辉</w:t>
            </w:r>
            <w:proofErr w:type="gramEnd"/>
            <w:r w:rsidRPr="005D5A7A">
              <w:rPr>
                <w:b/>
                <w:color w:val="000000"/>
              </w:rPr>
              <w:t>*</w:t>
            </w:r>
            <w:r w:rsidRPr="005D5A7A">
              <w:rPr>
                <w:color w:val="000000"/>
              </w:rPr>
              <w:t>,</w:t>
            </w:r>
          </w:p>
          <w:p w14:paraId="4D90A83E" w14:textId="77777777" w:rsidR="00862D83" w:rsidRPr="005D5A7A" w:rsidRDefault="00862D83" w:rsidP="00EE35AD">
            <w:pPr>
              <w:jc w:val="center"/>
              <w:rPr>
                <w:b/>
                <w:color w:val="000000"/>
              </w:rPr>
            </w:pPr>
            <w:r w:rsidRPr="005D5A7A">
              <w:rPr>
                <w:b/>
                <w:color w:val="000000"/>
              </w:rPr>
              <w:t>郭金虎</w:t>
            </w:r>
            <w:r w:rsidRPr="005D5A7A">
              <w:rPr>
                <w:b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2625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自然语言处理工具分析</w:t>
            </w:r>
            <w:r w:rsidRPr="005D5A7A">
              <w:rPr>
                <w:color w:val="000000"/>
              </w:rPr>
              <w:t>180</w:t>
            </w:r>
            <w:r w:rsidRPr="005D5A7A">
              <w:rPr>
                <w:color w:val="000000"/>
              </w:rPr>
              <w:t>天复合环境因素对</w:t>
            </w:r>
            <w:r w:rsidRPr="005D5A7A">
              <w:rPr>
                <w:color w:val="000000"/>
              </w:rPr>
              <w:t>1</w:t>
            </w:r>
            <w:r w:rsidRPr="005D5A7A">
              <w:rPr>
                <w:color w:val="000000"/>
              </w:rPr>
              <w:t>名志愿者情绪影响的个案研究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B33A8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2021-06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822F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航天医学与医学工程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09DB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  <w:r w:rsidRPr="005D5A7A">
              <w:rPr>
                <w:color w:val="000000"/>
              </w:rPr>
              <w:t>34(3):222-228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0D06" w14:textId="77777777" w:rsidR="00862D83" w:rsidRPr="005D5A7A" w:rsidRDefault="00862D83" w:rsidP="00EE35AD">
            <w:pPr>
              <w:jc w:val="center"/>
              <w:rPr>
                <w:color w:val="000000"/>
              </w:rPr>
            </w:pPr>
          </w:p>
        </w:tc>
      </w:tr>
    </w:tbl>
    <w:p w14:paraId="2CF29D32" w14:textId="77777777" w:rsidR="00862D83" w:rsidRPr="005D5A7A" w:rsidRDefault="00862D83" w:rsidP="00862D83">
      <w:pPr>
        <w:tabs>
          <w:tab w:val="num" w:pos="720"/>
        </w:tabs>
        <w:spacing w:beforeLines="50" w:before="156" w:afterLines="50" w:after="156" w:line="360" w:lineRule="auto"/>
        <w:jc w:val="left"/>
        <w:rPr>
          <w:b/>
          <w:kern w:val="0"/>
          <w:sz w:val="24"/>
        </w:rPr>
      </w:pPr>
      <w:r w:rsidRPr="005D5A7A">
        <w:rPr>
          <w:b/>
          <w:kern w:val="0"/>
          <w:sz w:val="24"/>
        </w:rPr>
        <w:br w:type="page"/>
      </w:r>
      <w:r w:rsidRPr="005D5A7A">
        <w:rPr>
          <w:b/>
          <w:kern w:val="0"/>
          <w:sz w:val="24"/>
        </w:rPr>
        <w:lastRenderedPageBreak/>
        <w:t>附表</w:t>
      </w:r>
      <w:r w:rsidRPr="005D5A7A">
        <w:rPr>
          <w:b/>
          <w:kern w:val="0"/>
          <w:sz w:val="24"/>
        </w:rPr>
        <w:t xml:space="preserve">2     </w:t>
      </w:r>
    </w:p>
    <w:p w14:paraId="72854B0C" w14:textId="77777777" w:rsidR="00862D83" w:rsidRPr="005D5A7A" w:rsidRDefault="00862D83" w:rsidP="00862D83">
      <w:pPr>
        <w:tabs>
          <w:tab w:val="num" w:pos="720"/>
        </w:tabs>
        <w:spacing w:beforeLines="50" w:before="156" w:afterLines="50" w:after="156" w:line="360" w:lineRule="auto"/>
        <w:ind w:firstLineChars="200" w:firstLine="482"/>
        <w:jc w:val="left"/>
        <w:rPr>
          <w:b/>
          <w:kern w:val="0"/>
          <w:sz w:val="24"/>
        </w:rPr>
      </w:pPr>
      <w:r w:rsidRPr="005D5A7A">
        <w:rPr>
          <w:b/>
          <w:kern w:val="0"/>
          <w:sz w:val="24"/>
        </w:rPr>
        <w:t>基因功能与调控教育部重点实验室非第一署名单位</w:t>
      </w:r>
      <w:r w:rsidRPr="005D5A7A">
        <w:rPr>
          <w:b/>
          <w:kern w:val="0"/>
          <w:sz w:val="24"/>
        </w:rPr>
        <w:t>SCI</w:t>
      </w:r>
      <w:r w:rsidRPr="005D5A7A">
        <w:rPr>
          <w:b/>
          <w:kern w:val="0"/>
          <w:sz w:val="24"/>
        </w:rPr>
        <w:t>论文清单（</w:t>
      </w:r>
      <w:r w:rsidRPr="005D5A7A">
        <w:rPr>
          <w:b/>
          <w:kern w:val="0"/>
          <w:sz w:val="24"/>
        </w:rPr>
        <w:t>2021</w:t>
      </w:r>
      <w:r w:rsidRPr="005D5A7A">
        <w:rPr>
          <w:b/>
          <w:kern w:val="0"/>
          <w:sz w:val="24"/>
        </w:rPr>
        <w:t>）</w:t>
      </w:r>
    </w:p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119"/>
        <w:gridCol w:w="992"/>
        <w:gridCol w:w="1559"/>
        <w:gridCol w:w="1134"/>
        <w:gridCol w:w="1134"/>
      </w:tblGrid>
      <w:tr w:rsidR="00862D83" w:rsidRPr="005D5A7A" w14:paraId="0376B501" w14:textId="77777777" w:rsidTr="00EE35AD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FAED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1C4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全体作者</w:t>
            </w:r>
          </w:p>
          <w:p w14:paraId="000EFD29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(*</w:t>
            </w:r>
            <w:r w:rsidRPr="005D5A7A">
              <w:rPr>
                <w:b/>
                <w:bCs/>
                <w:kern w:val="0"/>
                <w:sz w:val="20"/>
                <w:szCs w:val="20"/>
              </w:rPr>
              <w:t>为通讯作者</w:t>
            </w:r>
            <w:r w:rsidRPr="005D5A7A">
              <w:rPr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B229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A571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发表</w:t>
            </w:r>
            <w:r w:rsidRPr="005D5A7A">
              <w:rPr>
                <w:b/>
                <w:bCs/>
                <w:kern w:val="0"/>
                <w:sz w:val="20"/>
                <w:szCs w:val="20"/>
              </w:rPr>
              <w:t>/</w:t>
            </w:r>
            <w:r w:rsidRPr="005D5A7A">
              <w:rPr>
                <w:b/>
                <w:bCs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94D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9C1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卷（期）页码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E674" w14:textId="77777777" w:rsidR="00862D83" w:rsidRPr="005D5A7A" w:rsidRDefault="00862D83" w:rsidP="00EE35A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5D5A7A">
              <w:rPr>
                <w:b/>
                <w:bCs/>
                <w:kern w:val="0"/>
                <w:sz w:val="20"/>
                <w:szCs w:val="20"/>
              </w:rPr>
              <w:t>影响因子</w:t>
            </w:r>
          </w:p>
        </w:tc>
      </w:tr>
      <w:tr w:rsidR="00862D83" w:rsidRPr="005D5A7A" w14:paraId="16397ECC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9810" w14:textId="77777777" w:rsidR="00862D83" w:rsidRPr="005D5A7A" w:rsidRDefault="00862D83" w:rsidP="00862D83">
            <w:pPr>
              <w:widowControl/>
              <w:numPr>
                <w:ilvl w:val="1"/>
                <w:numId w:val="2"/>
              </w:numPr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A090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Wang J, Wang Y, Chu Y, Li Z, Yu X, Huang Z, Xu J. </w:t>
            </w:r>
            <w:r w:rsidRPr="005D5A7A">
              <w:rPr>
                <w:rFonts w:eastAsia="等线"/>
                <w:b/>
                <w:bCs/>
                <w:color w:val="000000"/>
              </w:rPr>
              <w:t>Zheng L*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8CCD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Tumor-derived adenosine promotes macrophage proliferation in human hepatocellular 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22B" w14:textId="77777777" w:rsidR="00862D83" w:rsidRPr="005D5A7A" w:rsidRDefault="00862D83" w:rsidP="00EE35AD">
            <w:pPr>
              <w:jc w:val="center"/>
              <w:rPr>
                <w:color w:val="000000"/>
                <w:sz w:val="22"/>
                <w:szCs w:val="22"/>
              </w:rPr>
            </w:pPr>
            <w:r w:rsidRPr="005D5A7A">
              <w:rPr>
                <w:rFonts w:eastAsia="等线"/>
                <w:color w:val="000000"/>
              </w:rPr>
              <w:t>2021-03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8277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 J </w:t>
            </w:r>
            <w:proofErr w:type="spellStart"/>
            <w:r w:rsidRPr="005D5A7A">
              <w:rPr>
                <w:rFonts w:eastAsia="等线"/>
                <w:color w:val="000000"/>
              </w:rPr>
              <w:t>Hepatol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D6B6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74(3):627-637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8E5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25.1</w:t>
            </w:r>
          </w:p>
        </w:tc>
      </w:tr>
      <w:tr w:rsidR="00862D83" w:rsidRPr="005D5A7A" w14:paraId="47FBCAB7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1746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B6F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Zhou HC, Liu CX, Pan WD, Shang LR, Zheng JL, Huang BY, Chen JY, Zheng L, </w:t>
            </w:r>
            <w:r w:rsidRPr="005D5A7A">
              <w:rPr>
                <w:rFonts w:eastAsia="等线"/>
                <w:b/>
                <w:bCs/>
                <w:color w:val="000000"/>
              </w:rPr>
              <w:t>Fang JH*, Zhuang SM 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A9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Dual and opposing roles of the androgen receptor in VETC-dependent and invasion-dependent metastasis of hepatoma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852A" w14:textId="77777777" w:rsidR="00862D83" w:rsidRPr="005D5A7A" w:rsidRDefault="00862D83" w:rsidP="00EE35AD">
            <w:pPr>
              <w:widowControl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5BB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J </w:t>
            </w:r>
            <w:proofErr w:type="spellStart"/>
            <w:r w:rsidRPr="005D5A7A">
              <w:rPr>
                <w:rFonts w:eastAsia="等线"/>
                <w:color w:val="000000"/>
              </w:rPr>
              <w:t>Hepatol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9C4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75(4):900-911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21F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25.1</w:t>
            </w:r>
          </w:p>
        </w:tc>
      </w:tr>
      <w:tr w:rsidR="00862D83" w:rsidRPr="005D5A7A" w14:paraId="283B6E92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A639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A71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Chen J, Sun HW, Yang YY, Chen HT, Yu XJ, Wu WC, Xu YT, </w:t>
            </w:r>
            <w:proofErr w:type="spellStart"/>
            <w:r w:rsidRPr="005D5A7A">
              <w:rPr>
                <w:rFonts w:eastAsia="等线"/>
                <w:color w:val="000000"/>
              </w:rPr>
              <w:t>Jin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LL, Wu XJ, Xu J*, </w:t>
            </w:r>
            <w:r w:rsidRPr="005D5A7A">
              <w:rPr>
                <w:rFonts w:eastAsia="等线"/>
                <w:b/>
                <w:bCs/>
                <w:color w:val="000000"/>
              </w:rPr>
              <w:t>Zheng L*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AA5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Reprogramming immunosuppressive myeloid cells by activated T cells promotes the response to anti-PD-1 therapy in colorectal cancer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CF87" w14:textId="77777777" w:rsidR="00862D83" w:rsidRPr="005D5A7A" w:rsidRDefault="00862D83" w:rsidP="00EE35AD">
            <w:pPr>
              <w:widowControl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  <w:color w:val="000000"/>
              </w:rPr>
              <w:t>2021-01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295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Signal </w:t>
            </w:r>
            <w:proofErr w:type="spellStart"/>
            <w:r w:rsidRPr="005D5A7A">
              <w:rPr>
                <w:rFonts w:eastAsia="等线"/>
                <w:color w:val="000000"/>
              </w:rPr>
              <w:t>Transduct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Target </w:t>
            </w:r>
            <w:proofErr w:type="spellStart"/>
            <w:r w:rsidRPr="005D5A7A">
              <w:rPr>
                <w:rFonts w:eastAsia="等线"/>
                <w:color w:val="000000"/>
              </w:rPr>
              <w:t>Ther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BB0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6(1):4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500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18.2</w:t>
            </w:r>
          </w:p>
        </w:tc>
      </w:tr>
      <w:tr w:rsidR="00862D83" w:rsidRPr="005D5A7A" w14:paraId="27243BC7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8FD7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3D272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Wu Y, </w:t>
            </w:r>
            <w:proofErr w:type="spellStart"/>
            <w:r w:rsidRPr="005D5A7A">
              <w:rPr>
                <w:rFonts w:eastAsia="等线"/>
              </w:rPr>
              <w:t>Jin</w:t>
            </w:r>
            <w:proofErr w:type="spellEnd"/>
            <w:r w:rsidRPr="005D5A7A">
              <w:rPr>
                <w:rFonts w:eastAsia="等线"/>
              </w:rPr>
              <w:t xml:space="preserve"> S, Liu Q, Zhang Y, Ma L, Zhao Z, Yang S, Li YP, </w:t>
            </w:r>
            <w:r w:rsidRPr="005D5A7A">
              <w:rPr>
                <w:rFonts w:eastAsia="等线"/>
                <w:b/>
                <w:bCs/>
              </w:rPr>
              <w:t>Cui J*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20C1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Selective autophagy controls the stability of transcription factor IRF3 to balance type I interferon production and immune suppression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4E93" w14:textId="77777777" w:rsidR="00862D83" w:rsidRPr="005D5A7A" w:rsidRDefault="00862D83" w:rsidP="00EE35AD">
            <w:pPr>
              <w:widowControl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3BA9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Autophagy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AF91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17(6):1379-1392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61A1B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16.0</w:t>
            </w:r>
          </w:p>
        </w:tc>
      </w:tr>
      <w:tr w:rsidR="00862D83" w:rsidRPr="005D5A7A" w14:paraId="61920707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D16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B0CE2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Tian S, </w:t>
            </w:r>
            <w:proofErr w:type="spellStart"/>
            <w:r w:rsidRPr="005D5A7A">
              <w:rPr>
                <w:rFonts w:eastAsia="等线"/>
              </w:rPr>
              <w:t>Jin</w:t>
            </w:r>
            <w:proofErr w:type="spellEnd"/>
            <w:r w:rsidRPr="005D5A7A">
              <w:rPr>
                <w:rFonts w:eastAsia="等线"/>
              </w:rPr>
              <w:t xml:space="preserve"> S, Wu Y, Liu T, Luo M, </w:t>
            </w:r>
            <w:proofErr w:type="spellStart"/>
            <w:r w:rsidRPr="005D5A7A">
              <w:rPr>
                <w:rFonts w:eastAsia="等线"/>
              </w:rPr>
              <w:t>Ou</w:t>
            </w:r>
            <w:proofErr w:type="spellEnd"/>
            <w:r w:rsidRPr="005D5A7A">
              <w:rPr>
                <w:rFonts w:eastAsia="等线"/>
              </w:rPr>
              <w:t xml:space="preserve"> J, </w:t>
            </w:r>
            <w:proofErr w:type="spellStart"/>
            <w:r w:rsidRPr="005D5A7A">
              <w:rPr>
                <w:rFonts w:eastAsia="等线"/>
              </w:rPr>
              <w:t>Xie</w:t>
            </w:r>
            <w:proofErr w:type="spellEnd"/>
            <w:r w:rsidRPr="005D5A7A">
              <w:rPr>
                <w:rFonts w:eastAsia="等线"/>
              </w:rPr>
              <w:t xml:space="preserve"> W, </w:t>
            </w:r>
            <w:r w:rsidRPr="005D5A7A">
              <w:rPr>
                <w:rFonts w:eastAsia="等线"/>
                <w:b/>
                <w:bCs/>
              </w:rPr>
              <w:t>Cui J*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A166A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 xml:space="preserve">High-throughput screening of functional deubiquitinating enzymes in autophagy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B1F4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  <w:r w:rsidRPr="005D5A7A">
              <w:rPr>
                <w:rFonts w:eastAsia="等线"/>
              </w:rPr>
              <w:t>2021-06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9C87D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Autophagy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3DFF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17(6):1367-1378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050A2" w14:textId="77777777" w:rsidR="00862D83" w:rsidRPr="005D5A7A" w:rsidRDefault="00862D83" w:rsidP="00EE35AD">
            <w:pPr>
              <w:jc w:val="center"/>
              <w:rPr>
                <w:rFonts w:eastAsia="等线"/>
              </w:rPr>
            </w:pPr>
            <w:r w:rsidRPr="005D5A7A">
              <w:rPr>
                <w:rFonts w:eastAsia="等线"/>
              </w:rPr>
              <w:t>16.0</w:t>
            </w:r>
          </w:p>
        </w:tc>
      </w:tr>
      <w:tr w:rsidR="00862D83" w:rsidRPr="005D5A7A" w14:paraId="16D6A427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8FE1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79A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Zhou YF, Zhang YC, Sun YM, Yu Y, Lei MQ, Yang YW, Lian JP, Feng YZ, Zhang Z, Yang L, He RR, Huang JH, Cheng Y, Liu YW, </w:t>
            </w:r>
            <w:r w:rsidRPr="005D5A7A">
              <w:rPr>
                <w:rFonts w:eastAsia="等线"/>
                <w:b/>
                <w:color w:val="000000"/>
              </w:rPr>
              <w:t>Chen YQ*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465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The parent-of-origin lncRNA </w:t>
            </w:r>
            <w:r w:rsidRPr="005D5A7A">
              <w:rPr>
                <w:rFonts w:eastAsia="等线"/>
                <w:i/>
                <w:color w:val="000000"/>
              </w:rPr>
              <w:t>MISSEN</w:t>
            </w:r>
            <w:r w:rsidRPr="005D5A7A">
              <w:rPr>
                <w:rFonts w:eastAsia="等线"/>
                <w:color w:val="000000"/>
              </w:rPr>
              <w:t xml:space="preserve"> regulates rice endosperm development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850A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B4E3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Nat </w:t>
            </w:r>
            <w:proofErr w:type="spellStart"/>
            <w:r w:rsidRPr="005D5A7A">
              <w:rPr>
                <w:rFonts w:eastAsia="等线"/>
                <w:color w:val="000000"/>
              </w:rPr>
              <w:t>commu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43A8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12:6525 DOI:  10.1038/s41467-021-26795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39AF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15.0</w:t>
            </w:r>
          </w:p>
        </w:tc>
      </w:tr>
      <w:tr w:rsidR="00862D83" w:rsidRPr="005D5A7A" w14:paraId="6ACAC8D3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2646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332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Zhang XY, Li T, </w:t>
            </w:r>
            <w:proofErr w:type="spellStart"/>
            <w:r w:rsidRPr="005D5A7A">
              <w:rPr>
                <w:rFonts w:eastAsia="等线"/>
                <w:color w:val="000000"/>
              </w:rPr>
              <w:t>Ou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JP*, </w:t>
            </w:r>
            <w:r w:rsidRPr="005D5A7A">
              <w:rPr>
                <w:rFonts w:eastAsia="等线"/>
                <w:b/>
                <w:color w:val="000000"/>
              </w:rPr>
              <w:t>Huang JJ*, Liang PP*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1C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Homology-based repair induced by CRISPR-Cas nucleases in mammalian embryo genome editing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EBD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5D5A7A">
              <w:rPr>
                <w:rFonts w:eastAsia="等线"/>
                <w:color w:val="000000"/>
              </w:rPr>
              <w:t>2021-05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F040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Protein Cell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9D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10.1007/s13238-021-00838-7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A91F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14.9</w:t>
            </w:r>
          </w:p>
        </w:tc>
      </w:tr>
      <w:tr w:rsidR="00862D83" w:rsidRPr="005D5A7A" w14:paraId="09F60248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A32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473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Wen JK, Cao TQ, Wu JN, Chen YX, </w:t>
            </w:r>
            <w:proofErr w:type="spellStart"/>
            <w:r w:rsidRPr="005D5A7A">
              <w:rPr>
                <w:rFonts w:eastAsia="等线"/>
                <w:color w:val="000000"/>
              </w:rPr>
              <w:t>Zhi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SY, </w:t>
            </w:r>
            <w:r w:rsidRPr="005D5A7A">
              <w:rPr>
                <w:rFonts w:eastAsia="等线"/>
                <w:color w:val="000000"/>
              </w:rPr>
              <w:lastRenderedPageBreak/>
              <w:t xml:space="preserve">Huang YM, Zheng PL, Wu GL, </w:t>
            </w:r>
            <w:proofErr w:type="spellStart"/>
            <w:r w:rsidRPr="005D5A7A">
              <w:rPr>
                <w:rFonts w:eastAsia="等线"/>
                <w:color w:val="000000"/>
              </w:rPr>
              <w:t>Aagaard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L, Zhong JX*, </w:t>
            </w:r>
            <w:r w:rsidRPr="005D5A7A">
              <w:rPr>
                <w:rFonts w:eastAsia="等线"/>
                <w:b/>
                <w:bCs/>
                <w:color w:val="000000"/>
              </w:rPr>
              <w:t>Liang PP*, Huang JJ*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B60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lastRenderedPageBreak/>
              <w:t xml:space="preserve">Single AAV-mediated CRISPR/Nme2Cas9 efficiently </w:t>
            </w:r>
            <w:r w:rsidRPr="005D5A7A">
              <w:rPr>
                <w:rFonts w:eastAsia="等线"/>
                <w:color w:val="000000"/>
              </w:rPr>
              <w:lastRenderedPageBreak/>
              <w:t xml:space="preserve">reduces mutant </w:t>
            </w:r>
            <w:proofErr w:type="spellStart"/>
            <w:r w:rsidRPr="005D5A7A">
              <w:rPr>
                <w:rFonts w:eastAsia="等线"/>
                <w:color w:val="000000"/>
              </w:rPr>
              <w:t>hTTR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expression in a transgenic mouse model of transthyretin amyloidosis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2D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5D5A7A">
              <w:rPr>
                <w:rFonts w:eastAsia="等线"/>
                <w:color w:val="000000"/>
              </w:rPr>
              <w:lastRenderedPageBreak/>
              <w:t>2021-05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83E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Mol </w:t>
            </w:r>
            <w:proofErr w:type="spellStart"/>
            <w:r w:rsidRPr="005D5A7A">
              <w:rPr>
                <w:rFonts w:eastAsia="等线"/>
                <w:color w:val="000000"/>
              </w:rPr>
              <w:t>Ther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EE5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>: S1525-</w:t>
            </w:r>
            <w:r w:rsidRPr="005D5A7A">
              <w:rPr>
                <w:rFonts w:eastAsia="等线"/>
                <w:color w:val="000000"/>
              </w:rPr>
              <w:lastRenderedPageBreak/>
              <w:t>0016(21)00262-8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524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lastRenderedPageBreak/>
              <w:t>11.5</w:t>
            </w:r>
          </w:p>
        </w:tc>
      </w:tr>
      <w:tr w:rsidR="00862D83" w:rsidRPr="005D5A7A" w14:paraId="3AFFA2B4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4160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C2B6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Sun HW, Chen J, Wu WC, Yang YY, Xu YT, Yu XJ, Chen HT, Wang Z, Wu XJ, </w:t>
            </w:r>
            <w:r w:rsidRPr="005D5A7A">
              <w:rPr>
                <w:rFonts w:eastAsia="等线"/>
                <w:b/>
                <w:bCs/>
                <w:color w:val="000000"/>
              </w:rPr>
              <w:t>Zheng L*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ADB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 xml:space="preserve"> Retinoic acid synthesis deficiency fosters the generation of polymorphonuclear myeloid-derived suppressor cells in colorectal cancer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C1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45EE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Cancer Immunol Res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0E67D1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9(1):20-33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AB27" w14:textId="77777777" w:rsidR="00862D83" w:rsidRPr="005D5A7A" w:rsidRDefault="00862D83" w:rsidP="00EE35AD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5A7A">
              <w:rPr>
                <w:rFonts w:eastAsia="等线"/>
                <w:color w:val="000000"/>
              </w:rPr>
              <w:t>11.2</w:t>
            </w:r>
          </w:p>
        </w:tc>
      </w:tr>
      <w:tr w:rsidR="00862D83" w:rsidRPr="005D5A7A" w14:paraId="76636925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9B52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8C7A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Chen W, Ren ZH, Tang N, Chai G, Zhang H, Zhang Y, Ma J, Wu Z, Shen X, Huang X, </w:t>
            </w:r>
            <w:r w:rsidRPr="002C701E">
              <w:rPr>
                <w:rFonts w:eastAsia="等线"/>
                <w:b/>
                <w:color w:val="000000"/>
              </w:rPr>
              <w:t>Luo GZ*</w:t>
            </w:r>
            <w:r w:rsidRPr="005D5A7A">
              <w:rPr>
                <w:rFonts w:eastAsia="等线"/>
                <w:color w:val="000000"/>
              </w:rPr>
              <w:t>, Ji Q*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0F8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Targeted genetic screening in bacteria with a Cas12k-guided transposase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1E8F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56B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Cell Reports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E98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36(9):109635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5AA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9.4</w:t>
            </w:r>
          </w:p>
        </w:tc>
      </w:tr>
      <w:tr w:rsidR="00862D83" w:rsidRPr="005D5A7A" w14:paraId="01539818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9E49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3B7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Li H, Zhang Y, Guo Y, Liu R, Yu Q, Gong L, Liu Z*,</w:t>
            </w:r>
            <w:r w:rsidRPr="005D5A7A">
              <w:rPr>
                <w:rFonts w:eastAsia="等线"/>
                <w:b/>
                <w:bCs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b/>
                <w:bCs/>
                <w:color w:val="000000"/>
              </w:rPr>
              <w:t>Xie</w:t>
            </w:r>
            <w:proofErr w:type="spellEnd"/>
            <w:r w:rsidRPr="005D5A7A">
              <w:rPr>
                <w:rFonts w:eastAsia="等线"/>
                <w:b/>
                <w:bCs/>
                <w:color w:val="000000"/>
              </w:rPr>
              <w:t xml:space="preserve"> W</w:t>
            </w:r>
            <w:r w:rsidRPr="005D5A7A">
              <w:rPr>
                <w:rFonts w:eastAsia="等线"/>
                <w:color w:val="000000"/>
              </w:rPr>
              <w:t>*, Wang C*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77F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ALKBH1 promotes lung cancer by regulating m6A RNA demethylation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A8EE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6B69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Biochem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</w:t>
            </w:r>
            <w:proofErr w:type="spellStart"/>
            <w:r w:rsidRPr="005D5A7A">
              <w:rPr>
                <w:rFonts w:eastAsia="等线"/>
                <w:color w:val="000000"/>
              </w:rPr>
              <w:t>Pharmacol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506C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189:114284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F85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5.9</w:t>
            </w:r>
          </w:p>
        </w:tc>
      </w:tr>
      <w:tr w:rsidR="00862D83" w:rsidRPr="005D5A7A" w14:paraId="52AF1D08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8D12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E48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Zhou F, Liu B, Liu X, Li Y, Wang L, Huang J, </w:t>
            </w:r>
            <w:r w:rsidRPr="005D5A7A">
              <w:rPr>
                <w:rFonts w:eastAsia="等线"/>
                <w:b/>
                <w:bCs/>
                <w:color w:val="000000"/>
              </w:rPr>
              <w:t xml:space="preserve">Luo G, </w:t>
            </w:r>
            <w:r w:rsidRPr="005D5A7A">
              <w:rPr>
                <w:rFonts w:eastAsia="等线"/>
                <w:color w:val="000000"/>
              </w:rPr>
              <w:t>Wang X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51AE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The impact of microbiome and microbiota-derived sodium butyrate on drosophila transcriptome and metabolome revealed by multi-omics analysis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3CC1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88F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Metabolites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1ED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11(5):298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A692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4.8</w:t>
            </w:r>
          </w:p>
        </w:tc>
      </w:tr>
      <w:tr w:rsidR="00862D83" w:rsidRPr="005D5A7A" w14:paraId="0C73A98C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AEA0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E71F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Ye H, Chen TQ, Zeng ZC, He B, Yang QQ, Pan Q, Chen YQ, </w:t>
            </w:r>
            <w:r w:rsidRPr="005D5A7A">
              <w:rPr>
                <w:rFonts w:eastAsia="等线"/>
                <w:b/>
                <w:bCs/>
                <w:color w:val="000000"/>
              </w:rPr>
              <w:t>Wang WT*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768B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The m6A writers regulated by the IL-6/STAT3 inflammatory pathway facilitate cancer cell stemness in cholangiocarcinoma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3A7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B724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Cancer Biol Med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9FC5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proofErr w:type="spellStart"/>
            <w:r w:rsidRPr="005D5A7A">
              <w:rPr>
                <w:rFonts w:eastAsia="等线"/>
                <w:color w:val="000000"/>
              </w:rPr>
              <w:t>pii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: </w:t>
            </w:r>
            <w:proofErr w:type="spellStart"/>
            <w:proofErr w:type="gramStart"/>
            <w:r w:rsidRPr="005D5A7A">
              <w:rPr>
                <w:rFonts w:eastAsia="等线"/>
                <w:color w:val="000000"/>
              </w:rPr>
              <w:t>j.issn</w:t>
            </w:r>
            <w:proofErr w:type="spellEnd"/>
            <w:proofErr w:type="gramEnd"/>
            <w:r w:rsidRPr="005D5A7A">
              <w:rPr>
                <w:rFonts w:eastAsia="等线"/>
                <w:color w:val="000000"/>
              </w:rPr>
              <w:t>. 2095-3941.2020.0661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0B2D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4.3</w:t>
            </w:r>
          </w:p>
        </w:tc>
      </w:tr>
      <w:tr w:rsidR="00862D83" w:rsidRPr="005D5A7A" w14:paraId="7AE54614" w14:textId="77777777" w:rsidTr="00EE35AD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E6D" w14:textId="77777777" w:rsidR="00862D83" w:rsidRPr="005D5A7A" w:rsidRDefault="00862D83" w:rsidP="00862D83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808C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Wen J, Wu J, Cao T, </w:t>
            </w:r>
            <w:proofErr w:type="spellStart"/>
            <w:r w:rsidRPr="005D5A7A">
              <w:rPr>
                <w:rFonts w:eastAsia="等线"/>
                <w:color w:val="000000"/>
              </w:rPr>
              <w:t>Zhi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S, Chen Y, </w:t>
            </w:r>
            <w:proofErr w:type="spellStart"/>
            <w:r w:rsidRPr="005D5A7A">
              <w:rPr>
                <w:rFonts w:eastAsia="等线"/>
                <w:color w:val="000000"/>
              </w:rPr>
              <w:t>Aagaard</w:t>
            </w:r>
            <w:proofErr w:type="spellEnd"/>
            <w:r w:rsidRPr="005D5A7A">
              <w:rPr>
                <w:rFonts w:eastAsia="等线"/>
                <w:color w:val="000000"/>
              </w:rPr>
              <w:t xml:space="preserve"> L, Zhen P, Huang Y, Zhong J, </w:t>
            </w:r>
            <w:r w:rsidRPr="005D5A7A">
              <w:rPr>
                <w:rFonts w:eastAsia="等线"/>
                <w:b/>
                <w:bCs/>
                <w:color w:val="000000"/>
              </w:rPr>
              <w:t>Huang J</w:t>
            </w:r>
            <w:r w:rsidRPr="005D5A7A">
              <w:rPr>
                <w:rFonts w:eastAsia="等线"/>
                <w:b/>
                <w:color w:val="000000"/>
              </w:rPr>
              <w:t>J</w:t>
            </w:r>
            <w:r w:rsidRPr="005D5A7A">
              <w:rPr>
                <w:rFonts w:eastAsia="等线"/>
                <w:color w:val="000000"/>
              </w:rPr>
              <w:t>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7137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Methylation silencing and reactivation of exogenous genes in lentivirus-mediated transgenic mice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2A4B" w14:textId="77777777" w:rsidR="00862D83" w:rsidRPr="005D5A7A" w:rsidRDefault="00862D83" w:rsidP="00EE35AD">
            <w:pPr>
              <w:widowControl/>
              <w:spacing w:line="300" w:lineRule="exact"/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2021-02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4348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Transgenic Res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B1C6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 xml:space="preserve">30(1):63-76. </w:t>
            </w:r>
            <w:proofErr w:type="spellStart"/>
            <w:r w:rsidRPr="005D5A7A">
              <w:rPr>
                <w:rFonts w:eastAsia="等线"/>
                <w:color w:val="000000"/>
              </w:rPr>
              <w:t>doi</w:t>
            </w:r>
            <w:proofErr w:type="spellEnd"/>
            <w:r w:rsidRPr="005D5A7A">
              <w:rPr>
                <w:rFonts w:eastAsia="等线"/>
                <w:color w:val="000000"/>
              </w:rPr>
              <w:t>: 10.1007/s11248-020-00224-9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3E281" w14:textId="77777777" w:rsidR="00862D83" w:rsidRPr="005D5A7A" w:rsidRDefault="00862D83" w:rsidP="00EE35AD">
            <w:pPr>
              <w:jc w:val="center"/>
              <w:rPr>
                <w:rFonts w:eastAsia="等线"/>
                <w:color w:val="000000"/>
              </w:rPr>
            </w:pPr>
            <w:r w:rsidRPr="005D5A7A">
              <w:rPr>
                <w:rFonts w:eastAsia="等线"/>
                <w:color w:val="000000"/>
              </w:rPr>
              <w:t>2.8</w:t>
            </w:r>
          </w:p>
        </w:tc>
      </w:tr>
    </w:tbl>
    <w:p w14:paraId="714CE991" w14:textId="77777777" w:rsidR="00B707A8" w:rsidRDefault="00B707A8"/>
    <w:sectPr w:rsidR="00B7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3F67"/>
    <w:multiLevelType w:val="hybridMultilevel"/>
    <w:tmpl w:val="C73AAB78"/>
    <w:lvl w:ilvl="0" w:tplc="B896EFF6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8E2B98"/>
    <w:multiLevelType w:val="hybridMultilevel"/>
    <w:tmpl w:val="75FA6E40"/>
    <w:lvl w:ilvl="0" w:tplc="0452095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82652BC">
      <w:start w:val="1"/>
      <w:numFmt w:val="decimal"/>
      <w:lvlText w:val="%2"/>
      <w:lvlJc w:val="left"/>
      <w:pPr>
        <w:ind w:left="840" w:hanging="42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D5"/>
    <w:rsid w:val="00862D83"/>
    <w:rsid w:val="00A933D5"/>
    <w:rsid w:val="00B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26866-14A4-4A0A-A711-8C1EA98B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2175</Words>
  <Characters>12399</Characters>
  <Application>Microsoft Office Word</Application>
  <DocSecurity>0</DocSecurity>
  <Lines>103</Lines>
  <Paragraphs>29</Paragraphs>
  <ScaleCrop>false</ScaleCrop>
  <Company>中山大学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2022-01-19T01:05:00Z</dcterms:created>
  <dcterms:modified xsi:type="dcterms:W3CDTF">2022-01-19T01:06:00Z</dcterms:modified>
</cp:coreProperties>
</file>