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gif" Extension="gif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napToGrid w:val="0"/>
        <w:spacing w:line="56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 </w:t>
      </w:r>
    </w:p>
    <w:p>
      <w:pPr>
        <w:widowControl/>
        <w:snapToGrid w:val="0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color w:val="FF0000"/>
          <w:spacing w:val="20"/>
          <w:kern w:val="0"/>
          <w:sz w:val="110"/>
          <w:szCs w:val="110"/>
        </w:rPr>
        <w:t>中山大学文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color w:val="FF0000"/>
          <w:spacing w:val="20"/>
          <w:kern w:val="0"/>
          <w:sz w:val="110"/>
          <w:szCs w:val="110"/>
        </w:rPr>
        <w:t>件</w:t>
      </w:r>
    </w:p>
    <w:p>
      <w:pPr>
        <w:widowControl/>
        <w:snapToGrid w:val="0"/>
        <w:spacing w:line="540" w:lineRule="atLeast"/>
        <w:jc w:val="center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 </w:t>
      </w:r>
    </w:p>
    <w:p>
      <w:pPr>
        <w:widowControl/>
        <w:snapToGrid w:val="0"/>
        <w:jc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jc w:val="center"/>
        <w:rPr>
          <w:rFonts w:hint="eastAsia"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中大社科〔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2014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〕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27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号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pict>
          <v:shape id="图片 1" o:spid="_x0000_s1026" type="#_x0000_t75" style="height:2.25pt;width:444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 </w:t>
      </w:r>
    </w:p>
    <w:p>
      <w:pPr>
        <w:widowControl/>
        <w:snapToGrid w:val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br w:clear="all"/>
      </w:r>
    </w:p>
    <w:p>
      <w:pPr>
        <w:widowControl/>
        <w:snapToGrid w:val="0"/>
        <w:spacing w:line="540" w:lineRule="atLeast"/>
        <w:jc w:val="center"/>
        <w:rPr>
          <w:rFonts w:hint="eastAsia" w:ascii="Times New Roman" w:hAnsi="Times New Roman" w:eastAsia="宋体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中山大学关于印发《中山大学人文社会科学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重要期刊目录原则（试行）》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（</w:t>
      </w:r>
      <w:r>
        <w:rPr>
          <w:rFonts w:ascii="Times New Roman" w:hAnsi="Times New Roman" w:eastAsia="宋体" w:cs="Times New Roman"/>
          <w:kern w:val="0"/>
          <w:sz w:val="44"/>
          <w:szCs w:val="44"/>
        </w:rPr>
        <w:t>2014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年修订版）的通知</w:t>
      </w:r>
    </w:p>
    <w:p>
      <w:pPr>
        <w:widowControl/>
        <w:snapToGrid w:val="0"/>
        <w:spacing w:line="540" w:lineRule="atLeast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28"/>
          <w:szCs w:val="28"/>
        </w:rPr>
        <w:t> </w:t>
      </w:r>
    </w:p>
    <w:p>
      <w:pPr>
        <w:widowControl/>
        <w:snapToGrid w:val="0"/>
        <w:spacing w:line="540" w:lineRule="atLeast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校机关各部、处、室，各学院、直属系，各直属单位，各附属医院（单位），后勤集团、产业集团，各有关科研机构：</w:t>
      </w:r>
    </w:p>
    <w:p>
      <w:pPr>
        <w:widowControl/>
        <w:snapToGrid w:val="0"/>
        <w:spacing w:line="540" w:lineRule="atLeast"/>
        <w:ind w:firstLine="72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为深入推动我校人文社会科学更好发展，在广泛征集各单位意见基础上，对《中山大学人文社会科学重要期刊目录原则》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(2011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年版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)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进行了修订，并经校人文社科学术委员会审议通过，现将《中山大学人文社会科学重要期刊目录原则（试行）》（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2014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年修订版）予以印发，请遵照执行。</w:t>
      </w:r>
    </w:p>
    <w:p>
      <w:pPr>
        <w:widowControl/>
        <w:snapToGrid w:val="0"/>
        <w:spacing w:line="540" w:lineRule="atLeast"/>
        <w:ind w:firstLine="1800"/>
        <w:jc w:val="center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spacing w:val="20"/>
          <w:kern w:val="0"/>
          <w:sz w:val="32"/>
          <w:szCs w:val="32"/>
        </w:rPr>
        <w:t>              </w:t>
      </w:r>
      <w:r>
        <w:rPr>
          <w:rFonts w:hint="eastAsia" w:ascii="仿宋_GB2312" w:hAnsi="Times New Roman" w:eastAsia="仿宋_GB2312" w:cs="Times New Roman"/>
          <w:color w:val="000000"/>
          <w:spacing w:val="20"/>
          <w:kern w:val="0"/>
          <w:sz w:val="32"/>
          <w:szCs w:val="32"/>
        </w:rPr>
        <w:t>中山大学</w:t>
      </w:r>
    </w:p>
    <w:p>
      <w:pPr>
        <w:widowControl/>
        <w:wordWrap w:val="0"/>
        <w:snapToGrid w:val="0"/>
        <w:spacing w:line="540" w:lineRule="atLeast"/>
        <w:ind w:firstLine="540"/>
        <w:jc w:val="right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               2014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12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月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8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日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 xml:space="preserve">      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snapToGrid w:val="0"/>
          <w:kern w:val="0"/>
          <w:sz w:val="44"/>
          <w:szCs w:val="44"/>
        </w:rPr>
        <w:t>中山大学人文社会科学重要期刊目录原则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（试行）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2014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年修订）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一、凡收录进中山大学人文社会科学重要期刊目录（以下简称：重要期刊目录）中的刊物应为公开出版的学术期刊等连续性出版物。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二、根据期刊出版地域及语言，将期刊分为三类：境内期刊、境外外文期刊、境外中文期刊。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三、根据期刊的影响，中山大学人文社会科学重要期刊分为两个级别：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一类重要期刊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（分为一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、一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重要期刊）、重要核心期刊。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 xml:space="preserve"> 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四、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一类重要期刊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的认定原则：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（一）一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重要期刊的认定原则：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）被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之一收录的期刊并进入所在学科领域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Q1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（即期刊影响因子所在学科领域排名前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25%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，若在不同学科领域以最高排名为准）作为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；经院系学术委员会提出，并经校人文社科学术委员会审议通过的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收录的期刊；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）对于境内期刊，经校人文社科学术委员会审议，共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26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种，详见《</w:t>
      </w:r>
      <w:r>
        <w:fldChar w:fldCharType="begin"/>
      </w:r>
      <w:r>
        <w:instrText xml:space="preserve">HYPERLINK "http://skc.sysu.edu.cn/zlhb/cyzl/3510.htm"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</w:rPr>
        <w:t>中山大学人文社会科学一类重要期刊目录</w:t>
      </w:r>
      <w:r>
        <w:fldChar w:fldCharType="end"/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（境内中文期刊）》；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）对于境外中文期刊，由各文科院（系）学术委员会提出，并由校人文社科学术委员会审议通过。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（二）一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重要期刊的认定原则：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）被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之一收录的期刊并进入所在学科领域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Q2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（即期刊影响因子所在学科领域排名后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25~50%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，若在不同学科领域以最高排名为准），以及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收录的期刊，作为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）对于境内期刊，经校人文社科学术委员会审议，共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27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种，详见《</w:t>
      </w:r>
      <w:r>
        <w:fldChar w:fldCharType="begin"/>
      </w:r>
      <w:r>
        <w:instrText xml:space="preserve">HYPERLINK "http://skc.sysu.edu.cn/zlhb/cyzl/3510.htm"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</w:rPr>
        <w:t>中山大学人文社会科学一类重要期刊目录</w:t>
      </w:r>
      <w:r>
        <w:fldChar w:fldCharType="end"/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（境内中文期刊）》；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）对于境外中文期刊，由各文科院（系）学术委员会提出，提交校人文社科学术委员会讨论确定。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五、重要核心期刊的认定原则：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）被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CSSCI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（含扩展版、集刊）收录的重要期刊（列入黑名单期刊除外）；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）《新华文摘》、《中国社会科学文摘》、《光明日报》（理论版）、《人民日报》（理论版）（要求发表的论文在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3000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字以上）；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）对于境外外文期刊，原则上要求必须是匿名审稿并正式公开发行的学术期刊，包括未进入一类重要期刊的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收录的期刊；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4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）对于境外中文期刊，由各文科院（系）学术委员会遴选并审议确定，并报社科处备案。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六、重要期刊目录随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CSSCI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目录的调整而自然调整。各索引新增收录的期刊，将自动列为重要期刊目录的相应类别。被各索引调整出的期刊，将自动从重要期刊目录中退出。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具体论文类别的认定，以论文收稿或论文发表时各索引收录期刊目录为准。</w:t>
      </w:r>
    </w:p>
    <w:p>
      <w:pPr>
        <w:widowControl/>
        <w:snapToGrid w:val="0"/>
        <w:spacing w:line="540" w:lineRule="atLeast"/>
        <w:ind w:firstLine="768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七、本目录原则的解释权在中山大学人文社科学术委员会。</w:t>
      </w:r>
    </w:p>
    <w:p>
      <w:pPr>
        <w:widowControl/>
        <w:snapToGrid w:val="0"/>
        <w:spacing w:line="540" w:lineRule="atLeast"/>
        <w:ind w:firstLine="768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八、本目录原则自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2015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年</w:t>
      </w:r>
      <w:r>
        <w:rPr>
          <w:rFonts w:ascii="Times New Roman" w:hAnsi="Times New Roman" w:eastAsia="宋体" w:cs="Times New Roman"/>
          <w:snapToGrid w:val="0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月开始实施。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附件：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32"/>
          <w:szCs w:val="32"/>
        </w:rPr>
        <w:t xml:space="preserve">1. 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中山大学人文社会科学一类重要期刊</w:t>
      </w:r>
      <w:r>
        <w:fldChar w:fldCharType="begin"/>
      </w:r>
      <w:r>
        <w:instrText xml:space="preserve">HYPERLINK "http://skc.sysu.edu.cn/zlhb/cyzl/3510.htm"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</w:rPr>
        <w:t>目录</w:t>
      </w:r>
      <w:r>
        <w:fldChar w:fldCharType="end"/>
      </w:r>
    </w:p>
    <w:p>
      <w:pPr>
        <w:widowControl/>
        <w:snapToGrid w:val="0"/>
        <w:spacing w:line="540" w:lineRule="atLeast"/>
        <w:ind w:firstLine="16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snapToGrid w:val="0"/>
          <w:color w:val="000000"/>
          <w:kern w:val="0"/>
          <w:sz w:val="32"/>
          <w:szCs w:val="32"/>
        </w:rPr>
        <w:t xml:space="preserve">2. 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中山大学人文社会科学重要核心期刊目录（境内中</w:t>
      </w:r>
    </w:p>
    <w:p>
      <w:pPr>
        <w:widowControl/>
        <w:snapToGrid w:val="0"/>
        <w:spacing w:line="540" w:lineRule="atLeast"/>
        <w:ind w:firstLine="208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文期刊）</w:t>
      </w:r>
    </w:p>
    <w:p>
      <w:pPr>
        <w:widowControl/>
        <w:snapToGrid w:val="0"/>
        <w:spacing w:line="540" w:lineRule="atLeast"/>
        <w:ind w:firstLine="16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snapToGrid w:val="0"/>
          <w:color w:val="000000"/>
          <w:kern w:val="0"/>
          <w:sz w:val="32"/>
          <w:szCs w:val="32"/>
        </w:rPr>
        <w:t xml:space="preserve">3. 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列入黑名单的期刊目录（可到文科科研管理系统或</w:t>
      </w:r>
    </w:p>
    <w:p>
      <w:pPr>
        <w:widowControl/>
        <w:snapToGrid w:val="0"/>
        <w:spacing w:line="540" w:lineRule="atLeast"/>
        <w:ind w:firstLine="208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社科处查询）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snapToGrid w:val="0"/>
          <w:kern w:val="0"/>
          <w:sz w:val="36"/>
          <w:szCs w:val="36"/>
        </w:rPr>
        <w:br w:type="page"/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附件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1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fldChar w:fldCharType="begin"/>
      </w:r>
      <w:r>
        <w:instrText xml:space="preserve">HYPERLINK "http://skc.sysu.edu.cn/zlhb/cyzl/3510.htm" </w:instrText>
      </w:r>
      <w:r>
        <w:fldChar w:fldCharType="separate"/>
      </w:r>
      <w:r>
        <w:rPr>
          <w:rFonts w:hint="eastAsia" w:ascii="方正小标宋简体" w:hAnsi="Times New Roman" w:eastAsia="方正小标宋简体" w:cs="Times New Roman"/>
          <w:snapToGrid w:val="0"/>
          <w:color w:val="000000"/>
          <w:kern w:val="0"/>
          <w:sz w:val="44"/>
        </w:rPr>
        <w:t>中山大学人文社会科学一类重要期刊目录</w:t>
      </w:r>
      <w:r>
        <w:fldChar w:fldCharType="end"/>
      </w:r>
    </w:p>
    <w:p>
      <w:pPr>
        <w:widowControl/>
        <w:snapToGrid w:val="0"/>
        <w:spacing w:line="540" w:lineRule="atLeast"/>
        <w:ind w:firstLine="643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一、境内中文期刊一类期刊目录（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32"/>
          <w:szCs w:val="32"/>
        </w:rPr>
        <w:t>53</w:t>
      </w: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种）</w:t>
      </w:r>
    </w:p>
    <w:p>
      <w:pPr>
        <w:widowControl/>
        <w:snapToGrid w:val="0"/>
        <w:spacing w:line="540" w:lineRule="atLeast"/>
        <w:ind w:firstLine="42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（其中：一</w:t>
      </w:r>
      <w:r>
        <w:rPr>
          <w:rFonts w:ascii="Times New Roman" w:hAnsi="Times New Roman" w:eastAsia="宋体" w:cs="Times New Roman"/>
          <w:kern w:val="0"/>
          <w:sz w:val="28"/>
          <w:szCs w:val="28"/>
        </w:rPr>
        <w:t>A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期刊</w:t>
      </w:r>
      <w:r>
        <w:rPr>
          <w:rFonts w:ascii="Times New Roman" w:hAnsi="Times New Roman" w:eastAsia="宋体" w:cs="Times New Roman"/>
          <w:kern w:val="0"/>
          <w:sz w:val="28"/>
          <w:szCs w:val="28"/>
        </w:rPr>
        <w:t>26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种，一</w:t>
      </w:r>
      <w:r>
        <w:rPr>
          <w:rFonts w:ascii="Times New Roman" w:hAnsi="Times New Roman" w:eastAsia="宋体" w:cs="Times New Roman"/>
          <w:kern w:val="0"/>
          <w:sz w:val="28"/>
          <w:szCs w:val="28"/>
        </w:rPr>
        <w:t>B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期刊</w:t>
      </w:r>
      <w:r>
        <w:rPr>
          <w:rFonts w:ascii="Times New Roman" w:hAnsi="Times New Roman" w:eastAsia="宋体" w:cs="Times New Roman"/>
          <w:kern w:val="0"/>
          <w:sz w:val="28"/>
          <w:szCs w:val="28"/>
        </w:rPr>
        <w:t>27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种）</w:t>
      </w:r>
    </w:p>
    <w:tbl>
      <w:tblPr>
        <w:tblStyle w:val="10"/>
        <w:tblW w:w="9550" w:type="dxa"/>
        <w:jc w:val="center"/>
        <w:tblInd w:w="-79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2987"/>
        <w:gridCol w:w="3133"/>
        <w:gridCol w:w="34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765" w:hRule="atLeast"/>
          <w:tblHeader/>
          <w:jc w:val="center"/>
        </w:trPr>
        <w:tc>
          <w:tcPr>
            <w:tcW w:w="29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所在学科</w:t>
            </w:r>
          </w:p>
        </w:tc>
        <w:tc>
          <w:tcPr>
            <w:tcW w:w="31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一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  <w:t>A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期刊</w:t>
            </w:r>
          </w:p>
        </w:tc>
        <w:tc>
          <w:tcPr>
            <w:tcW w:w="34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一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  <w:t>B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《管理世界》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《管理科学学报》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《南开管理评论》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《系统工程理论与实践》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《旅游学刊》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马克思主义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《马克思主义研究》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《马克思主义与现实》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《哲学研究》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《中国哲学史》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《世界哲学》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宗教学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《世界宗教研究》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语言学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《中国语文》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《外语教学与研究》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《世界汉语教学》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《外语界》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外国文学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《外国文学评论》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中国文学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《文学遗产》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艺术学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《文艺研究》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《历史研究》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/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《世界历史》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《近代史研究》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《中国史研究》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考古学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《考古学报》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《经济研究》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《经济学（季刊）》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《世界经济》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《中国工业经济》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《金融研究》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《会计研究》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政治学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《政治学研究》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《世界经济与政治》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《当代亚太》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《中国行政管理》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法学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《法学研究》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《中国法学》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《政法论坛》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《社会学研究》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《中国人口科学》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民族学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《民族研究》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《广西民族大学学报》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（哲社版）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新闻学与传播学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《新闻与传播研究》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《编辑学报》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图书馆、情报与文献学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《中国图书馆学报》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《情报学报》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《档案学研究》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《教育研究》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《高等教育研究》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《体育科学》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《统计研究》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心理学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《心理学报》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人文、经济地理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《地理研究》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综合类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《中国社会科学》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二、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SSCI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   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一类重要期刊目录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  </w:t>
      </w:r>
    </w:p>
    <w:p>
      <w:pPr>
        <w:widowControl/>
        <w:snapToGrid w:val="0"/>
        <w:spacing w:line="540" w:lineRule="atLeast"/>
        <w:ind w:firstLine="576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、一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期刊：进入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Q1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区的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  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期刊，具体期刊目录，请查询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数据库；</w:t>
      </w:r>
    </w:p>
    <w:p>
      <w:pPr>
        <w:widowControl/>
        <w:snapToGrid w:val="0"/>
        <w:spacing w:line="540" w:lineRule="atLeast"/>
        <w:ind w:firstLine="576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、一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期刊，进入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Q2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区的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   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期刊，具体期刊目录，请查询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数据库；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三、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A&amp;HCI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一类重要期刊目录</w:t>
      </w:r>
    </w:p>
    <w:p>
      <w:pPr>
        <w:widowControl/>
        <w:snapToGrid w:val="0"/>
        <w:spacing w:line="540" w:lineRule="atLeast"/>
        <w:ind w:firstLine="63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、一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期刊：具体期刊目录由院（系）学术委员会提出申请，并经校人文社科学术委员会审议通过后，另行公布。</w:t>
      </w:r>
    </w:p>
    <w:p>
      <w:pPr>
        <w:widowControl/>
        <w:snapToGrid w:val="0"/>
        <w:spacing w:line="540" w:lineRule="atLeast"/>
        <w:ind w:firstLine="63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、一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期刊：除进入一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期刊目录的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期刊，具体期刊目录请查询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数据库。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四、境外中文期刊一类重要期刊目录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具体期刊目录由院（系）学术委员会提出申请，并经校人文社科学术委员会审议通过后，另行公布。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br w:type="page"/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附件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2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snapToGrid w:val="0"/>
          <w:color w:val="000000"/>
          <w:kern w:val="0"/>
          <w:sz w:val="44"/>
          <w:szCs w:val="44"/>
        </w:rPr>
        <w:t>中山大学人文社会科学重要核心期刊目录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snapToGrid w:val="0"/>
          <w:color w:val="000000"/>
          <w:kern w:val="0"/>
          <w:sz w:val="44"/>
          <w:szCs w:val="44"/>
        </w:rPr>
        <w:t>（境内中文）</w:t>
      </w:r>
    </w:p>
    <w:p>
      <w:pPr>
        <w:widowControl/>
        <w:snapToGrid w:val="0"/>
        <w:spacing w:line="540" w:lineRule="atLeast"/>
        <w:ind w:firstLine="643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ind w:left="66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一、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32"/>
          <w:szCs w:val="32"/>
        </w:rPr>
        <w:t>CSSCI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2014-2015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）</w:t>
      </w: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来源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期刊（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464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种）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（根据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</w:rPr>
        <w:t>2014-2015CSSCI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来源期刊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</w:rPr>
        <w:t>533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种，其中列入黑名单期刊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</w:rPr>
        <w:t xml:space="preserve"> 16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种）</w:t>
      </w:r>
    </w:p>
    <w:tbl>
      <w:tblPr>
        <w:tblStyle w:val="10"/>
        <w:tblW w:w="103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776"/>
        <w:gridCol w:w="2233"/>
        <w:gridCol w:w="4099"/>
        <w:gridCol w:w="3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2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学科分类</w:t>
            </w:r>
          </w:p>
        </w:tc>
        <w:tc>
          <w:tcPr>
            <w:tcW w:w="40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刊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 xml:space="preserve">  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名</w:t>
            </w:r>
          </w:p>
        </w:tc>
        <w:tc>
          <w:tcPr>
            <w:tcW w:w="3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主办单位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公共管理学报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哈尔滨工业大学管理学院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管理工程学报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哈尔滨工业大学管理学院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管理评论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中国科学院研究生院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经济管理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中国社会科学院工业经济研究所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经济体制改革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科学管理研究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内蒙古自治区软科学研究会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科学学研究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中国科学学与科技政策研究会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科学学与科学技术管理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中国科学学与科技政策研究会等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科研管理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中国科学院科技政策与管理科学研究所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外国经济与管理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系统管理学报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上海交通大学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研究与发展管理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预测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合肥工业大学预测与发展研究所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中国管理科学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中国优选法统筹法与经济数学研究会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中国科学基金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国家自然科学基金委员会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中国软科学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中国软科学研究会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当代世界社会主义问题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山东大学当代社会主义研究所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当代世界与社会主义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中共中央编译局马克思主义研究部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党史研究与教学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中共福建省委党校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;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福建省中共党史学会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国外理论动态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中共中央编译局、世界发展战略研究部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红旗文稿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求是杂志社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教学与研究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科学社会主义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中国科学社会主义学会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理论视野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中国马克思主义研究基金会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毛泽东邓小平理论研究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求是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18"/>
                <w:szCs w:val="18"/>
              </w:rPr>
              <w:t>中国共产党中央委员会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社会主义研究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思想理论教育导刊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高等教育出版社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中共党史研究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中共中央党史研究室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中国特色社会主义研究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北京市社会科学界联合会等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道德与文明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中国伦理学会、天津社会科学院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科学技术哲学研究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山西大学、山西省自然辩证法研究会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孔子研究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中国孔子基金会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伦理学研究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湖南师范大学伦理学研究所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现代哲学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广东哲学学会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18"/>
                <w:szCs w:val="18"/>
              </w:rPr>
              <w:t>哲学动态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18"/>
                <w:szCs w:val="18"/>
              </w:rPr>
              <w:t>中国社会科学院哲学研究所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周易研究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山东大学、中国周易学会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自然辩证法通讯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中国科学院研究生院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自然辩证法研究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中国自然辩证法研究会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世界宗教文化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中国社会科学院世界宗教研究所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四川大学道教与宗教文化研究所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当代修辞学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当代语言学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中国社科院语言研究所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方言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中国社会科学院语言研究所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汉语学报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民族语文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中国社会科学院民族学与人类学研究所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外国语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外语电化教学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外语教学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外语教学理论与实践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华东师范大学外语学院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外语与外语教学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大连外国语学院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现代外语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广东外语外贸大学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语文研究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山西省社会科学院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语言教学与研究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北京语言大学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江苏师范大学语言研究所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语言文字应用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教育部语言文字应用研究所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Cs w:val="21"/>
              </w:rPr>
              <w:t>语言研究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华中科技大学中国语言研究所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中国翻译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中国外文局对外传播研究中心等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中国外语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高等教育出版社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当代外国文学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南京大学外国文学研究所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俄罗斯文艺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国外文学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华中师范大学文学院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当代文坛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四川省作家协会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当代作家评论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辽宁省作家协会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红楼梦学刊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中国艺术研究院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鲁迅研究月刊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北京鲁迅博物馆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民族文学研究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中国社会科学院民族文学研究所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南方文坛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广西文联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文艺理论研究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中国文艺理论学会、华东师范大学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文艺理论与批评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中国艺术研究院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文艺争鸣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吉林省文学艺术界联合会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小说评论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陕西省作家协会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新文学史料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人民文学出版社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扬子江评论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江苏省作家协会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中国比较文学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上海外国语大学、中国比较文学学会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中国现代文学研究丛刊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中国现代文学馆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北京舞蹈学院学报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北京舞蹈学院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当代电影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中国电影艺术研究中心等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电影艺术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中国电影家协会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美术观察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中国艺术研究院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美术研究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中央美术学院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民族艺术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广西民族文化艺术研究院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南京艺术学院学报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（美术与设计版）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南京艺术学院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世界电影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中国电影家协会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戏剧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中央戏剧学院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戏剧艺术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上海戏剧学院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戏曲艺术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中国戏曲学院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新美术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中国美术学院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音乐研究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人民音乐出版社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音乐艺术（上海音乐学院学报）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上海音乐学院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中国电视艺术委员会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中国书法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中国书法家协会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中国音乐学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中国艺术研究院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中央音乐学院学报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中央音乐学院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装饰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安徽史学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当代中国史研究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当代中国研究所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东南文化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南京博物院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古代文明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东北师范大学世界古典文明史研究所等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华侨华人历史研究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中国华侨华人历史研究所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抗日战争研究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中国社会科学院近代史研究所等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历史档案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中国第一历史档案馆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历史教学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历史教学社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民国档案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中国第二历史档案馆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中国人民大学清史研究所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史林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上海社会科学院历史研究所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史学集刊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史学理论研究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中国社会科学院世界历史研究所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史学史研究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史学月刊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河南大学、河南省历史学会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文史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中华书局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文献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国家图书馆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西域研究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中国边疆史地研究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中国社会科学院中国边疆史地研究中心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中国历史地理论丛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中国农史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中国农业历史学会等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中华文史论丛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上海世纪出版股份有限公司古籍出版社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敦煌研究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敦煌研究院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故宫博物院院刊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故宫博物院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江汉考古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湖北省文物考古研究所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中国社会科学院考古研究所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考古与文物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陕西省考古研究所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文物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文物出版社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财经理论与实践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财经问题研究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财贸经济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中国社会科学院财经战略研究院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财贸研究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财政研究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中国财政学会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产业经济研究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城市发展研究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中国城市科学研究会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城市问题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北京市社会科学院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当代财经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江西财经大学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当代经济科学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西安交通大学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当代经济研究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改革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重庆社会科学院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广东财经大学学报（原《广东商学院学报》）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国际金融研究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中国国际金融学会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国际经济评论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中国社会科学院世界经济与政治研究所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国际经贸探索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广东外语外贸大学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国际贸易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中国商务出版社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国际贸易问题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对外经济贸易大学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国际商务（对外经济贸易大学学报）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对外经济贸易大学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河北经贸大学学报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河北经贸大学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宏观经济研究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国家发展和改革委员会宏观经济研究院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江西财经大学学报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江西财经大学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金融经济学研究》（原《广东金融学院学报》）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广东金融学院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经济经纬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河南财经政法大学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经济理论与经济管理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经济评论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经济社会体制比较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世界发展战略研究部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经济问题探索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云南省发展和改革委员会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经济学动态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中国社会科学院经济研究所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南方经济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广东经济学会、广东省社会科学院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南开经济研究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南开大学经济学院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农村经济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四川省农业经济学会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农业技术经济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中国农业技术经济研究会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农业经济问题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中国农业经济学会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山西财经大学学报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商业经济与管理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浙江工商大学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上海经济研究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上海社会科学院经济研究所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审计研究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中国审计学会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审计与经济研究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南京审计学院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世界经济文汇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世界经济研究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上海社会科学院世界经济研究所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世界经济与政治论坛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江苏省社会科学院世界经济研究所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数量经济技术经济研究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数量经济与技术经济研究所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税务研究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中国税务杂志社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现代日本经济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吉林大学、全国日本经济学会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亚太经济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证券市场导报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深圳市证券交易所综合研究所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政治经济学评论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中国经济问题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厦门大学经济研究所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中国农村观察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中国社会科学院农村发展研究所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中国农村经济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中国社会科学院农村发展研究所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中国社会经济史研究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厦门大学历史研究所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中国土地科学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中国土地学会、中国土地勘测规划院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中南财经政法大学学报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中南财经政法大学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中央财经大学学报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北京行政学院学报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北京行政学院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德国研究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同济大学德国问题研究所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东北亚论坛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东南亚研究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暨南大学东南亚研究所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俄罗斯东欧中亚研究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中国社会科学院俄罗斯东欧中亚研究所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公共行政评论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广东省行政体制改革研究中心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国际观察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国际论坛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国际问题研究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中国国际问题研究所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国际政治研究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国家行政学院学报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国家行政学院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行政论坛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黑龙江省行政学院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江苏行政学院学报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江苏行政学院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理论探索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中共山西省委党校、山西行政学院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理论探讨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中共黑龙江省委党校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中共山东省委党校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理论与改革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美国研究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中国社会科学院美国研究所、中华美国学会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南亚研究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中国社会科学院亚洲太平洋研究所等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南洋问题研究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厦门大学南洋研究院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欧洲研究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中国社会科学院欧洲研究所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日本学刊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中国社会科学院日本研究所、中华日本学会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上海行政学院学报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上海行政学院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台湾研究集刊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厦门大学台湾研究所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太平洋学报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中共太平洋学会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探索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中共重庆市委党校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外交评论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（外交学院学报）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外交学院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现代国际关系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中国现代国际关系研究所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中共中央党校学报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中共中央党校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比较法研究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当代法学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法律科学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法商研究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中南财经政法大学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法学论坛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山东省法学会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法学评论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法学杂志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北京市法学会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法制与社会发展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华东政法大学学报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环球法律评论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中国社会科学院法学研究所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清华法学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现代法学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政法论丛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山东政法学院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政治与法律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上海社会科学院法学研究所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知识产权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中国知识产权研究会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中外法学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妇女研究论丛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全国妇联妇女研究所、中国妇女研究会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青年研究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中国社会科学院社会学研究所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人口学刊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人口研究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人口与发展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人口与经济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首都经济贸易大学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中国青年研究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中国青少年研究中心、中国青少年研究会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北方民族大学学报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北方民族大学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广西民族研究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广西壮族自治区民族问题研究中心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贵州民族研究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贵州省民族研究所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民俗研究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中央民族大学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青海民族研究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青海民族大学民族学与社会学学院等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世界民族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中国社会科学院民族学与人类学研究所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西北民族研究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西北民族大学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西南民族大学学报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（人文社科版）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西南民族大学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中国藏学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中国藏学研究中心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中南民族大学学报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（人文社会科学版）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中南民族大学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中央民族大学学报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中央民族大学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编辑之友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山西出版传媒集团有限责任公司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出版发行研究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中国新闻出版研究院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出版科学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湖北省编辑学会、武汉大学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当代传播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新疆日报社、新疆新闻工作者协会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国际新闻界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科技与出版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清华大学出版社有限公司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现代出版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中国大学出版社协会、中国传媒大学出版社、中国传媒大学编辑出版研究中心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现代传播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（中国传媒大学学报）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中国传媒大学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新闻大学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新闻记者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文汇新民联合报业集团等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中国编辑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中国编辑学会、高等教育出版社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中国出版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新闻出版报社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中国科技期刊研究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中国科学院自然科学期刊编辑研究会、中国科学院文献情报中心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大学图书馆学报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教育部高等学校图书情报工作指导委员会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档案学通讯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国家图书馆学刊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中国国家图书馆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情报科学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中国科技情报学会、吉林大学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情报理论与实践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中国国防科学技术信息学会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情报杂志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陕西省科学技术信息研究所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情报资料工作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湖南图书馆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图书馆工作与研究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天津图书馆、天津市图书馆学会、天津市少年儿童图书馆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图书馆建设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黑龙江省图书馆学会、黑龙江省图书馆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图书馆论坛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广东省中山图书馆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吉林省图书馆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图书馆杂志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上海市图书馆学会、上海图书馆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图书情报工作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中国科学院文献情报中心（中国科学院图书馆）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图书情报知识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武汉大学信息管理学院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图书与情报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甘肃省图书馆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现代图书情报技术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中国科学院文献情报中心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北京大学教育评论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比较教育研究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大学教育科学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湖南大学等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电化教育研究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西北师范大学等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复旦教育论坛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高等工程教育研究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高教探索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广东省高等教育学会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国家教育行政学院学报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国家教育行政学院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湖南师范大学教育科学学报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华东师范大学学报（教育科学版）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江苏高教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江苏教育报刊总社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教师教育研究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教育部高校师资培训交流北京中心等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教育发展研究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上海市教育科学研究院等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辽宁师范大学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教育研究与实验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教育与经济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华中师范大学、中国教育经济学研究会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开放教育研究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上海远程教育集团、上海电视大学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教材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教法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人民教育出版社课程教材研究所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清华大学教育研究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全球教育展望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外国教育研究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现代大学教育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湖南省高等教育学会等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现代教育技术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现代远程教育研究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四川广播电视大学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现代远距离教育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黑龙江广播电视大学等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学期教育研究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中国学前教育研究会、长沙师范学校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学位与研究生教育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国务院学位委员会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远程教育杂志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浙江广播电视大学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中国电化教育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中央电化教育馆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中国高等教育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中国教育报刊社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中国高教研究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中国高等教育学会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中国教育学刊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中国教育学会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中国特殊教育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中央教育科学研究所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北京体育大学学报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北京体育大学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上海体育学院学报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上海体育学院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沈阳体育学院学报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沈阳体育学院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华南理工大学、华南师范大学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体育与科学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江苏省体育科学研究所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天津体育学院学报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天津体育学院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武汉体育学院学报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武汉体育学院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西安体育学院学报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西安体育学院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中国体育科技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国家体育总局体育科学研究所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数理统计与管理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中国现场统计研究会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统计与信息论坛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西安财经学院、中国统计教育学会高教分会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心理发展与教育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中国心理学会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心理科学进展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中国科学院心理研究所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心理学探新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江西师范大学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心理与行为研究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中国临床心理学杂志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中国心理卫生协会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东南学术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福建省社会科学界联合会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东岳论丛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读书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生活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读书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新知三联书店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福建论坛（人文社会科学版）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甘肃社会科学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甘肃省社科院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贵州社会科学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贵州省社科院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国外社会科学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中国社会科学院文献信息中心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河南省社会科学界联合会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湖北省社会科学界联合会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湖南省社会科学界联合会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江海学刊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江汉论坛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江淮论坛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江苏省哲学社会科学界联合会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开放时代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广州市社会科学院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兰州市社会科学院等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中共南京市委宣传部等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内蒙古社会科学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内蒙古自治区社会科学院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人文杂志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山东省社会科学联合会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社会科学辑刊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辽宁社会科学院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桂林市社会科学界联合会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社会科学战线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思想战线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探索与争鸣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上海市社会科学界联合会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文史哲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学海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学术交流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黑龙江省社会科学界联合会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安徽省社会科学界联合会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学术论坛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学术研究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广东省社会科学联合会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学术月刊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上海市社会科学界联合会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学习与实践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武汉市社会科学院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学习与探索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浙江社会科学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浙江省社会科学界联合会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中国高校社会科学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教育部高等学校社会科学发展研究中心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中国社会科学院研究生院学报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中国社会科学院研究生院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中州学刊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河南省社会科学院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城市规划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中国城市规划学会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城市规划学刊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同济大学建筑与城市规划学院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经济地理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中国地理学会、湖南省经济地理研究所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旅游科学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上海旅游高等专科学校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人文地理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干旱区资源与环境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中国自然资源学会干旱半干旱区研究委员会等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长江流域资源与环境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中国科学院资源环境科学与技术局等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中国人口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资源与环境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中国可持续发展研究会等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资源科学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中国科学院地理科学与资源研究所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自然资源学报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中国自然资源学会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北京工商大学学报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北京工商大学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北京理工大学学报（社会科学版）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北京联合大学学报（人文社会科学版）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北京联合大学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大连理工大学学报（社会科学版）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大连理工大学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东北师大学报（哲学社会科学版）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海南大学学报（人文社会科学版）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海南大学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河海大学学报（社会科学版）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河南师范大学学报（哲学社会科学版）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湖南师范大学社会科学学报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华东理工大学学报（社会科学版）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华南农业大学学报（社会科学版）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华南农业大学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华南师范大学学报（社会科学版）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华中师范大学学报（人文社会科学版）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吉林大学社会科学学报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暨南学报（哲学社会科学版）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暨南大学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南京大学学报（哲学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人文科学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南京农业大学学报（社会科学版）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南京农业大学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南京师大学报（社会科学版）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南开学报（哲学社会科学版）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求是学刊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陕西师范大学学报（哲学社会科学版）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上海交通大学学报（哲学社会科学版）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上海交通大学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上海师范大学学报（哲学社会科学版）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深圳大学学报（人文社会科学版）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深圳大学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首都师范大学学报（社会科学版）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首都师范大学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四川师范大学学报（社会科学版）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苏州大学学报（哲学社会科学版）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苏州大学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天津师范大学学报（社会科学版）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同济大学学报（社会科学版）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同济大学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武汉大学学报（人文科学版）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西安交通大学学报（社会科学版）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西安交通大学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西北农林科技大学学报（社会科学版）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西北农林科技大学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西北师大学报（社会科学版）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西藏大学学报（社会科学版）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湘潭大学学报（哲学社会科学版）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湘潭大学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新疆大学学报（哲学人文社会科学版）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云南师范大学学报（哲学社会科学版）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浙江大学学报（人文社会科学版）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郑州大学学报（哲学社会科学版）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郑州大学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中国地质大学学报（社会科学版）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中国地质大学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460.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461.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中国人民大学学报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462.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463.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中山大学学报（社会科学版）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中山大学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464.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重庆大学学报（社会科学版）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重庆大学</w:t>
            </w:r>
          </w:p>
        </w:tc>
      </w:tr>
    </w:tbl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二、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CSSCI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2014-2015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）扩展版期刊（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187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种）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（根据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</w:rPr>
        <w:t>2014-2015CSSCI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扩展版期刊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</w:rPr>
        <w:t>189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种，其中列入黑名单期刊</w:t>
      </w: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  <w:szCs w:val="24"/>
        </w:rPr>
        <w:t>2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种）</w:t>
      </w:r>
    </w:p>
    <w:tbl>
      <w:tblPr>
        <w:tblStyle w:val="10"/>
        <w:tblW w:w="101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782"/>
        <w:gridCol w:w="2126"/>
        <w:gridCol w:w="3296"/>
        <w:gridCol w:w="3225"/>
        <w:gridCol w:w="7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2"/>
              </w:rPr>
              <w:t>学科</w:t>
            </w:r>
          </w:p>
        </w:tc>
        <w:tc>
          <w:tcPr>
            <w:tcW w:w="32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2"/>
              </w:rPr>
              <w:t>期刊名称</w:t>
            </w:r>
          </w:p>
        </w:tc>
        <w:tc>
          <w:tcPr>
            <w:tcW w:w="32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2"/>
              </w:rPr>
              <w:t>主办（管）单位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科学决策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中国社会经济系统分析研究会等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宏观经济管理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国家发展改革委宏观经济管理编辑部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社会科学管理与评论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中国社会科学院科研局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管理案例研究与评论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大连理工大学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当代经济管理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石家庄经济学院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工业工程与管理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上海交通大学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运筹与管理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中国运筹学会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中国改革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中国经济体制改革研究会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现代管理科学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江苏省技术经济与管理现代化研究会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管理现代化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中国管理现代化研究会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党的文献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中共中央文献研究室、中央档案馆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思想教育研究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全国高等学校思想政治教育研究会等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党建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中共中央宣传部《党建》杂志社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思想政治教育研究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哈尔滨理工大学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南京政治学院学报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解放军南京政治学院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思想理论教育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上海市高等学校思想理论教育研究会等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系统科学学报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太原理工大学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逻辑学研究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中山大学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管子学刊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山东理工大学齐文化研究院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五台山研究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五台山研究会，五台山风景名胜区政府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中国宗教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国家宗教事务局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科学与无神论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中国无神论学会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中国穆斯林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中国伊斯兰教协会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汉语学习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延边大学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古汉语研究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华文教学与研究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暨南大学华文学院等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语言学（民族语文）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语言与翻译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语言与翻译杂志社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外语研究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中国人民解放军国际关系学院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解放军外国语学院学报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解放军外国语学院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上海翻译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上海市科技翻译学会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西安外国语大学学报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西安外国语大学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外国文学动态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外国文学研究所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华文文学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汕头大学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中国文学研究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南京师范大学文学院学报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南京师范大学文学院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文艺评论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黑龙江省文学艺术界联合会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明清小说研究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江苏省社会科学院文学研究所等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黄钟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武汉音乐学院学报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武汉音乐学院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中国音乐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中国音乐学院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人民音乐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中国音乐家协会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艺术学（艺术综合类）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艺术评论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中国艺术研究院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艺术学（艺术综合类）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民族艺术研究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云南省民族艺术研究院等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艺术学（影视戏曲类）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北京电影学院学报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北京电影学院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艺术学（影视戏曲类）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当代电视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中国电视艺术家协会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艺术学（设计艺术类）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艺术设计研究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北京服装学院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艺术学（美术艺术类）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美术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中国美术家协会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艺术学（美术艺术类）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美苑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鲁迅美术学院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盐业史研究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自贡市盐业历史博物馆，中国盐业协会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历史教学问题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中国史研究动态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中国社会科学院历史研究所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古籍整理研究学刊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东北师范大学文学院古籍整理研究所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中原文物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河南博物馆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中国国家博物馆馆刊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中国国家博物馆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华夏考古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河南省文物考古研究所、河南省文物考古学会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人类学学报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中国科学院古脊椎动物与古人类研究所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金融评论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中国社会科学院金融研究所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贵州财经大学学报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贵州财经大学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上海金融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上海市金融学会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技术经济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中国技术经济学会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开放导报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综合开发研究院（中国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深圳）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税务与经济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吉林财经大学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消费经济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湘潭大学、湖南商学院、湖南师范大学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中国金融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中国金融出版社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现代财经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经济与管理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河北经贸大学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商业研究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哈尔滨商业大学、中国商业经济学会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金融论坛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城市金融研究所、中国城市金融学会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现代城市研究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南京城市科学研究会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产经评论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暨南大学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保险研究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中国保险学会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中国经济史研究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中国社会科学院经济研究所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中国流通经济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北京物资学院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国际税收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中国国际税收研究会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西安财经学院学报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西安财经学院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生态经济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云南教育出版社有限责任公司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技术经济与管理研究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山西省人民政府发展研究中心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国际经济合作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商务部国际贸易经济合作研究院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财务与会计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中国财政杂志社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甘肃行政学院学报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甘肃行政学院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求实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中共江西省委党校、江西行政学院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湖湘论坛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中共湖南省委党校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和平与发展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中国国际友好联络会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天津行政学院学报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国际展望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上海国际问题研究院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新视野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中共北京市委党校、北京行政学院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俄罗斯研究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西亚非洲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中国社会科学院西亚非洲研究所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拉丁美洲研究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拉丁美洲研究所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日本问题研究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南亚研究季刊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四川大学南亚研究所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中共浙江省委党校学报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中共浙江省委党校浙江行政学院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电子政务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中国科学院文献情报中心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行政法学研究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法律适用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国家法官学院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东方法学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上海市法学会、上海人民出版社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中国刑事法杂志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最高人民检察院检察理论研究所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国家检察官学院学报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国家检察官学院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北方法学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证据科学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中国海商法研究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中国海商法协会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中国版权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中国版权协会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青年探索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广州市</w:t>
            </w:r>
            <w:r>
              <w:rPr>
                <w:rFonts w:hint="eastAsia" w:ascii="宋体" w:hAnsi="宋体" w:eastAsia="宋体" w:cs="Times New Roman"/>
                <w:color w:val="333333"/>
                <w:kern w:val="0"/>
                <w:szCs w:val="21"/>
              </w:rPr>
              <w:t>穂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港澳青少年研究所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当代青年研究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上海社会科学院青少年研究所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社会保障研究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中国劳动关系学院学报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中国劳动关系学院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社会学（人口学）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南方人口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中山大学人口研究所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社会学（人口学）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西北人口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甘肃省人口和计划生育委员会等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文化遗产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中山大学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云南民族大学学报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云南民族大学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黑龙江民族丛刊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 xml:space="preserve"> 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黑龙江省民族研究所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西北民族大学学报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西北民族大学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回族研究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宁夏社会科学院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湖北民族学院学报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湖北民族学院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编辑学刊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上海编辑学会上海文艺出版集团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传媒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中国新闻出版研究院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电视研究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中国中央电台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新闻界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四川日报报业集团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中国广播电视学刊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中国广播电视协会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中国图书评论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中国版协图书评论学会等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图书馆理论与实践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宁夏回族自治区图书馆学会等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现代情报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中国科学技术情报学会等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数字图书馆论坛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中国科学技术信息研究所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高校图书馆工作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湖南省高等学校图书情报工作委员会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新世纪图书馆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江苏省图书馆协会等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教育学（远成职继）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中国远程教育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中央广播电视大学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中国大学教学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高等教育出版社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研究生教育研究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中国学位与研究生教育学会等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高教发展与评估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武汉理工大学等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高校教育管理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黑龙江高教研究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哈尔滨师范大学等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中国高校科技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教育部科技发展中心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教育科学研究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北京市教育科学研究院等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当代教育与文化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现代教育管理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辽宁教育研究院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教育理论与实践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山西省教育科学研究院等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人民教育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中国教育报刊社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外国中小学教育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基础教育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数学教育学报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天津师范大学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;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中国教育学会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首都体育学院学报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首都体育学院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体育文化导刊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国家体育总局体育文化发展中心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成都体育学院学报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成都体育学院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中国统计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中国统计出版社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中国心理卫生杂志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中国心理卫生协会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应用心理学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浙江省心理学会、浙江大学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学术前沿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人民日报社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理论月刊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学术探索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天府新论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广西社会科学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广西壮族自治区社会科学界联合会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重庆社会科学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重庆社会科学院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宁夏社会科学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宁夏社会科学院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晋阳学刊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山西省社会科学院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理论与现代化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天津市社会科学界联合会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科学与社会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中国科学院学部等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东疆学刊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延边大学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中国文化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中国艺术研究院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青海社会科学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青海省社会科学院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国际城市规划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中国城市规划设计研究院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地域研究与开发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河南省科学院地理研究所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世界地理研究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中国地理学会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环境保护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中国环境科学出版社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资源开发与市场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四川省自然资源科学研究院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环境科学研究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中国环境科学研究院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中国政法大学学报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北京邮电大学学报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北京邮电大学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武汉理工大学学报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江西师范大学学报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湖南农业大学学报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齐鲁学刊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曲阜师范大学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北京交通大学学报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北京交通大学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杭州师范大学学报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杭州师范大学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吉首大学学报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吉首大学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华中农业大学学报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华中农业大学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烟台大学学报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烟台大学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广州大学学报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广州大学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ind w:right="-107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spacing w:val="-8"/>
                <w:kern w:val="0"/>
                <w:szCs w:val="21"/>
              </w:rPr>
              <w:t>安徽师范大学学报</w:t>
            </w:r>
            <w:r>
              <w:rPr>
                <w:rFonts w:ascii="Times New Roman" w:hAnsi="Times New Roman" w:eastAsia="宋体" w:cs="Times New Roman"/>
                <w:color w:val="333333"/>
                <w:spacing w:val="-8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spacing w:val="-8"/>
                <w:kern w:val="0"/>
                <w:szCs w:val="21"/>
              </w:rPr>
              <w:t>人文社会科学版</w:t>
            </w:r>
            <w:r>
              <w:rPr>
                <w:rFonts w:ascii="Times New Roman" w:hAnsi="Times New Roman" w:eastAsia="宋体" w:cs="Times New Roman"/>
                <w:color w:val="333333"/>
                <w:spacing w:val="-8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安徽师范大学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浙江工商大学学报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浙江工商大学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南昌大学学报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人文社会科学版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南昌大学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ind w:right="-107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spacing w:val="-8"/>
                <w:kern w:val="0"/>
                <w:szCs w:val="21"/>
              </w:rPr>
              <w:t>西安电子科技大学学报</w:t>
            </w:r>
            <w:r>
              <w:rPr>
                <w:rFonts w:ascii="Times New Roman" w:hAnsi="Times New Roman" w:eastAsia="宋体" w:cs="Times New Roman"/>
                <w:color w:val="333333"/>
                <w:spacing w:val="-8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spacing w:val="-8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spacing w:val="-8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西安电子科技大学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江西农业大学学报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中国海洋大学学报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中国海洋大学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北方论丛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哈尔滨师范大学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河北大学学报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 </w:t>
            </w:r>
          </w:p>
        </w:tc>
      </w:tr>
    </w:tbl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三、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CSSCI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2014-2015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）来源集刊（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145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种）</w:t>
      </w:r>
    </w:p>
    <w:tbl>
      <w:tblPr>
        <w:tblStyle w:val="10"/>
        <w:tblW w:w="9721" w:type="dxa"/>
        <w:jc w:val="center"/>
        <w:tblInd w:w="-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727"/>
        <w:gridCol w:w="2092"/>
        <w:gridCol w:w="2196"/>
        <w:gridCol w:w="1081"/>
        <w:gridCol w:w="3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0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学科</w:t>
            </w:r>
          </w:p>
        </w:tc>
        <w:tc>
          <w:tcPr>
            <w:tcW w:w="21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0"/>
                <w:szCs w:val="20"/>
              </w:rPr>
              <w:t>集刊名称</w:t>
            </w:r>
          </w:p>
        </w:tc>
        <w:tc>
          <w:tcPr>
            <w:tcW w:w="10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0"/>
                <w:szCs w:val="20"/>
              </w:rPr>
              <w:t>创刊年</w:t>
            </w:r>
          </w:p>
        </w:tc>
        <w:tc>
          <w:tcPr>
            <w:tcW w:w="36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0"/>
                <w:szCs w:val="20"/>
              </w:rPr>
              <w:t>主办单位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创新与创业管理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清华大学技术创新研究中心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公共管理评论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清华大学公共管理学院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营销科学学报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清华大学经济管理学院，北京大学光华管理学院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中大管理研究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中山大学管理学院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中国非营利评论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清华大学公共管理学院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NGO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当代国外马克思主义评论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复旦大学当代国外马克思主义研究中心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马克思主义理论学科研究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中国人民大学马克思主义学院等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社会批判理论纪事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南京大学马克思主义社会理论研究中心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法兰西思想评论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同济大学法国思想研究中心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经典与解释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中国人民大学文学院古典文明研究中心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马克思主义美学研究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上海交通大学人文学院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马克思主义哲学研究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武汉大学马克思主义哲学研究所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外国哲学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1984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北京大学外国哲学研究所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哲学门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北京大学哲学系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哲学评论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武汉大学哲学学院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中国诠释学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山东大学中国诠释学研究中心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道家文化研究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北京大学道家研究中心等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基督教思想评论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维真学院中国研究部编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基督教文化学刊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中国人民大学基督教文化研究所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基督教学术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复旦大学哲学学院基督教研究中心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基督宗教研究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中国社会科学院基督教研究中心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宗教与美国社会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复旦大学美国研究中心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北京大学外国语学院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中国外语教育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汉语史学报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浙江大学汉语史研究中心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汉语史研究集刊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四川大学中国俗文化研究所，四川大学汉语史研究所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历史语言学研究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中国社会科学院语言研究所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励耘学刊（语言卷）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北京师范大学文学院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民俗典籍文字研究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北京师范大学民俗典籍文字研究中心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南开语言学刊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南开大学文学院，汉语言文化学院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语言学论丛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1957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北京大学汉语语言学研究中心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语言研究集刊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复旦大学汉语言文字学科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华东师范大学中国文字研究与应用中心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跨文化对话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北京大学比较文学与比较文化研究所等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圣经文学研究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河南大学圣经文学研究所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文学理论前沿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清华大学比较文学与文化研究中心等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英美文学研究论丛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上海外国语大学文学院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词学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古代文学理论研究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文学评论丛刊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南京大学文学院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现代中国文化与文学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四川大学中国文化与文学研究中心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新诗评论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北京大学中国新诗研究所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域外汉籍研究集刊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南京大学域外汉籍研究所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中国诗歌研究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首都师范大学中国诗歌研究中心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人民文学出版社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复旦大学中国古代文学研究中心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美术史与观念史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南京师范大学美术学院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南大戏剧论丛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南京大学戏剧影视研究所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戏曲研究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1980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中国艺术研究院戏曲研究所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艺术史研究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中山大学艺术史研究中心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中华戏曲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1986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中国戏曲学会，山西师范大学戏曲文物研究所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北大史学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北京大学历史学系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传统中国研究集刊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上海社会科学院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近代史学刊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华中师范大学中国近代史研究所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近代中国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上海中山学社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历史地理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复旦大学历史地理研究中心等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历史文献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上海图书馆历史文献研究所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历史文献研究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中国历史文献研究会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民国研究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南京大学中华民国史研究中心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全球史评论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首都师范大学全球史研究中心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史学理论与史学史学刊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北京师范大学史学理论与史学史研究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宋史研究论丛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河北大学宋史研究中心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唐史论丛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1987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中国唐史学会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唐研究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唐研究基金会，北京大学中国古代史研究中心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魏晋南北朝隋唐史资料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武汉大学历史学院三至九世纪研究所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新史学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中国人民大学清史研究所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中国社会历史评论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南开大学中国社会史研究中心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边疆考古研究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吉林大学边疆考古研究中心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简帛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武汉大学简帛研究中心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简帛研究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中国社会科学院简帛研究中心等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产业经济评论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山东大学经济学院，山东大学产业经济学研究所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当代会计评论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厦门大学会计发展研究中心等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海派经济学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上海财经大学海派经济学研究中心等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会计论坛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中南财经政法大学会计学院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金融学季刊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中国金融学年会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南大商学评论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南京大学长江三角洲经济社会发展研究中心等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文化产业研究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文化部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-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南京大学国家文化产业研究中心等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新政治经济学评论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浙江大学民营经济研究中心等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制度经济学研究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山东大学经济研究院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复旦公共行政评论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复旦国际关系评论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复旦政治学评论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国际政治科学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清华大学国际问题研究所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韩国研究论丛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复旦大学韩国研究中心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冷战国际史研究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华东师范大学国际冷战史研究中心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中国公共政策评论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中山大学行政管理研究中心等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北京大学法学院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法律方法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山东大学法律方法论研究中心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法律和社会科学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北京大学比较法和法律社会学研究所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公法研究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浙江大学公法与比较法研究所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国际经济法学刊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中国国际经济法学会等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金融法苑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北京大学法学院金融法研究中心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经济法学评论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中国人民大学经济法学研究中心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民间法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中南大学法学院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民商法论丛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中国社会科学院法学研究所私法研究中心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南京大学法学院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判解研究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中国人民大学民商事法律科学研究中心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清华法治论衡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清华大学法学院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人大法律评论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中国人民大学法学院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人权研究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山东大学法学院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中南财经政法大学民商法学科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武大国际法评论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武汉大学国际法研究所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刑法论丛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北京师范大学刑事法律科学研究院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刑事法评论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北京大学法治与发展研究院刑事法治研究中心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行政法论丛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北京大学宪法与行政法研究中心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证券法苑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上海证券交易所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中德私法研究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王洪亮主编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1982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中国国际法学会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中国国际私法与比较法年刊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中国国际私法学会，武汉大学国际法研究所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社会保障研究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中国人民大学社会保障研究中心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中国农村研究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华中师范大学中国农村问题研究中心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中国社会工作研究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中国社会工作教育协会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中国乡村研究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福建教育出版社有限责任公司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南京大学社会学院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藏学学刊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四川大学中国藏学研究所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西南边疆民族研究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云南大学西南边疆少数民族研究中心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元史及民族与边疆研究集刊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1977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南京大学民族与边疆研究中心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中国民族学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兰州大学西北少数民族研究中心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北大新闻与传播评论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北京大学新闻传播学院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武汉大学新闻与传播学院等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中国传媒产业发展报告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清华大学媒介经济与管理研究中心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中国网络传播研究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南京大学网络传播研究中心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北京大学中国古文献研究中心集刊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北京大学中国古文献研究中心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古典文献研究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1989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南京大学古典文献研究所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中国教育：研究与评论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华东师范大学教育科学学院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中国教育法制评论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中国教育政策评论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中国教育科学研究院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中国社会心理学评论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中国社会科学院社会学研究所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都市文化研究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上海师范大学都市文化研究中心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国际汉学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北京外国语大学中国海外汉学研究中心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国学研究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北京大学国学研究院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汉学研究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北京语言大学首都国际文化研究基地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华中学术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华中师范大学文学院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人文论丛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武汉大学中国传统文化研究中心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思想与文化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华东师范大学中国现代思想文化研究所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首都师范大学文学院等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文化与诗学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北京师范大学文艺学研究中心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原道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首都师范大学儒教文化研究中心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知识分子论丛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华东师范大学思勉人文高等研究院中国现代思想研究中心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清华大学人文学院经学研究中心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中国文化产业评论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上海交通大学国家文化产业创新与发展研究基地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清华大学国学研究院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中外文化与文论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中国中外文艺理论学会等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人文、经济地理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城市与区域规划研究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清华大学建筑学院</w:t>
            </w:r>
          </w:p>
        </w:tc>
      </w:tr>
    </w:tbl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br w:type="page"/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附件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3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snapToGrid w:val="0"/>
          <w:color w:val="000000"/>
          <w:kern w:val="0"/>
          <w:sz w:val="44"/>
          <w:szCs w:val="44"/>
        </w:rPr>
        <w:t>列入黑名单的期刊目录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（可到文科科研管理系统或社科处查询，不在主页公布）</w:t>
      </w:r>
    </w:p>
    <w:tbl>
      <w:tblPr>
        <w:tblStyle w:val="10"/>
        <w:tblW w:w="10066" w:type="dxa"/>
        <w:jc w:val="center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776"/>
        <w:gridCol w:w="1036"/>
        <w:gridCol w:w="1808"/>
        <w:gridCol w:w="3326"/>
        <w:gridCol w:w="3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10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学科</w:t>
            </w:r>
          </w:p>
        </w:tc>
        <w:tc>
          <w:tcPr>
            <w:tcW w:w="18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期刊名称</w:t>
            </w:r>
          </w:p>
        </w:tc>
        <w:tc>
          <w:tcPr>
            <w:tcW w:w="33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主办（管）单位</w:t>
            </w:r>
          </w:p>
        </w:tc>
        <w:tc>
          <w:tcPr>
            <w:tcW w:w="31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软科学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四川省科技促进发展研究中心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中国科技论坛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中国科学技术发展战略研究院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系统工程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湖南省系统工程与管理学会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华东经济管理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安徽经济管理学院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科技管理研究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广东省科学学与科技管理研究会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科技进步与对策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湖北省科技信息研究院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经济与管理研究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首都经济贸易大学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经济纵横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吉林省社会科学院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现代经济探讨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经济问题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山西省社会科学院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11.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价格理论与实践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中国价格协会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12.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统计与决策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湖北省统计局统计科学研究所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13.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综合类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求索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14.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综合类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江西社会科学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综合类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北京社会科学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北京市社会科学院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16.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艺术百家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江苏省文化艺术研究院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17.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敦煌学辑刊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兰州大学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）扩展版期刊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18.</w:t>
            </w:r>
            <w:r>
              <w:rPr>
                <w:rFonts w:ascii="Times New Roman" w:hAnsi="Times New Roman" w:eastAsia="宋体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河北法学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河北政法职业学院，河北省法学会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）扩展版期刊</w:t>
            </w:r>
          </w:p>
        </w:tc>
      </w:tr>
    </w:tbl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ind w:firstLine="28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中山大学校长办公室</w:t>
      </w:r>
      <w:r>
        <w:rPr>
          <w:rFonts w:ascii="Times New Roman" w:hAnsi="Times New Roman" w:eastAsia="宋体" w:cs="Times New Roman"/>
          <w:kern w:val="0"/>
          <w:sz w:val="28"/>
          <w:szCs w:val="28"/>
        </w:rPr>
        <w:t xml:space="preserve">     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主动公开</w:t>
      </w:r>
      <w:r>
        <w:rPr>
          <w:rFonts w:ascii="Times New Roman" w:hAnsi="Times New Roman" w:eastAsia="宋体" w:cs="Times New Roman"/>
          <w:kern w:val="0"/>
          <w:sz w:val="28"/>
          <w:szCs w:val="28"/>
        </w:rPr>
        <w:t>       2014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年</w:t>
      </w:r>
      <w:r>
        <w:rPr>
          <w:rFonts w:ascii="Times New Roman" w:hAnsi="Times New Roman" w:eastAsia="宋体" w:cs="Times New Roman"/>
          <w:kern w:val="0"/>
          <w:sz w:val="28"/>
          <w:szCs w:val="28"/>
        </w:rPr>
        <w:t>12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月</w:t>
      </w:r>
      <w:r>
        <w:rPr>
          <w:rFonts w:ascii="Times New Roman" w:hAnsi="Times New Roman" w:eastAsia="宋体" w:cs="Times New Roman"/>
          <w:kern w:val="0"/>
          <w:sz w:val="28"/>
          <w:szCs w:val="28"/>
        </w:rPr>
        <w:t>10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日印发</w:t>
      </w:r>
    </w:p>
    <w:p>
      <w:pPr>
        <w:widowControl/>
        <w:snapToGrid w:val="0"/>
        <w:jc w:val="center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7669"/>
    <w:rsid w:val="0000134B"/>
    <w:rsid w:val="0000146B"/>
    <w:rsid w:val="000033B5"/>
    <w:rsid w:val="00014CA3"/>
    <w:rsid w:val="00053004"/>
    <w:rsid w:val="000803C5"/>
    <w:rsid w:val="000870F5"/>
    <w:rsid w:val="000A6268"/>
    <w:rsid w:val="000E2F6C"/>
    <w:rsid w:val="000F1822"/>
    <w:rsid w:val="000F3F76"/>
    <w:rsid w:val="000F5FD8"/>
    <w:rsid w:val="001412F1"/>
    <w:rsid w:val="001446A8"/>
    <w:rsid w:val="00165EE9"/>
    <w:rsid w:val="00177669"/>
    <w:rsid w:val="001D544D"/>
    <w:rsid w:val="001E5741"/>
    <w:rsid w:val="001E7EBF"/>
    <w:rsid w:val="00202A1B"/>
    <w:rsid w:val="00210FA4"/>
    <w:rsid w:val="002136AF"/>
    <w:rsid w:val="00225E91"/>
    <w:rsid w:val="002376F9"/>
    <w:rsid w:val="0024615E"/>
    <w:rsid w:val="002621D4"/>
    <w:rsid w:val="00266843"/>
    <w:rsid w:val="00273B15"/>
    <w:rsid w:val="0029256D"/>
    <w:rsid w:val="002A42B1"/>
    <w:rsid w:val="002B68BE"/>
    <w:rsid w:val="002D1D65"/>
    <w:rsid w:val="002E195B"/>
    <w:rsid w:val="002E5754"/>
    <w:rsid w:val="002E7A89"/>
    <w:rsid w:val="002F39B4"/>
    <w:rsid w:val="00305212"/>
    <w:rsid w:val="0030564A"/>
    <w:rsid w:val="00305EF4"/>
    <w:rsid w:val="003154FF"/>
    <w:rsid w:val="00335F58"/>
    <w:rsid w:val="00352EFE"/>
    <w:rsid w:val="003609AE"/>
    <w:rsid w:val="00362851"/>
    <w:rsid w:val="00393E23"/>
    <w:rsid w:val="003B6147"/>
    <w:rsid w:val="003C5106"/>
    <w:rsid w:val="003E04D7"/>
    <w:rsid w:val="003E3427"/>
    <w:rsid w:val="003F4723"/>
    <w:rsid w:val="00406229"/>
    <w:rsid w:val="004101AE"/>
    <w:rsid w:val="00412124"/>
    <w:rsid w:val="00417697"/>
    <w:rsid w:val="00420B2F"/>
    <w:rsid w:val="00423455"/>
    <w:rsid w:val="004275AD"/>
    <w:rsid w:val="00433595"/>
    <w:rsid w:val="004512D5"/>
    <w:rsid w:val="00462EF1"/>
    <w:rsid w:val="00466D6B"/>
    <w:rsid w:val="0047575F"/>
    <w:rsid w:val="00484E26"/>
    <w:rsid w:val="004903C9"/>
    <w:rsid w:val="00491936"/>
    <w:rsid w:val="004A2A28"/>
    <w:rsid w:val="004A7C05"/>
    <w:rsid w:val="004B3B86"/>
    <w:rsid w:val="004C49E9"/>
    <w:rsid w:val="004D5285"/>
    <w:rsid w:val="004E23DD"/>
    <w:rsid w:val="004E37ED"/>
    <w:rsid w:val="004F5879"/>
    <w:rsid w:val="004F7F26"/>
    <w:rsid w:val="0050590A"/>
    <w:rsid w:val="005138CE"/>
    <w:rsid w:val="00513B48"/>
    <w:rsid w:val="0052544D"/>
    <w:rsid w:val="00525CBD"/>
    <w:rsid w:val="005305B5"/>
    <w:rsid w:val="005305C2"/>
    <w:rsid w:val="00532E70"/>
    <w:rsid w:val="00536FF8"/>
    <w:rsid w:val="0054066D"/>
    <w:rsid w:val="00540C42"/>
    <w:rsid w:val="00542C3C"/>
    <w:rsid w:val="00543DEB"/>
    <w:rsid w:val="005473A1"/>
    <w:rsid w:val="0056350A"/>
    <w:rsid w:val="00575E28"/>
    <w:rsid w:val="00581765"/>
    <w:rsid w:val="0059427C"/>
    <w:rsid w:val="00596DCA"/>
    <w:rsid w:val="005A0DEC"/>
    <w:rsid w:val="005A2B04"/>
    <w:rsid w:val="005B0DF4"/>
    <w:rsid w:val="005B3853"/>
    <w:rsid w:val="005B483C"/>
    <w:rsid w:val="005C1324"/>
    <w:rsid w:val="005C4A36"/>
    <w:rsid w:val="005C65C5"/>
    <w:rsid w:val="005C702B"/>
    <w:rsid w:val="005E17E7"/>
    <w:rsid w:val="00610876"/>
    <w:rsid w:val="006215CF"/>
    <w:rsid w:val="00624DA1"/>
    <w:rsid w:val="00625C5C"/>
    <w:rsid w:val="00633A5C"/>
    <w:rsid w:val="00640017"/>
    <w:rsid w:val="0066696B"/>
    <w:rsid w:val="0067228E"/>
    <w:rsid w:val="00676BCE"/>
    <w:rsid w:val="00685BB9"/>
    <w:rsid w:val="0068681F"/>
    <w:rsid w:val="00687DBD"/>
    <w:rsid w:val="00695AC4"/>
    <w:rsid w:val="00696424"/>
    <w:rsid w:val="006A0916"/>
    <w:rsid w:val="006A7FD0"/>
    <w:rsid w:val="006B5FAA"/>
    <w:rsid w:val="006C27F4"/>
    <w:rsid w:val="006C5586"/>
    <w:rsid w:val="006C7AB7"/>
    <w:rsid w:val="006D6936"/>
    <w:rsid w:val="006D7E26"/>
    <w:rsid w:val="006F7AC2"/>
    <w:rsid w:val="007055DC"/>
    <w:rsid w:val="0070701A"/>
    <w:rsid w:val="00725C5E"/>
    <w:rsid w:val="00734F1F"/>
    <w:rsid w:val="007601A1"/>
    <w:rsid w:val="00762E63"/>
    <w:rsid w:val="00765043"/>
    <w:rsid w:val="0077054F"/>
    <w:rsid w:val="0077654D"/>
    <w:rsid w:val="00777231"/>
    <w:rsid w:val="00780CCC"/>
    <w:rsid w:val="0079265F"/>
    <w:rsid w:val="00792701"/>
    <w:rsid w:val="00792877"/>
    <w:rsid w:val="007A414F"/>
    <w:rsid w:val="007B43BD"/>
    <w:rsid w:val="007B4C9B"/>
    <w:rsid w:val="007B7E5D"/>
    <w:rsid w:val="007C094A"/>
    <w:rsid w:val="007C2F51"/>
    <w:rsid w:val="007E0A5B"/>
    <w:rsid w:val="007E0E9D"/>
    <w:rsid w:val="007E3B04"/>
    <w:rsid w:val="00800848"/>
    <w:rsid w:val="008074DF"/>
    <w:rsid w:val="00807EC4"/>
    <w:rsid w:val="008134FA"/>
    <w:rsid w:val="00816A17"/>
    <w:rsid w:val="0082623D"/>
    <w:rsid w:val="008363E3"/>
    <w:rsid w:val="00840889"/>
    <w:rsid w:val="00845C8D"/>
    <w:rsid w:val="00846BCD"/>
    <w:rsid w:val="008573CA"/>
    <w:rsid w:val="00891D67"/>
    <w:rsid w:val="0089454E"/>
    <w:rsid w:val="00894F37"/>
    <w:rsid w:val="008955C1"/>
    <w:rsid w:val="008C5BD3"/>
    <w:rsid w:val="008D7A2C"/>
    <w:rsid w:val="00914F60"/>
    <w:rsid w:val="00924E60"/>
    <w:rsid w:val="00931F2F"/>
    <w:rsid w:val="0094056E"/>
    <w:rsid w:val="00941B35"/>
    <w:rsid w:val="00945A82"/>
    <w:rsid w:val="009467F7"/>
    <w:rsid w:val="009509F9"/>
    <w:rsid w:val="00951B9E"/>
    <w:rsid w:val="00952323"/>
    <w:rsid w:val="009532CB"/>
    <w:rsid w:val="00954016"/>
    <w:rsid w:val="00955414"/>
    <w:rsid w:val="009672EE"/>
    <w:rsid w:val="009729E0"/>
    <w:rsid w:val="00976C58"/>
    <w:rsid w:val="00997620"/>
    <w:rsid w:val="009A5058"/>
    <w:rsid w:val="009B61E2"/>
    <w:rsid w:val="009B68EA"/>
    <w:rsid w:val="009D1988"/>
    <w:rsid w:val="009E1512"/>
    <w:rsid w:val="009F3103"/>
    <w:rsid w:val="00A12A02"/>
    <w:rsid w:val="00A13C27"/>
    <w:rsid w:val="00A273E1"/>
    <w:rsid w:val="00A3321B"/>
    <w:rsid w:val="00A408E0"/>
    <w:rsid w:val="00A4706F"/>
    <w:rsid w:val="00A604AE"/>
    <w:rsid w:val="00A60CD0"/>
    <w:rsid w:val="00A645B2"/>
    <w:rsid w:val="00A66551"/>
    <w:rsid w:val="00A67042"/>
    <w:rsid w:val="00A7386D"/>
    <w:rsid w:val="00A74680"/>
    <w:rsid w:val="00A747DD"/>
    <w:rsid w:val="00A753D7"/>
    <w:rsid w:val="00A92CBC"/>
    <w:rsid w:val="00AA6557"/>
    <w:rsid w:val="00AC226E"/>
    <w:rsid w:val="00AE10FE"/>
    <w:rsid w:val="00AE2669"/>
    <w:rsid w:val="00B13C91"/>
    <w:rsid w:val="00B165E4"/>
    <w:rsid w:val="00B40B96"/>
    <w:rsid w:val="00B41C45"/>
    <w:rsid w:val="00B45C12"/>
    <w:rsid w:val="00B51698"/>
    <w:rsid w:val="00B60FD8"/>
    <w:rsid w:val="00B76DA2"/>
    <w:rsid w:val="00B92829"/>
    <w:rsid w:val="00B957FE"/>
    <w:rsid w:val="00BA6134"/>
    <w:rsid w:val="00BB1F8F"/>
    <w:rsid w:val="00BC1530"/>
    <w:rsid w:val="00BC1F30"/>
    <w:rsid w:val="00BD4093"/>
    <w:rsid w:val="00BD42C7"/>
    <w:rsid w:val="00BD51DB"/>
    <w:rsid w:val="00C11C78"/>
    <w:rsid w:val="00C21D0B"/>
    <w:rsid w:val="00C34161"/>
    <w:rsid w:val="00C40929"/>
    <w:rsid w:val="00C434B7"/>
    <w:rsid w:val="00C72D3D"/>
    <w:rsid w:val="00C75274"/>
    <w:rsid w:val="00C77662"/>
    <w:rsid w:val="00C83028"/>
    <w:rsid w:val="00CA146E"/>
    <w:rsid w:val="00CA649C"/>
    <w:rsid w:val="00CB50F8"/>
    <w:rsid w:val="00CE0CB0"/>
    <w:rsid w:val="00CE3B5B"/>
    <w:rsid w:val="00CF5633"/>
    <w:rsid w:val="00D10736"/>
    <w:rsid w:val="00D14CC8"/>
    <w:rsid w:val="00D16144"/>
    <w:rsid w:val="00D31C1F"/>
    <w:rsid w:val="00D347A8"/>
    <w:rsid w:val="00D3688B"/>
    <w:rsid w:val="00D4101E"/>
    <w:rsid w:val="00D709A9"/>
    <w:rsid w:val="00D73200"/>
    <w:rsid w:val="00D76BB0"/>
    <w:rsid w:val="00D8069C"/>
    <w:rsid w:val="00D85148"/>
    <w:rsid w:val="00D85882"/>
    <w:rsid w:val="00D87A74"/>
    <w:rsid w:val="00DB4F7C"/>
    <w:rsid w:val="00DC733D"/>
    <w:rsid w:val="00DF6353"/>
    <w:rsid w:val="00E350FA"/>
    <w:rsid w:val="00E41D14"/>
    <w:rsid w:val="00E43755"/>
    <w:rsid w:val="00E4664B"/>
    <w:rsid w:val="00E61C62"/>
    <w:rsid w:val="00E90751"/>
    <w:rsid w:val="00E94150"/>
    <w:rsid w:val="00EA1E22"/>
    <w:rsid w:val="00EA63B2"/>
    <w:rsid w:val="00EA6F15"/>
    <w:rsid w:val="00EE1E3A"/>
    <w:rsid w:val="00F16D13"/>
    <w:rsid w:val="00F172DD"/>
    <w:rsid w:val="00F20A47"/>
    <w:rsid w:val="00F22042"/>
    <w:rsid w:val="00F37676"/>
    <w:rsid w:val="00F52256"/>
    <w:rsid w:val="00F65151"/>
    <w:rsid w:val="00F82286"/>
    <w:rsid w:val="00F82626"/>
    <w:rsid w:val="00F86523"/>
    <w:rsid w:val="00F963D7"/>
    <w:rsid w:val="00F96751"/>
    <w:rsid w:val="00FD12D5"/>
    <w:rsid w:val="00FE78D4"/>
    <w:rsid w:val="00FF531B"/>
    <w:rsid w:val="022C5E3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99" w:name="Body Text"/>
    <w:lsdException w:uiPriority="99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link w:val="14"/>
    <w:unhideWhenUsed/>
    <w:uiPriority w:val="99"/>
    <w:pPr>
      <w:widowControl/>
      <w:snapToGrid w:val="0"/>
      <w:spacing w:line="500" w:lineRule="atLeast"/>
    </w:pPr>
    <w:rPr>
      <w:rFonts w:ascii="宋体" w:hAnsi="宋体" w:eastAsia="宋体" w:cs="宋体"/>
      <w:kern w:val="0"/>
      <w:sz w:val="28"/>
      <w:szCs w:val="28"/>
    </w:rPr>
  </w:style>
  <w:style w:type="paragraph" w:styleId="3">
    <w:name w:val="Body Text Indent"/>
    <w:basedOn w:val="1"/>
    <w:link w:val="15"/>
    <w:unhideWhenUsed/>
    <w:uiPriority w:val="99"/>
    <w:pPr>
      <w:widowControl/>
      <w:snapToGrid w:val="0"/>
      <w:spacing w:line="460" w:lineRule="atLeast"/>
      <w:ind w:firstLine="461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4">
    <w:name w:val="Balloon Text"/>
    <w:basedOn w:val="1"/>
    <w:link w:val="16"/>
    <w:unhideWhenUsed/>
    <w:uiPriority w:val="99"/>
    <w:pPr>
      <w:widowControl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widowControl/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widowControl/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8">
    <w:name w:val="FollowedHyperlink"/>
    <w:basedOn w:val="7"/>
    <w:unhideWhenUsed/>
    <w:uiPriority w:val="99"/>
    <w:rPr>
      <w:color w:val="800080"/>
      <w:u w:val="single"/>
    </w:rPr>
  </w:style>
  <w:style w:type="character" w:styleId="9">
    <w:name w:val="Hyperlink"/>
    <w:basedOn w:val="7"/>
    <w:unhideWhenUsed/>
    <w:uiPriority w:val="99"/>
    <w:rPr>
      <w:color w:val="000000"/>
      <w:u w:val="none"/>
    </w:rPr>
  </w:style>
  <w:style w:type="paragraph" w:customStyle="1" w:styleId="11">
    <w:name w:val="Default"/>
    <w:basedOn w:val="1"/>
    <w:uiPriority w:val="0"/>
    <w:pPr>
      <w:widowControl/>
      <w:autoSpaceDE w:val="0"/>
      <w:autoSpaceDN w:val="0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12">
    <w:name w:val="页眉 Char"/>
    <w:basedOn w:val="7"/>
    <w:link w:val="6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脚 Char"/>
    <w:basedOn w:val="7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正文文本 Char"/>
    <w:basedOn w:val="7"/>
    <w:link w:val="2"/>
    <w:semiHidden/>
    <w:uiPriority w:val="99"/>
    <w:rPr>
      <w:rFonts w:ascii="宋体" w:hAnsi="宋体" w:eastAsia="宋体" w:cs="宋体"/>
      <w:kern w:val="0"/>
      <w:sz w:val="28"/>
      <w:szCs w:val="28"/>
    </w:rPr>
  </w:style>
  <w:style w:type="character" w:customStyle="1" w:styleId="15">
    <w:name w:val="正文文本缩进 Char"/>
    <w:basedOn w:val="7"/>
    <w:link w:val="3"/>
    <w:semiHidden/>
    <w:uiPriority w:val="99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16">
    <w:name w:val="批注框文本 Char"/>
    <w:basedOn w:val="7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GIF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34</Pages>
  <Words>4719</Words>
  <Characters>26900</Characters>
  <Lines>224</Lines>
  <Paragraphs>63</Paragraphs>
  <TotalTime>0</TotalTime>
  <ScaleCrop>false</ScaleCrop>
  <LinksUpToDate>false</LinksUpToDate>
  <CharactersWithSpaces>0</CharactersWithSpaces>
  <Application>WPS Office 个人版_9.1.0.4885_{F1E327BC-269C-435d-A152-05C5408002CA}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2014-12-29T08:04:00Z</dcterms:created>
  <dc:creator>admin</dc:creator>
  <cp:lastModifiedBy>Administrator</cp:lastModifiedBy>
  <dcterms:modified xsi:type="dcterms:W3CDTF">2015-01-19T08:19:21Z</dcterms:modified>
  <dc:title> 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2052-9.1.0.4885</vt:lpwstr>
  </property>
</Properties>
</file>