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附件</w:t>
      </w:r>
      <w:r>
        <w:rPr>
          <w:rFonts w:hint="eastAsia" w:ascii="Times New Roman" w:hAnsi="Times New Roman" w:eastAsia="宋体" w:cs="Times New Roman"/>
          <w:b w:val="0"/>
          <w:i w:val="0"/>
          <w:caps w:val="0"/>
          <w:color w:val="000000"/>
          <w:spacing w:val="0"/>
          <w:sz w:val="30"/>
          <w:szCs w:val="30"/>
          <w:shd w:val="clear" w:fill="FFFFFF"/>
          <w:lang w:val="en-US" w:eastAsia="zh-CN"/>
        </w:rPr>
        <w:t>1</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center"/>
        <w:textAlignment w:val="auto"/>
        <w:outlineLvl w:val="9"/>
        <w:rPr>
          <w:rFonts w:hint="eastAsia" w:ascii="Times New Roman" w:hAnsi="Times New Roman" w:eastAsia="宋体" w:cs="Times New Roman"/>
          <w:b/>
          <w:bCs/>
          <w:i w:val="0"/>
          <w:caps w:val="0"/>
          <w:color w:val="000000"/>
          <w:spacing w:val="0"/>
          <w:sz w:val="30"/>
          <w:szCs w:val="30"/>
          <w:shd w:val="clear" w:fill="FFFFFF"/>
          <w:lang w:val="en-US" w:eastAsia="zh-CN"/>
        </w:rPr>
      </w:pPr>
      <w:r>
        <w:rPr>
          <w:rFonts w:hint="eastAsia" w:ascii="Times New Roman" w:hAnsi="Times New Roman" w:eastAsia="宋体" w:cs="Times New Roman"/>
          <w:b/>
          <w:bCs/>
          <w:i w:val="0"/>
          <w:caps w:val="0"/>
          <w:color w:val="000000"/>
          <w:spacing w:val="0"/>
          <w:sz w:val="30"/>
          <w:szCs w:val="30"/>
          <w:shd w:val="clear" w:fill="FFFFFF"/>
          <w:lang w:val="en-US" w:eastAsia="zh-CN"/>
        </w:rPr>
        <w:t>中山大学生命科学学院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center"/>
        <w:textAlignment w:val="auto"/>
        <w:outlineLvl w:val="9"/>
        <w:rPr>
          <w:rFonts w:hint="eastAsia" w:ascii="Times New Roman" w:hAnsi="Times New Roman" w:eastAsia="宋体" w:cs="Times New Roman"/>
          <w:b/>
          <w:bCs/>
          <w:i w:val="0"/>
          <w:caps w:val="0"/>
          <w:color w:val="000000"/>
          <w:spacing w:val="0"/>
          <w:sz w:val="30"/>
          <w:szCs w:val="30"/>
          <w:shd w:val="clear" w:fill="FFFFFF"/>
          <w:lang w:eastAsia="zh-CN"/>
        </w:rPr>
      </w:pPr>
      <w:r>
        <w:rPr>
          <w:rFonts w:hint="default" w:ascii="Times New Roman" w:hAnsi="Times New Roman" w:eastAsia="宋体" w:cs="Times New Roman"/>
          <w:b/>
          <w:bCs/>
          <w:i w:val="0"/>
          <w:caps w:val="0"/>
          <w:color w:val="000000"/>
          <w:spacing w:val="0"/>
          <w:sz w:val="30"/>
          <w:szCs w:val="30"/>
          <w:shd w:val="clear" w:fill="FFFFFF"/>
          <w:lang w:val="en-US" w:eastAsia="zh-CN"/>
        </w:rPr>
        <w:t>本科教学质量工程</w:t>
      </w:r>
      <w:r>
        <w:rPr>
          <w:rFonts w:hint="eastAsia" w:ascii="Times New Roman" w:hAnsi="Times New Roman" w:eastAsia="宋体" w:cs="Times New Roman"/>
          <w:b/>
          <w:bCs/>
          <w:i w:val="0"/>
          <w:caps w:val="0"/>
          <w:color w:val="000000"/>
          <w:spacing w:val="0"/>
          <w:sz w:val="30"/>
          <w:szCs w:val="30"/>
          <w:shd w:val="clear" w:fill="FFFFFF"/>
          <w:lang w:val="en-US" w:eastAsia="zh-CN"/>
        </w:rPr>
        <w:t>类</w:t>
      </w:r>
      <w:r>
        <w:rPr>
          <w:rFonts w:hint="default" w:ascii="Times New Roman" w:hAnsi="Times New Roman" w:eastAsia="宋体" w:cs="Times New Roman"/>
          <w:b/>
          <w:bCs/>
          <w:i w:val="0"/>
          <w:caps w:val="0"/>
          <w:color w:val="000000"/>
          <w:spacing w:val="0"/>
          <w:sz w:val="30"/>
          <w:szCs w:val="30"/>
          <w:shd w:val="clear" w:fill="FFFFFF"/>
          <w:lang w:val="en-US" w:eastAsia="zh-CN"/>
        </w:rPr>
        <w:t>项目</w:t>
      </w:r>
      <w:r>
        <w:rPr>
          <w:rFonts w:hint="eastAsia" w:ascii="Times New Roman" w:hAnsi="Times New Roman" w:eastAsia="宋体" w:cs="Times New Roman"/>
          <w:b/>
          <w:bCs/>
          <w:i w:val="0"/>
          <w:caps w:val="0"/>
          <w:color w:val="000000"/>
          <w:spacing w:val="0"/>
          <w:sz w:val="30"/>
          <w:szCs w:val="30"/>
          <w:shd w:val="clear" w:fill="FFFFFF"/>
          <w:lang w:val="en-US" w:eastAsia="zh-CN"/>
        </w:rPr>
        <w:t>申报</w:t>
      </w:r>
      <w:bookmarkStart w:id="0" w:name="_GoBack"/>
      <w:bookmarkEnd w:id="0"/>
      <w:r>
        <w:rPr>
          <w:rFonts w:hint="eastAsia" w:ascii="Times New Roman" w:hAnsi="Times New Roman" w:eastAsia="宋体" w:cs="Times New Roman"/>
          <w:b/>
          <w:bCs/>
          <w:i w:val="0"/>
          <w:caps w:val="0"/>
          <w:color w:val="000000"/>
          <w:spacing w:val="0"/>
          <w:sz w:val="30"/>
          <w:szCs w:val="30"/>
          <w:shd w:val="clear" w:fill="FFFFFF"/>
          <w:lang w:eastAsia="zh-CN"/>
        </w:rPr>
        <w:t>指南</w:t>
      </w:r>
    </w:p>
    <w:p>
      <w:pPr>
        <w:pStyle w:val="3"/>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bCs/>
          <w:i w:val="0"/>
          <w:caps w:val="0"/>
          <w:color w:val="000000"/>
          <w:spacing w:val="0"/>
          <w:sz w:val="30"/>
          <w:szCs w:val="30"/>
          <w:shd w:val="clear" w:fill="FFFFFF"/>
          <w:lang w:eastAsia="zh-CN"/>
        </w:rPr>
      </w:pPr>
      <w:r>
        <w:rPr>
          <w:rFonts w:hint="eastAsia" w:ascii="Times New Roman" w:hAnsi="Times New Roman" w:eastAsia="宋体" w:cs="Times New Roman"/>
          <w:b/>
          <w:bCs/>
          <w:i w:val="0"/>
          <w:caps w:val="0"/>
          <w:color w:val="000000"/>
          <w:spacing w:val="0"/>
          <w:sz w:val="30"/>
          <w:szCs w:val="30"/>
          <w:shd w:val="clear" w:fill="FFFFFF"/>
          <w:lang w:eastAsia="zh-CN"/>
        </w:rPr>
        <w:t>“一院一课”项目</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bCs w:val="0"/>
          <w:i w:val="0"/>
          <w:caps w:val="0"/>
          <w:color w:val="000000"/>
          <w:spacing w:val="0"/>
          <w:sz w:val="30"/>
          <w:szCs w:val="30"/>
          <w:shd w:val="clear" w:fill="FFFFFF"/>
          <w:lang w:eastAsia="zh-CN"/>
        </w:rPr>
      </w:pPr>
      <w:r>
        <w:rPr>
          <w:rFonts w:hint="eastAsia" w:ascii="Times New Roman" w:hAnsi="Times New Roman" w:eastAsia="宋体" w:cs="Times New Roman"/>
          <w:b w:val="0"/>
          <w:bCs w:val="0"/>
          <w:i w:val="0"/>
          <w:caps w:val="0"/>
          <w:color w:val="000000"/>
          <w:spacing w:val="0"/>
          <w:sz w:val="30"/>
          <w:szCs w:val="30"/>
          <w:shd w:val="clear" w:fill="FFFFFF"/>
          <w:lang w:eastAsia="zh-CN"/>
        </w:rPr>
        <w:t>申报流程和要求</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bCs w:val="0"/>
          <w:i w:val="0"/>
          <w:caps w:val="0"/>
          <w:color w:val="000000"/>
          <w:spacing w:val="0"/>
          <w:sz w:val="30"/>
          <w:szCs w:val="30"/>
          <w:shd w:val="clear" w:fill="FFFFFF"/>
          <w:lang w:val="en-US" w:eastAsia="zh-CN"/>
        </w:rPr>
      </w:pPr>
      <w:r>
        <w:rPr>
          <w:rFonts w:hint="eastAsia" w:ascii="Times New Roman" w:hAnsi="Times New Roman" w:eastAsia="宋体" w:cs="Times New Roman"/>
          <w:b w:val="0"/>
          <w:bCs w:val="0"/>
          <w:i w:val="0"/>
          <w:caps w:val="0"/>
          <w:color w:val="000000"/>
          <w:spacing w:val="0"/>
          <w:sz w:val="30"/>
          <w:szCs w:val="30"/>
          <w:shd w:val="clear" w:fill="FFFFFF"/>
          <w:lang w:val="en-US" w:eastAsia="zh-CN"/>
        </w:rPr>
        <w:t>“一院一课”项目目的是树立核心通识课程标杆，加强核心通识课程在立德树人中的关键作用。候选课程需按《核心通识课程建设指导标准》有一个学期的自建周期，并完成自评报告。</w:t>
      </w:r>
    </w:p>
    <w:p>
      <w:pPr>
        <w:pStyle w:val="3"/>
        <w:keepNext w:val="0"/>
        <w:keepLines w:val="0"/>
        <w:pageBreakBefore w:val="0"/>
        <w:widowControl/>
        <w:numPr>
          <w:ilvl w:val="0"/>
          <w:numId w:val="3"/>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bCs w:val="0"/>
          <w:i w:val="0"/>
          <w:caps w:val="0"/>
          <w:color w:val="000000"/>
          <w:spacing w:val="0"/>
          <w:sz w:val="30"/>
          <w:szCs w:val="30"/>
          <w:shd w:val="clear" w:fill="FFFFFF"/>
          <w:lang w:val="en-US" w:eastAsia="zh-CN"/>
        </w:rPr>
      </w:pPr>
      <w:r>
        <w:rPr>
          <w:rFonts w:hint="eastAsia" w:ascii="Times New Roman" w:hAnsi="Times New Roman" w:eastAsia="宋体" w:cs="Times New Roman"/>
          <w:b w:val="0"/>
          <w:bCs w:val="0"/>
          <w:i w:val="0"/>
          <w:caps w:val="0"/>
          <w:color w:val="000000"/>
          <w:spacing w:val="0"/>
          <w:sz w:val="30"/>
          <w:szCs w:val="30"/>
          <w:shd w:val="clear" w:fill="FFFFFF"/>
          <w:lang w:val="en-US" w:eastAsia="zh-CN"/>
        </w:rPr>
        <w:t>自评完成后，候选课程通过学院向学校申请在下一个开课学期接受专家评估。学校对符合要求的候选课程进行评估认定，学校每学期在每个学院最多认定一门“一院一课”。</w:t>
      </w:r>
    </w:p>
    <w:p>
      <w:pPr>
        <w:pStyle w:val="3"/>
        <w:keepNext w:val="0"/>
        <w:keepLines w:val="0"/>
        <w:pageBreakBefore w:val="0"/>
        <w:widowControl/>
        <w:numPr>
          <w:ilvl w:val="0"/>
          <w:numId w:val="2"/>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left="0" w:leftChars="0" w:right="0" w:rightChars="0" w:firstLine="0" w:firstLine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资助经费和管理要求：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leftChars="0" w:right="0" w:rightChars="0" w:firstLine="600" w:firstLineChars="20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“一院一课”经费为5万元，使用周期为3年。建设周期结束后，由学校进行考核和奖励。</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bCs/>
          <w:i w:val="0"/>
          <w:caps w:val="0"/>
          <w:color w:val="000000"/>
          <w:spacing w:val="0"/>
          <w:sz w:val="30"/>
          <w:szCs w:val="30"/>
          <w:shd w:val="clear" w:fill="FFFFFF"/>
          <w:lang w:eastAsia="zh-CN"/>
        </w:rPr>
      </w:pPr>
      <w:r>
        <w:rPr>
          <w:rFonts w:hint="eastAsia" w:ascii="Times New Roman" w:hAnsi="Times New Roman" w:eastAsia="宋体" w:cs="Times New Roman"/>
          <w:b/>
          <w:bCs/>
          <w:i w:val="0"/>
          <w:caps w:val="0"/>
          <w:color w:val="000000"/>
          <w:spacing w:val="0"/>
          <w:sz w:val="30"/>
          <w:szCs w:val="30"/>
          <w:shd w:val="clear" w:fill="FFFFFF"/>
          <w:lang w:eastAsia="zh-CN"/>
        </w:rPr>
        <w:t>二．教材建设项目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（一）教材出版资助范围：</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专业基础课或专业主干课程教材；</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有立体化资源（包括教学辅导书、教学素材光盘、教学网站等）建设规划的教材；</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适应战略性新兴产业发展的新兴专业的教材；</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引进或改编优秀的外国原版教材；</w:t>
      </w:r>
    </w:p>
    <w:p>
      <w:pPr>
        <w:pStyle w:val="3"/>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具有我院特色、教学急需的常规课程教材。</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（二）教材项目资助经费和管理要求：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w:t>
      </w:r>
      <w:r>
        <w:rPr>
          <w:rFonts w:hint="eastAsia" w:ascii="Times New Roman" w:hAnsi="Times New Roman" w:eastAsia="宋体" w:cs="Times New Roman"/>
          <w:b w:val="0"/>
          <w:i w:val="0"/>
          <w:caps w:val="0"/>
          <w:color w:val="000000"/>
          <w:spacing w:val="0"/>
          <w:sz w:val="30"/>
          <w:szCs w:val="30"/>
          <w:shd w:val="clear" w:fill="FFFFFF"/>
          <w:lang w:eastAsia="zh-CN"/>
        </w:rPr>
        <w:t>原则上每个项目不超过5万元，重点建设教材</w:t>
      </w:r>
      <w:r>
        <w:rPr>
          <w:rFonts w:hint="eastAsia" w:ascii="Times New Roman" w:hAnsi="Times New Roman" w:eastAsia="宋体" w:cs="Times New Roman"/>
          <w:b w:val="0"/>
          <w:i w:val="0"/>
          <w:caps w:val="0"/>
          <w:color w:val="000000"/>
          <w:spacing w:val="0"/>
          <w:sz w:val="30"/>
          <w:szCs w:val="30"/>
          <w:shd w:val="clear" w:fill="FFFFFF"/>
          <w:lang w:val="en-US" w:eastAsia="zh-CN"/>
        </w:rPr>
        <w:t>10万元</w:t>
      </w:r>
      <w:r>
        <w:rPr>
          <w:rFonts w:hint="eastAsia" w:ascii="Times New Roman" w:hAnsi="Times New Roman" w:eastAsia="宋体" w:cs="Times New Roman"/>
          <w:b w:val="0"/>
          <w:i w:val="0"/>
          <w:caps w:val="0"/>
          <w:color w:val="000000"/>
          <w:spacing w:val="0"/>
          <w:sz w:val="30"/>
          <w:szCs w:val="30"/>
          <w:shd w:val="clear" w:fill="FFFFFF"/>
          <w:lang w:eastAsia="zh-CN"/>
        </w:rPr>
        <w:t>。如期按质量交稿并通过审稿或鉴定后支付。</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w:t>
      </w:r>
      <w:r>
        <w:rPr>
          <w:rFonts w:hint="eastAsia" w:ascii="Times New Roman" w:hAnsi="Times New Roman" w:eastAsia="宋体" w:cs="Times New Roman"/>
          <w:b w:val="0"/>
          <w:i w:val="0"/>
          <w:caps w:val="0"/>
          <w:color w:val="000000"/>
          <w:spacing w:val="0"/>
          <w:sz w:val="30"/>
          <w:szCs w:val="30"/>
          <w:shd w:val="clear" w:fill="FFFFFF"/>
          <w:lang w:eastAsia="zh-CN"/>
        </w:rPr>
        <w:t>出版社由教师联系，经学校发展规划办公室和教务部审定出版合同，出版合同由受资助人独立与出版社签订。</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w:t>
      </w:r>
      <w:r>
        <w:rPr>
          <w:rFonts w:hint="eastAsia" w:ascii="Times New Roman" w:hAnsi="Times New Roman" w:eastAsia="宋体" w:cs="Times New Roman"/>
          <w:b w:val="0"/>
          <w:i w:val="0"/>
          <w:caps w:val="0"/>
          <w:color w:val="000000"/>
          <w:spacing w:val="0"/>
          <w:sz w:val="30"/>
          <w:szCs w:val="30"/>
          <w:shd w:val="clear" w:fill="FFFFFF"/>
          <w:lang w:eastAsia="zh-CN"/>
        </w:rPr>
        <w:t>受资助教材出版时须在书中扉页适当位置注明“本书获中山大学生命科学学院教材建设经费资助”的字样，或在前言、后记中加以说明。</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4、</w:t>
      </w:r>
      <w:r>
        <w:rPr>
          <w:rFonts w:hint="eastAsia" w:ascii="Times New Roman" w:hAnsi="Times New Roman" w:eastAsia="宋体" w:cs="Times New Roman"/>
          <w:b w:val="0"/>
          <w:i w:val="0"/>
          <w:caps w:val="0"/>
          <w:color w:val="000000"/>
          <w:spacing w:val="0"/>
          <w:sz w:val="30"/>
          <w:szCs w:val="30"/>
          <w:shd w:val="clear" w:fill="FFFFFF"/>
          <w:lang w:eastAsia="zh-CN"/>
        </w:rPr>
        <w:t>受资助人须在教材出版后一个月内将样书10本送交学院保存和使用。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bCs/>
          <w:i w:val="0"/>
          <w:caps w:val="0"/>
          <w:color w:val="000000"/>
          <w:spacing w:val="0"/>
          <w:sz w:val="30"/>
          <w:szCs w:val="30"/>
          <w:shd w:val="clear" w:fill="FFFFFF"/>
          <w:lang w:eastAsia="zh-CN"/>
        </w:rPr>
      </w:pPr>
      <w:r>
        <w:rPr>
          <w:rFonts w:hint="eastAsia" w:ascii="Times New Roman" w:hAnsi="Times New Roman" w:eastAsia="宋体" w:cs="Times New Roman"/>
          <w:b/>
          <w:bCs/>
          <w:i w:val="0"/>
          <w:caps w:val="0"/>
          <w:color w:val="000000"/>
          <w:spacing w:val="0"/>
          <w:sz w:val="30"/>
          <w:szCs w:val="30"/>
          <w:shd w:val="clear" w:fill="FFFFFF"/>
          <w:lang w:eastAsia="zh-CN"/>
        </w:rPr>
        <w:t>三．教学团队建设项目</w:t>
      </w:r>
    </w:p>
    <w:p>
      <w:pPr>
        <w:pStyle w:val="3"/>
        <w:keepNext w:val="0"/>
        <w:keepLines w:val="0"/>
        <w:pageBreakBefore w:val="0"/>
        <w:widowControl/>
        <w:numPr>
          <w:ilvl w:val="0"/>
          <w:numId w:val="5"/>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申报要求</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团队带头人应为本学科专业领域的专家，具备教授职称，具有较强的指导研究生和青年教师的能力，且近五年主持省部级以上教学、科研项目较多，本人具有强烈的意愿和较高的学术水平，并长期致力于团队建设，熟悉本学科、专业的教学改革工作，为本学科发展做出较突出的贡献。</w:t>
      </w:r>
    </w:p>
    <w:p>
      <w:pPr>
        <w:pStyle w:val="3"/>
        <w:keepNext w:val="0"/>
        <w:keepLines w:val="0"/>
        <w:pageBreakBefore w:val="0"/>
        <w:widowControl/>
        <w:numPr>
          <w:ilvl w:val="0"/>
          <w:numId w:val="6"/>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eastAsia="zh-CN"/>
        </w:rPr>
        <w:t>团队具有良好的梯队结构，老、中、青结合，可持续发展趋势良好；团队学缘结构、职称结构、知识结构合理，规模适度；团队成员整体素质高，具有博士及以上学位教师比例高，具有良好的合作精神。</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（二）团队建设项目资助经费和管理要求：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w:t>
      </w:r>
      <w:r>
        <w:rPr>
          <w:rFonts w:hint="eastAsia" w:ascii="Times New Roman" w:hAnsi="Times New Roman" w:eastAsia="宋体" w:cs="Times New Roman"/>
          <w:b w:val="0"/>
          <w:i w:val="0"/>
          <w:caps w:val="0"/>
          <w:color w:val="000000"/>
          <w:spacing w:val="0"/>
          <w:sz w:val="30"/>
          <w:szCs w:val="30"/>
          <w:shd w:val="clear" w:fill="FFFFFF"/>
          <w:lang w:eastAsia="zh-CN"/>
        </w:rPr>
        <w:t>团队建设项目资助经费为</w:t>
      </w:r>
      <w:r>
        <w:rPr>
          <w:rFonts w:hint="eastAsia" w:ascii="Times New Roman" w:hAnsi="Times New Roman" w:eastAsia="宋体" w:cs="Times New Roman"/>
          <w:b w:val="0"/>
          <w:i w:val="0"/>
          <w:caps w:val="0"/>
          <w:color w:val="000000"/>
          <w:spacing w:val="0"/>
          <w:sz w:val="30"/>
          <w:szCs w:val="30"/>
          <w:shd w:val="clear" w:fill="FFFFFF"/>
          <w:lang w:val="en-US" w:eastAsia="zh-CN"/>
        </w:rPr>
        <w:t>15万。</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 xml:space="preserve">2、课程团队建设应在团队梯队建设、教学改革成果、教学资源建设、教学质量管理、科教结合等方面提出可具体量化的考核指标。 </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bCs/>
          <w:i w:val="0"/>
          <w:caps w:val="0"/>
          <w:color w:val="000000"/>
          <w:spacing w:val="0"/>
          <w:sz w:val="30"/>
          <w:szCs w:val="30"/>
          <w:shd w:val="clear" w:fill="FFFFFF"/>
          <w:lang w:val="en-US" w:eastAsia="zh-CN"/>
        </w:rPr>
      </w:pPr>
      <w:r>
        <w:rPr>
          <w:rFonts w:hint="eastAsia" w:ascii="Times New Roman" w:hAnsi="Times New Roman" w:eastAsia="宋体" w:cs="Times New Roman"/>
          <w:b/>
          <w:bCs/>
          <w:i w:val="0"/>
          <w:caps w:val="0"/>
          <w:color w:val="000000"/>
          <w:spacing w:val="0"/>
          <w:sz w:val="30"/>
          <w:szCs w:val="30"/>
          <w:shd w:val="clear" w:fill="FFFFFF"/>
          <w:lang w:val="en-US" w:eastAsia="zh-CN"/>
        </w:rPr>
        <w:t>四．教学改革研究项目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（一）申报范围：</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1、课程体系与教学内容改革，包括：</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（1）大类课程平台的整合优化研究；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（2）通识教育课程体系与专业课程资源共享机制研究；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（3）体现学科领域前沿和新技术的专业课程开发与建设。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2、实验教学改革，包括：</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（1）深化实验教学体系建设；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（2）教学、科研成果转化为实验教学项目；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（3）实验教学仪器设备在综合性、设计性实验教学中的运用；</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（4）实验教学新方法、新内容、新手段和新技术的研究；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（5）实验教学管理、实验室管理的创新。</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3、实践教学改革</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（1）通过产学研结合建立协同育人机制，开展实践教学改革的研究；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（2）校外工程教育实践中心等特色性、综合实践教学基地建设。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4、教学方法与教学手段改革</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（1）学生自主学习的支持与激励机制建设；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（2）科研与教学结合，推动研究性教学等新型教学方法与手段，提高学生学习能力、培养学生创新实践能力的研究与实践；</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在线开放课程建设的相关研究，内容包括基于网上开放课程建设和共享的教育观念与模式、相关教育学与心理学基础、课程的开发与教学理论、课程的教学方法和学习方式等方面的教育教学改革以及教学质量监控与评价制度探索。</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5、教学管理运行模式研究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（1）与国际接轨的教学管理制度研究；</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（2）教学质量长效保障体系的完善；</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（3）有利于拔尖创新人才培养的评价机制建设；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（4）培养过程管理和质量监控体系的研究与实践；</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（5）教师教学能力的发展与培养机制建设。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val="en-US"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（二）项目资助经费：</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firstLine="600" w:firstLineChars="20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教学改革项目分为重点项目和一般性项目。重点项目每项资助经费4万元，一般性项目每项资助2万元。</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bCs/>
          <w:i w:val="0"/>
          <w:caps w:val="0"/>
          <w:color w:val="000000"/>
          <w:spacing w:val="0"/>
          <w:sz w:val="30"/>
          <w:szCs w:val="30"/>
          <w:shd w:val="clear" w:fill="FFFFFF"/>
          <w:lang w:eastAsia="zh-CN"/>
        </w:rPr>
      </w:pPr>
      <w:r>
        <w:rPr>
          <w:rFonts w:hint="eastAsia" w:ascii="Times New Roman" w:hAnsi="Times New Roman" w:eastAsia="宋体" w:cs="Times New Roman"/>
          <w:b/>
          <w:bCs/>
          <w:i w:val="0"/>
          <w:caps w:val="0"/>
          <w:color w:val="000000"/>
          <w:spacing w:val="0"/>
          <w:sz w:val="30"/>
          <w:szCs w:val="30"/>
          <w:shd w:val="clear" w:fill="FFFFFF"/>
          <w:lang w:eastAsia="zh-CN"/>
        </w:rPr>
        <w:t>五．在线开放课程建设项目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（一）资助范围：</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w:t>
      </w:r>
      <w:r>
        <w:rPr>
          <w:rFonts w:hint="eastAsia" w:ascii="Times New Roman" w:hAnsi="Times New Roman" w:eastAsia="宋体" w:cs="Times New Roman"/>
          <w:b w:val="0"/>
          <w:i w:val="0"/>
          <w:caps w:val="0"/>
          <w:color w:val="000000"/>
          <w:spacing w:val="0"/>
          <w:sz w:val="30"/>
          <w:szCs w:val="30"/>
          <w:shd w:val="clear" w:fill="FFFFFF"/>
          <w:lang w:eastAsia="zh-CN"/>
        </w:rPr>
        <w:t>精品视频公开课建设项目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w:t>
      </w:r>
      <w:r>
        <w:rPr>
          <w:rFonts w:hint="eastAsia" w:ascii="Times New Roman" w:hAnsi="Times New Roman" w:eastAsia="宋体" w:cs="Times New Roman"/>
          <w:b w:val="0"/>
          <w:i w:val="0"/>
          <w:caps w:val="0"/>
          <w:color w:val="000000"/>
          <w:spacing w:val="0"/>
          <w:sz w:val="30"/>
          <w:szCs w:val="30"/>
          <w:shd w:val="clear" w:fill="FFFFFF"/>
          <w:lang w:eastAsia="zh-CN"/>
        </w:rPr>
        <w:t>精品资源共享课建设项目</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w:t>
      </w:r>
      <w:r>
        <w:rPr>
          <w:rFonts w:hint="eastAsia" w:ascii="Times New Roman" w:hAnsi="Times New Roman" w:eastAsia="宋体" w:cs="Times New Roman"/>
          <w:b w:val="0"/>
          <w:i w:val="0"/>
          <w:caps w:val="0"/>
          <w:color w:val="000000"/>
          <w:spacing w:val="0"/>
          <w:sz w:val="30"/>
          <w:szCs w:val="30"/>
          <w:shd w:val="clear" w:fill="FFFFFF"/>
          <w:lang w:eastAsia="zh-CN"/>
        </w:rPr>
        <w:t>微课</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eastAsia="zh-CN"/>
        </w:rPr>
        <w:t>（二）资助经费和管理要求：</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1、</w:t>
      </w:r>
      <w:r>
        <w:rPr>
          <w:rFonts w:hint="eastAsia" w:ascii="Times New Roman" w:hAnsi="Times New Roman" w:eastAsia="宋体" w:cs="Times New Roman"/>
          <w:b w:val="0"/>
          <w:i w:val="0"/>
          <w:caps w:val="0"/>
          <w:color w:val="000000"/>
          <w:spacing w:val="0"/>
          <w:sz w:val="30"/>
          <w:szCs w:val="30"/>
          <w:shd w:val="clear" w:fill="FFFFFF"/>
          <w:lang w:eastAsia="zh-CN"/>
        </w:rPr>
        <w:t>原则上每个项目5万元。</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2、</w:t>
      </w:r>
      <w:r>
        <w:rPr>
          <w:rFonts w:hint="eastAsia" w:ascii="Times New Roman" w:hAnsi="Times New Roman" w:eastAsia="宋体" w:cs="Times New Roman"/>
          <w:b w:val="0"/>
          <w:i w:val="0"/>
          <w:caps w:val="0"/>
          <w:color w:val="000000"/>
          <w:spacing w:val="0"/>
          <w:sz w:val="30"/>
          <w:szCs w:val="30"/>
          <w:shd w:val="clear" w:fill="FFFFFF"/>
          <w:lang w:eastAsia="zh-CN"/>
        </w:rPr>
        <w:t>申报课程已在学校连续开设3年以上；课程负责人教学理念先进，在长期教学实践中形成独特风格，得到广大学生、同行教师和专家的好评和认可；</w:t>
      </w:r>
    </w:p>
    <w:p>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360" w:lineRule="auto"/>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r>
        <w:rPr>
          <w:rFonts w:hint="eastAsia" w:ascii="Times New Roman" w:hAnsi="Times New Roman" w:eastAsia="宋体" w:cs="Times New Roman"/>
          <w:b w:val="0"/>
          <w:i w:val="0"/>
          <w:caps w:val="0"/>
          <w:color w:val="000000"/>
          <w:spacing w:val="0"/>
          <w:sz w:val="30"/>
          <w:szCs w:val="30"/>
          <w:shd w:val="clear" w:fill="FFFFFF"/>
          <w:lang w:val="en-US" w:eastAsia="zh-CN"/>
        </w:rPr>
        <w:t>3、在线</w:t>
      </w:r>
      <w:r>
        <w:rPr>
          <w:rFonts w:hint="eastAsia" w:ascii="Times New Roman" w:hAnsi="Times New Roman" w:eastAsia="宋体" w:cs="Times New Roman"/>
          <w:b w:val="0"/>
          <w:i w:val="0"/>
          <w:caps w:val="0"/>
          <w:color w:val="000000"/>
          <w:spacing w:val="0"/>
          <w:sz w:val="30"/>
          <w:szCs w:val="30"/>
          <w:shd w:val="clear" w:fill="FFFFFF"/>
          <w:lang w:eastAsia="zh-CN"/>
        </w:rPr>
        <w:t>公开课程应能建设形成课程网站（页）。课程资源系统完整，丰富多样，特色鲜明，实用性强，适合网络公开传播共享；课程建设机制科学合理，保证课程高效使用和可持续建设与更新。</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i w:val="0"/>
          <w:caps w:val="0"/>
          <w:color w:val="000000"/>
          <w:spacing w:val="0"/>
          <w:kern w:val="2"/>
          <w:sz w:val="30"/>
          <w:szCs w:val="30"/>
          <w:shd w:val="clear" w:fill="FFFFFF"/>
          <w:lang w:val="en-US" w:eastAsia="zh-CN" w:bidi="ar-SA"/>
        </w:rPr>
      </w:pPr>
      <w:r>
        <w:rPr>
          <w:rFonts w:hint="eastAsia" w:ascii="Times New Roman" w:hAnsi="Times New Roman" w:eastAsia="宋体" w:cs="Times New Roman"/>
          <w:b w:val="0"/>
          <w:i w:val="0"/>
          <w:caps w:val="0"/>
          <w:color w:val="000000"/>
          <w:spacing w:val="0"/>
          <w:kern w:val="2"/>
          <w:sz w:val="30"/>
          <w:szCs w:val="30"/>
          <w:shd w:val="clear" w:fill="FFFFFF"/>
          <w:lang w:val="en-US" w:eastAsia="zh-CN" w:bidi="ar-SA"/>
        </w:rPr>
        <w:t>4、在线公开课程负责人需保证课程资源内容不存在政治性、思想性、科学性和规范性问题；保证申报所使用的课程资源知识产权清晰，无侵权使用的情况；保证课程资源及申报材料不涉及国家安全和保密的相关规定，可以在网络上公开传播与使用；课程基本资源须全部上网免费共享，符合出版物标准的拓展资源按照出版协议有条件共享。</w:t>
      </w:r>
    </w:p>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imes New Roman" w:hAnsi="Times New Roman" w:eastAsia="宋体" w:cs="Times New Roman"/>
          <w:b w:val="0"/>
          <w:i w:val="0"/>
          <w:caps w:val="0"/>
          <w:color w:val="000000"/>
          <w:spacing w:val="0"/>
          <w:kern w:val="2"/>
          <w:sz w:val="30"/>
          <w:szCs w:val="30"/>
          <w:shd w:val="clear" w:fill="FFFFFF"/>
          <w:lang w:val="en-US" w:eastAsia="zh-CN" w:bidi="ar-SA"/>
        </w:rPr>
      </w:pPr>
      <w:r>
        <w:rPr>
          <w:rFonts w:hint="eastAsia" w:ascii="Times New Roman" w:hAnsi="Times New Roman" w:eastAsia="宋体" w:cs="Times New Roman"/>
          <w:b w:val="0"/>
          <w:i w:val="0"/>
          <w:caps w:val="0"/>
          <w:color w:val="000000"/>
          <w:spacing w:val="0"/>
          <w:kern w:val="2"/>
          <w:sz w:val="30"/>
          <w:szCs w:val="30"/>
          <w:shd w:val="clear" w:fill="FFFFFF"/>
          <w:lang w:val="en-US" w:eastAsia="zh-CN" w:bidi="ar-SA"/>
        </w:rPr>
        <w:t>5、</w:t>
      </w:r>
      <w:r>
        <w:rPr>
          <w:rFonts w:hint="eastAsia" w:ascii="Times New Roman" w:hAnsi="Times New Roman" w:eastAsia="宋体" w:cs="Times New Roman"/>
          <w:b w:val="0"/>
          <w:i w:val="0"/>
          <w:caps w:val="0"/>
          <w:color w:val="000000"/>
          <w:spacing w:val="0"/>
          <w:sz w:val="30"/>
          <w:szCs w:val="30"/>
          <w:shd w:val="clear" w:fill="FFFFFF"/>
          <w:lang w:val="en-US" w:eastAsia="zh-CN"/>
        </w:rPr>
        <w:t>在线</w:t>
      </w:r>
      <w:r>
        <w:rPr>
          <w:rFonts w:hint="eastAsia" w:ascii="Times New Roman" w:hAnsi="Times New Roman" w:eastAsia="宋体" w:cs="Times New Roman"/>
          <w:b w:val="0"/>
          <w:i w:val="0"/>
          <w:caps w:val="0"/>
          <w:color w:val="000000"/>
          <w:spacing w:val="0"/>
          <w:sz w:val="30"/>
          <w:szCs w:val="30"/>
          <w:shd w:val="clear" w:fill="FFFFFF"/>
          <w:lang w:eastAsia="zh-CN"/>
        </w:rPr>
        <w:t>公开课程共享平台</w:t>
      </w:r>
      <w:r>
        <w:rPr>
          <w:rFonts w:hint="eastAsia" w:ascii="Times New Roman" w:hAnsi="Times New Roman" w:eastAsia="宋体" w:cs="Times New Roman"/>
          <w:b w:val="0"/>
          <w:i w:val="0"/>
          <w:caps w:val="0"/>
          <w:color w:val="000000"/>
          <w:spacing w:val="0"/>
          <w:kern w:val="2"/>
          <w:sz w:val="30"/>
          <w:szCs w:val="30"/>
          <w:shd w:val="clear" w:fill="FFFFFF"/>
          <w:lang w:val="en-US" w:eastAsia="zh-CN" w:bidi="ar-SA"/>
        </w:rPr>
        <w:t>网站由教师联系，经学校发展规划办公室和教务部审定合同，合同由受资助人独立与网站签订。</w:t>
      </w:r>
    </w:p>
    <w:p>
      <w:pPr>
        <w:widowControl/>
        <w:spacing w:line="360" w:lineRule="auto"/>
        <w:jc w:val="left"/>
        <w:rPr>
          <w:rFonts w:hint="eastAsia" w:ascii="Times New Roman" w:hAnsi="Times New Roman" w:eastAsia="宋体" w:cs="Times New Roman"/>
          <w:b w:val="0"/>
          <w:i w:val="0"/>
          <w:caps w:val="0"/>
          <w:color w:val="000000"/>
          <w:spacing w:val="0"/>
          <w:kern w:val="2"/>
          <w:sz w:val="30"/>
          <w:szCs w:val="30"/>
          <w:shd w:val="clear" w:fill="FFFFFF"/>
          <w:lang w:val="en-US" w:eastAsia="zh-CN" w:bidi="ar-S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Autospacing="0" w:after="157" w:afterLines="50" w:afterAutospacing="0" w:line="600" w:lineRule="exact"/>
        <w:ind w:right="0" w:rightChars="0"/>
        <w:jc w:val="both"/>
        <w:textAlignment w:val="auto"/>
        <w:outlineLvl w:val="9"/>
        <w:rPr>
          <w:rFonts w:hint="eastAsia" w:ascii="Times New Roman" w:hAnsi="Times New Roman" w:eastAsia="宋体" w:cs="Times New Roman"/>
          <w:b w:val="0"/>
          <w:i w:val="0"/>
          <w:caps w:val="0"/>
          <w:color w:val="000000"/>
          <w:spacing w:val="0"/>
          <w:sz w:val="30"/>
          <w:szCs w:val="30"/>
          <w:shd w:val="clear" w:fill="FFFFFF"/>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78CA9E3"/>
    <w:multiLevelType w:val="singleLevel"/>
    <w:tmpl w:val="B78CA9E3"/>
    <w:lvl w:ilvl="0" w:tentative="0">
      <w:start w:val="1"/>
      <w:numFmt w:val="decimal"/>
      <w:suff w:val="nothing"/>
      <w:lvlText w:val="%1、"/>
      <w:lvlJc w:val="left"/>
    </w:lvl>
  </w:abstractNum>
  <w:abstractNum w:abstractNumId="1">
    <w:nsid w:val="BC1FFD82"/>
    <w:multiLevelType w:val="singleLevel"/>
    <w:tmpl w:val="BC1FFD82"/>
    <w:lvl w:ilvl="0" w:tentative="0">
      <w:start w:val="1"/>
      <w:numFmt w:val="decimal"/>
      <w:suff w:val="nothing"/>
      <w:lvlText w:val="%1、"/>
      <w:lvlJc w:val="left"/>
    </w:lvl>
  </w:abstractNum>
  <w:abstractNum w:abstractNumId="2">
    <w:nsid w:val="EB97A3C2"/>
    <w:multiLevelType w:val="singleLevel"/>
    <w:tmpl w:val="EB97A3C2"/>
    <w:lvl w:ilvl="0" w:tentative="0">
      <w:start w:val="1"/>
      <w:numFmt w:val="decimal"/>
      <w:suff w:val="nothing"/>
      <w:lvlText w:val="%1、"/>
      <w:lvlJc w:val="left"/>
    </w:lvl>
  </w:abstractNum>
  <w:abstractNum w:abstractNumId="3">
    <w:nsid w:val="3D57D8B4"/>
    <w:multiLevelType w:val="singleLevel"/>
    <w:tmpl w:val="3D57D8B4"/>
    <w:lvl w:ilvl="0" w:tentative="0">
      <w:start w:val="1"/>
      <w:numFmt w:val="chineseCounting"/>
      <w:suff w:val="nothing"/>
      <w:lvlText w:val="%1．"/>
      <w:lvlJc w:val="left"/>
      <w:rPr>
        <w:rFonts w:hint="eastAsia"/>
      </w:rPr>
    </w:lvl>
  </w:abstractNum>
  <w:abstractNum w:abstractNumId="4">
    <w:nsid w:val="49E92B02"/>
    <w:multiLevelType w:val="singleLevel"/>
    <w:tmpl w:val="49E92B02"/>
    <w:lvl w:ilvl="0" w:tentative="0">
      <w:start w:val="1"/>
      <w:numFmt w:val="chineseCounting"/>
      <w:suff w:val="nothing"/>
      <w:lvlText w:val="（%1）"/>
      <w:lvlJc w:val="left"/>
      <w:rPr>
        <w:rFonts w:hint="eastAsia"/>
      </w:rPr>
    </w:lvl>
  </w:abstractNum>
  <w:abstractNum w:abstractNumId="5">
    <w:nsid w:val="6C4FCE6D"/>
    <w:multiLevelType w:val="singleLevel"/>
    <w:tmpl w:val="6C4FCE6D"/>
    <w:lvl w:ilvl="0" w:tentative="0">
      <w:start w:val="1"/>
      <w:numFmt w:val="chineseCounting"/>
      <w:suff w:val="nothing"/>
      <w:lvlText w:val="（%1）"/>
      <w:lvlJc w:val="left"/>
      <w:rPr>
        <w:rFonts w:hint="eastAsia"/>
      </w:rPr>
    </w:lvl>
  </w:abstractNum>
  <w:num w:numId="1">
    <w:abstractNumId w:val="3"/>
  </w:num>
  <w:num w:numId="2">
    <w:abstractNumId w:val="5"/>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1076F3"/>
    <w:rsid w:val="02704162"/>
    <w:rsid w:val="03460CEA"/>
    <w:rsid w:val="035A56CD"/>
    <w:rsid w:val="055431A8"/>
    <w:rsid w:val="061E6731"/>
    <w:rsid w:val="0A65629C"/>
    <w:rsid w:val="0ADE0E4B"/>
    <w:rsid w:val="0B3A2F56"/>
    <w:rsid w:val="0B6C34AE"/>
    <w:rsid w:val="0DB800CA"/>
    <w:rsid w:val="0EAA7EFF"/>
    <w:rsid w:val="103C4D3C"/>
    <w:rsid w:val="122B7A35"/>
    <w:rsid w:val="12F70D4D"/>
    <w:rsid w:val="134D6D5F"/>
    <w:rsid w:val="13884F4B"/>
    <w:rsid w:val="1A9544C9"/>
    <w:rsid w:val="1C4F79A6"/>
    <w:rsid w:val="1CF907C0"/>
    <w:rsid w:val="1D6C7029"/>
    <w:rsid w:val="1E3568DF"/>
    <w:rsid w:val="20B17316"/>
    <w:rsid w:val="2AE96499"/>
    <w:rsid w:val="2B0648BA"/>
    <w:rsid w:val="2BA55B39"/>
    <w:rsid w:val="2C7801E4"/>
    <w:rsid w:val="2D743A3E"/>
    <w:rsid w:val="315D7358"/>
    <w:rsid w:val="334801E0"/>
    <w:rsid w:val="352B2B51"/>
    <w:rsid w:val="35A20C82"/>
    <w:rsid w:val="36F11D11"/>
    <w:rsid w:val="3B7C3671"/>
    <w:rsid w:val="3B967121"/>
    <w:rsid w:val="3BCB4C09"/>
    <w:rsid w:val="3EB43D20"/>
    <w:rsid w:val="3F3E7ADB"/>
    <w:rsid w:val="3F815144"/>
    <w:rsid w:val="3FE53810"/>
    <w:rsid w:val="417B6D18"/>
    <w:rsid w:val="41E2574A"/>
    <w:rsid w:val="43DF5027"/>
    <w:rsid w:val="45007EC6"/>
    <w:rsid w:val="463957D4"/>
    <w:rsid w:val="47CF4DA5"/>
    <w:rsid w:val="489E45B5"/>
    <w:rsid w:val="4BFE1051"/>
    <w:rsid w:val="4E070D4F"/>
    <w:rsid w:val="4E524BBF"/>
    <w:rsid w:val="539145C1"/>
    <w:rsid w:val="54E01437"/>
    <w:rsid w:val="56856388"/>
    <w:rsid w:val="56BC303B"/>
    <w:rsid w:val="56C345C0"/>
    <w:rsid w:val="572E49EE"/>
    <w:rsid w:val="5848329E"/>
    <w:rsid w:val="5CDC0389"/>
    <w:rsid w:val="5E002DD3"/>
    <w:rsid w:val="60A70AEC"/>
    <w:rsid w:val="611076F3"/>
    <w:rsid w:val="62B435A7"/>
    <w:rsid w:val="63335EA3"/>
    <w:rsid w:val="63A51DE8"/>
    <w:rsid w:val="64E90E26"/>
    <w:rsid w:val="6B283D4D"/>
    <w:rsid w:val="6BB64AD3"/>
    <w:rsid w:val="6D2739DE"/>
    <w:rsid w:val="6D535020"/>
    <w:rsid w:val="6E333805"/>
    <w:rsid w:val="6F8133E8"/>
    <w:rsid w:val="704F4BE8"/>
    <w:rsid w:val="74F07210"/>
    <w:rsid w:val="74FA5543"/>
    <w:rsid w:val="762413D5"/>
    <w:rsid w:val="779D3E57"/>
    <w:rsid w:val="77F17FA8"/>
    <w:rsid w:val="789E423D"/>
    <w:rsid w:val="7D986672"/>
    <w:rsid w:val="7F61260B"/>
    <w:rsid w:val="7FAF085B"/>
    <w:rsid w:val="7FF434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pPr>
      <w:ind w:left="120"/>
    </w:pPr>
    <w:rPr>
      <w:rFonts w:ascii="宋体" w:hAnsi="宋体" w:eastAsia="宋体" w:cs="宋体"/>
      <w:sz w:val="24"/>
      <w:szCs w:val="24"/>
      <w:lang w:val="zh-CN" w:eastAsia="zh-CN" w:bidi="zh-CN"/>
    </w:rPr>
  </w:style>
  <w:style w:type="paragraph" w:styleId="3">
    <w:name w:val="Normal (Web)"/>
    <w:basedOn w:val="1"/>
    <w:qFormat/>
    <w:uiPriority w:val="0"/>
    <w:rPr>
      <w:sz w:val="24"/>
    </w:rPr>
  </w:style>
  <w:style w:type="character" w:styleId="5">
    <w:name w:val="FollowedHyperlink"/>
    <w:basedOn w:val="4"/>
    <w:qFormat/>
    <w:uiPriority w:val="0"/>
    <w:rPr>
      <w:color w:val="00008B"/>
      <w:u w:val="none"/>
    </w:rPr>
  </w:style>
  <w:style w:type="character" w:styleId="6">
    <w:name w:val="Hyperlink"/>
    <w:basedOn w:val="4"/>
    <w:uiPriority w:val="0"/>
    <w:rPr>
      <w:color w:val="00008B"/>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e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2018-06-05T08:16:00Z</dcterms:created>
  <dc:creator>邓庆丽</dc:creator>
  <cp:lastModifiedBy>邓庆丽</cp:lastModifiedBy>
  <dcterms:modified xsi:type="dcterms:W3CDTF">2018-06-13T02:12:15Z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y fmtid="{D5CDD505-2E9C-101B-9397-08002B2CF9AE}" pid="3" name="KSORubyTemplateID" linkTarget="0">
    <vt:lpwstr>6</vt:lpwstr>
  </property>
</Properties>
</file>