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00EAA" w:rsidRDefault="00122F21">
      <w:pPr>
        <w:spacing w:afterLines="50" w:after="156" w:line="360" w:lineRule="auto"/>
        <w:jc w:val="center"/>
        <w:rPr>
          <w:rFonts w:ascii="黑体" w:eastAsia="黑体" w:hAnsi="黑体"/>
          <w:b/>
          <w:sz w:val="40"/>
          <w:szCs w:val="52"/>
        </w:rPr>
      </w:pPr>
      <w:bookmarkStart w:id="0" w:name="_GoBack"/>
      <w:bookmarkEnd w:id="0"/>
      <w:r>
        <w:rPr>
          <w:rFonts w:ascii="黑体" w:eastAsia="黑体" w:hAnsi="黑体" w:hint="eastAsia"/>
          <w:b/>
          <w:sz w:val="40"/>
          <w:szCs w:val="52"/>
        </w:rPr>
        <w:t>中山大学生命科学学院</w:t>
      </w:r>
      <w:r>
        <w:rPr>
          <w:rFonts w:ascii="黑体" w:eastAsia="黑体" w:hAnsi="黑体" w:hint="eastAsia"/>
          <w:b/>
          <w:sz w:val="40"/>
          <w:szCs w:val="52"/>
        </w:rPr>
        <w:t>2017</w:t>
      </w:r>
      <w:r>
        <w:rPr>
          <w:rFonts w:ascii="黑体" w:eastAsia="黑体" w:hAnsi="黑体" w:hint="eastAsia"/>
          <w:b/>
          <w:sz w:val="40"/>
          <w:szCs w:val="52"/>
        </w:rPr>
        <w:t>级新生</w:t>
      </w:r>
      <w:r>
        <w:rPr>
          <w:rFonts w:ascii="黑体" w:eastAsia="黑体" w:hAnsi="黑体" w:hint="eastAsia"/>
          <w:b/>
          <w:sz w:val="40"/>
          <w:szCs w:val="52"/>
        </w:rPr>
        <w:t>参观流程</w:t>
      </w:r>
    </w:p>
    <w:p w:rsidR="00C00EAA" w:rsidRDefault="00122F21">
      <w:pPr>
        <w:spacing w:line="560" w:lineRule="exact"/>
        <w:jc w:val="left"/>
        <w:rPr>
          <w:rFonts w:ascii="仿宋" w:eastAsia="仿宋" w:hAnsi="仿宋"/>
          <w:sz w:val="28"/>
          <w:szCs w:val="28"/>
        </w:rPr>
      </w:pPr>
      <w:r>
        <w:rPr>
          <w:rFonts w:ascii="仿宋" w:eastAsia="仿宋" w:hAnsi="仿宋" w:hint="eastAsia"/>
          <w:sz w:val="28"/>
          <w:szCs w:val="28"/>
        </w:rPr>
        <w:t>一、活动背景</w:t>
      </w:r>
    </w:p>
    <w:p w:rsidR="00C00EAA" w:rsidRDefault="00122F21">
      <w:pPr>
        <w:spacing w:line="560" w:lineRule="exact"/>
        <w:ind w:firstLine="555"/>
        <w:jc w:val="left"/>
        <w:rPr>
          <w:rFonts w:ascii="仿宋" w:eastAsia="仿宋" w:hAnsi="仿宋"/>
          <w:sz w:val="28"/>
          <w:szCs w:val="28"/>
        </w:rPr>
      </w:pPr>
      <w:r>
        <w:rPr>
          <w:rFonts w:ascii="仿宋" w:eastAsia="仿宋" w:hAnsi="仿宋" w:hint="eastAsia"/>
          <w:sz w:val="28"/>
          <w:szCs w:val="28"/>
        </w:rPr>
        <w:t>为了让中山大学生命科学学院的同学了解本专业的专业知识在畜牧养殖行业的应用，让同学了解畜牧养殖行业的发展趋势，学院将组织同学在</w:t>
      </w:r>
      <w:r>
        <w:rPr>
          <w:rFonts w:ascii="仿宋" w:eastAsia="仿宋" w:hAnsi="仿宋" w:hint="eastAsia"/>
          <w:sz w:val="28"/>
          <w:szCs w:val="28"/>
        </w:rPr>
        <w:t>11</w:t>
      </w:r>
      <w:r>
        <w:rPr>
          <w:rFonts w:ascii="仿宋" w:eastAsia="仿宋" w:hAnsi="仿宋" w:hint="eastAsia"/>
          <w:sz w:val="28"/>
          <w:szCs w:val="28"/>
        </w:rPr>
        <w:t>月</w:t>
      </w:r>
      <w:r>
        <w:rPr>
          <w:rFonts w:ascii="仿宋" w:eastAsia="仿宋" w:hAnsi="仿宋" w:hint="eastAsia"/>
          <w:sz w:val="28"/>
          <w:szCs w:val="28"/>
        </w:rPr>
        <w:t>2</w:t>
      </w:r>
      <w:r>
        <w:rPr>
          <w:rFonts w:ascii="仿宋" w:eastAsia="仿宋" w:hAnsi="仿宋"/>
          <w:sz w:val="28"/>
          <w:szCs w:val="28"/>
        </w:rPr>
        <w:t>4</w:t>
      </w:r>
      <w:r>
        <w:rPr>
          <w:rFonts w:ascii="仿宋" w:eastAsia="仿宋" w:hAnsi="仿宋" w:hint="eastAsia"/>
          <w:sz w:val="28"/>
          <w:szCs w:val="28"/>
        </w:rPr>
        <w:t>日到广东温氏食品集团股份有限公司进行参观交流。</w:t>
      </w:r>
    </w:p>
    <w:p w:rsidR="00C00EAA" w:rsidRDefault="00122F21">
      <w:pPr>
        <w:spacing w:line="560" w:lineRule="exact"/>
        <w:jc w:val="left"/>
        <w:rPr>
          <w:rFonts w:ascii="仿宋" w:eastAsia="仿宋" w:hAnsi="仿宋"/>
          <w:sz w:val="28"/>
          <w:szCs w:val="28"/>
        </w:rPr>
      </w:pPr>
      <w:r>
        <w:rPr>
          <w:rFonts w:ascii="仿宋" w:eastAsia="仿宋" w:hAnsi="仿宋" w:hint="eastAsia"/>
          <w:sz w:val="28"/>
          <w:szCs w:val="28"/>
        </w:rPr>
        <w:t>二、参观时间：</w:t>
      </w:r>
      <w:r>
        <w:rPr>
          <w:rFonts w:ascii="仿宋" w:eastAsia="仿宋" w:hAnsi="仿宋" w:hint="eastAsia"/>
          <w:sz w:val="28"/>
          <w:szCs w:val="28"/>
        </w:rPr>
        <w:t>201</w:t>
      </w:r>
      <w:r>
        <w:rPr>
          <w:rFonts w:ascii="仿宋" w:eastAsia="仿宋" w:hAnsi="仿宋"/>
          <w:sz w:val="28"/>
          <w:szCs w:val="28"/>
        </w:rPr>
        <w:t>7</w:t>
      </w:r>
      <w:r>
        <w:rPr>
          <w:rFonts w:ascii="仿宋" w:eastAsia="仿宋" w:hAnsi="仿宋" w:hint="eastAsia"/>
          <w:sz w:val="28"/>
          <w:szCs w:val="28"/>
        </w:rPr>
        <w:t>年</w:t>
      </w:r>
      <w:r>
        <w:rPr>
          <w:rFonts w:ascii="仿宋" w:eastAsia="仿宋" w:hAnsi="仿宋" w:hint="eastAsia"/>
          <w:sz w:val="28"/>
          <w:szCs w:val="28"/>
        </w:rPr>
        <w:t>1</w:t>
      </w:r>
      <w:r>
        <w:rPr>
          <w:rFonts w:ascii="仿宋" w:eastAsia="仿宋" w:hAnsi="仿宋"/>
          <w:sz w:val="28"/>
          <w:szCs w:val="28"/>
        </w:rPr>
        <w:t>1</w:t>
      </w:r>
      <w:r>
        <w:rPr>
          <w:rFonts w:ascii="仿宋" w:eastAsia="仿宋" w:hAnsi="仿宋" w:hint="eastAsia"/>
          <w:sz w:val="28"/>
          <w:szCs w:val="28"/>
        </w:rPr>
        <w:t>月</w:t>
      </w:r>
      <w:r>
        <w:rPr>
          <w:rFonts w:ascii="仿宋" w:eastAsia="仿宋" w:hAnsi="仿宋" w:hint="eastAsia"/>
          <w:sz w:val="28"/>
          <w:szCs w:val="28"/>
        </w:rPr>
        <w:t>2</w:t>
      </w:r>
      <w:r>
        <w:rPr>
          <w:rFonts w:ascii="仿宋" w:eastAsia="仿宋" w:hAnsi="仿宋"/>
          <w:sz w:val="28"/>
          <w:szCs w:val="28"/>
        </w:rPr>
        <w:t>4</w:t>
      </w:r>
      <w:r>
        <w:rPr>
          <w:rFonts w:ascii="仿宋" w:eastAsia="仿宋" w:hAnsi="仿宋" w:hint="eastAsia"/>
          <w:sz w:val="28"/>
          <w:szCs w:val="28"/>
        </w:rPr>
        <w:t>日</w:t>
      </w:r>
      <w:r>
        <w:rPr>
          <w:rFonts w:ascii="仿宋" w:eastAsia="仿宋" w:hAnsi="仿宋" w:hint="eastAsia"/>
          <w:sz w:val="28"/>
          <w:szCs w:val="28"/>
        </w:rPr>
        <w:t>0</w:t>
      </w:r>
      <w:r>
        <w:rPr>
          <w:rFonts w:ascii="仿宋" w:eastAsia="仿宋" w:hAnsi="仿宋"/>
          <w:sz w:val="28"/>
          <w:szCs w:val="28"/>
        </w:rPr>
        <w:t>8</w:t>
      </w:r>
      <w:r>
        <w:rPr>
          <w:rFonts w:ascii="仿宋" w:eastAsia="仿宋" w:hAnsi="仿宋" w:hint="eastAsia"/>
          <w:sz w:val="28"/>
          <w:szCs w:val="28"/>
        </w:rPr>
        <w:t>:</w:t>
      </w:r>
      <w:r>
        <w:rPr>
          <w:rFonts w:ascii="仿宋" w:eastAsia="仿宋" w:hAnsi="仿宋"/>
          <w:sz w:val="28"/>
          <w:szCs w:val="28"/>
        </w:rPr>
        <w:t>0</w:t>
      </w:r>
      <w:r>
        <w:rPr>
          <w:rFonts w:ascii="仿宋" w:eastAsia="仿宋" w:hAnsi="仿宋" w:hint="eastAsia"/>
          <w:sz w:val="28"/>
          <w:szCs w:val="28"/>
        </w:rPr>
        <w:t>0</w:t>
      </w:r>
      <w:r>
        <w:rPr>
          <w:rFonts w:ascii="仿宋" w:eastAsia="仿宋" w:hAnsi="仿宋" w:hint="eastAsia"/>
          <w:sz w:val="28"/>
          <w:szCs w:val="28"/>
        </w:rPr>
        <w:t>—</w:t>
      </w:r>
      <w:r>
        <w:rPr>
          <w:rFonts w:ascii="仿宋" w:eastAsia="仿宋" w:hAnsi="仿宋"/>
          <w:sz w:val="28"/>
          <w:szCs w:val="28"/>
        </w:rPr>
        <w:t>20</w:t>
      </w:r>
      <w:r>
        <w:rPr>
          <w:rFonts w:ascii="仿宋" w:eastAsia="仿宋" w:hAnsi="仿宋" w:hint="eastAsia"/>
          <w:sz w:val="28"/>
          <w:szCs w:val="28"/>
        </w:rPr>
        <w:t>:30</w:t>
      </w:r>
    </w:p>
    <w:p w:rsidR="00C00EAA" w:rsidRDefault="00122F21">
      <w:pPr>
        <w:spacing w:line="560" w:lineRule="exact"/>
        <w:jc w:val="left"/>
        <w:rPr>
          <w:rFonts w:ascii="仿宋" w:eastAsia="仿宋" w:hAnsi="仿宋"/>
          <w:sz w:val="28"/>
          <w:szCs w:val="28"/>
        </w:rPr>
      </w:pPr>
      <w:r>
        <w:rPr>
          <w:rFonts w:ascii="仿宋" w:eastAsia="仿宋" w:hAnsi="仿宋" w:hint="eastAsia"/>
          <w:sz w:val="28"/>
          <w:szCs w:val="28"/>
        </w:rPr>
        <w:t>三、参观地点：广东温氏食品集团股份有限公司</w:t>
      </w:r>
    </w:p>
    <w:p w:rsidR="00C00EAA" w:rsidRDefault="00122F21">
      <w:pPr>
        <w:spacing w:line="560" w:lineRule="exact"/>
        <w:jc w:val="left"/>
        <w:rPr>
          <w:rFonts w:ascii="仿宋" w:eastAsia="仿宋" w:hAnsi="仿宋"/>
          <w:sz w:val="28"/>
          <w:szCs w:val="28"/>
        </w:rPr>
      </w:pPr>
      <w:r>
        <w:rPr>
          <w:rFonts w:ascii="仿宋" w:eastAsia="仿宋" w:hAnsi="仿宋" w:hint="eastAsia"/>
          <w:sz w:val="28"/>
          <w:szCs w:val="28"/>
        </w:rPr>
        <w:t>四、参观地址：广东云浮市新兴县温氏科技园</w:t>
      </w:r>
    </w:p>
    <w:p w:rsidR="00C00EAA" w:rsidRDefault="00122F21">
      <w:pPr>
        <w:spacing w:line="560" w:lineRule="exact"/>
        <w:jc w:val="left"/>
        <w:rPr>
          <w:rFonts w:ascii="仿宋" w:eastAsia="仿宋" w:hAnsi="仿宋"/>
          <w:sz w:val="28"/>
          <w:szCs w:val="28"/>
        </w:rPr>
      </w:pPr>
      <w:r>
        <w:rPr>
          <w:rFonts w:ascii="仿宋" w:eastAsia="仿宋" w:hAnsi="仿宋" w:hint="eastAsia"/>
          <w:sz w:val="28"/>
          <w:szCs w:val="28"/>
        </w:rPr>
        <w:t>五、参观交流内容：参观温氏集团，了解温氏集团的文化和发展，养殖现场管理及自动化、智能化设备设施的生产和应用</w:t>
      </w:r>
    </w:p>
    <w:p w:rsidR="00C00EAA" w:rsidRDefault="00122F21">
      <w:pPr>
        <w:spacing w:line="560" w:lineRule="exact"/>
        <w:jc w:val="left"/>
        <w:rPr>
          <w:rFonts w:ascii="仿宋" w:eastAsia="仿宋" w:hAnsi="仿宋"/>
          <w:sz w:val="28"/>
          <w:szCs w:val="28"/>
        </w:rPr>
      </w:pPr>
      <w:r>
        <w:rPr>
          <w:rFonts w:ascii="仿宋" w:eastAsia="仿宋" w:hAnsi="仿宋" w:hint="eastAsia"/>
          <w:sz w:val="28"/>
          <w:szCs w:val="28"/>
        </w:rPr>
        <w:t>六、参访人数：</w:t>
      </w:r>
      <w:r>
        <w:rPr>
          <w:rFonts w:ascii="仿宋" w:eastAsia="仿宋" w:hAnsi="仿宋" w:hint="eastAsia"/>
          <w:sz w:val="28"/>
          <w:szCs w:val="28"/>
        </w:rPr>
        <w:t>100</w:t>
      </w:r>
      <w:r>
        <w:rPr>
          <w:rFonts w:ascii="仿宋" w:eastAsia="仿宋" w:hAnsi="仿宋" w:hint="eastAsia"/>
          <w:sz w:val="28"/>
          <w:szCs w:val="28"/>
        </w:rPr>
        <w:t>人</w:t>
      </w:r>
    </w:p>
    <w:p w:rsidR="00C00EAA" w:rsidRDefault="00122F21">
      <w:pPr>
        <w:spacing w:line="560" w:lineRule="exact"/>
        <w:jc w:val="left"/>
        <w:rPr>
          <w:rFonts w:ascii="仿宋" w:eastAsia="仿宋" w:hAnsi="仿宋"/>
          <w:sz w:val="28"/>
          <w:szCs w:val="28"/>
        </w:rPr>
      </w:pPr>
      <w:r>
        <w:rPr>
          <w:rFonts w:ascii="仿宋" w:eastAsia="仿宋" w:hAnsi="仿宋" w:hint="eastAsia"/>
          <w:sz w:val="28"/>
          <w:szCs w:val="28"/>
        </w:rPr>
        <w:t>七、行程安排：</w:t>
      </w:r>
      <w:r>
        <w:rPr>
          <w:rFonts w:ascii="仿宋" w:eastAsia="仿宋" w:hAnsi="仿宋" w:hint="eastAsia"/>
          <w:sz w:val="28"/>
          <w:szCs w:val="28"/>
        </w:rPr>
        <w:t xml:space="preserve"> </w:t>
      </w:r>
    </w:p>
    <w:tbl>
      <w:tblPr>
        <w:tblStyle w:val="a8"/>
        <w:tblW w:w="8769" w:type="dxa"/>
        <w:jc w:val="center"/>
        <w:tblLayout w:type="fixed"/>
        <w:tblLook w:val="04A0" w:firstRow="1" w:lastRow="0" w:firstColumn="1" w:lastColumn="0" w:noHBand="0" w:noVBand="1"/>
      </w:tblPr>
      <w:tblGrid>
        <w:gridCol w:w="1783"/>
        <w:gridCol w:w="5064"/>
        <w:gridCol w:w="1922"/>
      </w:tblGrid>
      <w:tr w:rsidR="00C00EAA">
        <w:trPr>
          <w:trHeight w:val="644"/>
          <w:jc w:val="center"/>
        </w:trPr>
        <w:tc>
          <w:tcPr>
            <w:tcW w:w="1783" w:type="dxa"/>
            <w:vAlign w:val="center"/>
          </w:tcPr>
          <w:p w:rsidR="00C00EAA" w:rsidRDefault="00122F21">
            <w:pPr>
              <w:spacing w:line="380" w:lineRule="exact"/>
              <w:jc w:val="center"/>
              <w:rPr>
                <w:rFonts w:ascii="仿宋" w:eastAsia="仿宋" w:hAnsi="仿宋"/>
                <w:b/>
                <w:sz w:val="28"/>
                <w:szCs w:val="28"/>
              </w:rPr>
            </w:pPr>
            <w:r>
              <w:rPr>
                <w:rFonts w:ascii="仿宋" w:eastAsia="仿宋" w:hAnsi="仿宋" w:hint="eastAsia"/>
                <w:b/>
                <w:sz w:val="28"/>
                <w:szCs w:val="28"/>
              </w:rPr>
              <w:t>时</w:t>
            </w:r>
            <w:r>
              <w:rPr>
                <w:rFonts w:ascii="仿宋" w:eastAsia="仿宋" w:hAnsi="仿宋" w:hint="eastAsia"/>
                <w:b/>
                <w:sz w:val="28"/>
                <w:szCs w:val="28"/>
              </w:rPr>
              <w:t xml:space="preserve">  </w:t>
            </w:r>
            <w:r>
              <w:rPr>
                <w:rFonts w:ascii="仿宋" w:eastAsia="仿宋" w:hAnsi="仿宋" w:hint="eastAsia"/>
                <w:b/>
                <w:sz w:val="28"/>
                <w:szCs w:val="28"/>
              </w:rPr>
              <w:t>间</w:t>
            </w:r>
          </w:p>
        </w:tc>
        <w:tc>
          <w:tcPr>
            <w:tcW w:w="5064" w:type="dxa"/>
            <w:vAlign w:val="center"/>
          </w:tcPr>
          <w:p w:rsidR="00C00EAA" w:rsidRDefault="00122F21">
            <w:pPr>
              <w:spacing w:line="380" w:lineRule="exact"/>
              <w:jc w:val="center"/>
              <w:rPr>
                <w:rFonts w:ascii="仿宋" w:eastAsia="仿宋" w:hAnsi="仿宋"/>
                <w:b/>
                <w:sz w:val="28"/>
                <w:szCs w:val="28"/>
              </w:rPr>
            </w:pPr>
            <w:r>
              <w:rPr>
                <w:rFonts w:ascii="仿宋" w:eastAsia="仿宋" w:hAnsi="仿宋" w:hint="eastAsia"/>
                <w:b/>
                <w:sz w:val="28"/>
                <w:szCs w:val="28"/>
              </w:rPr>
              <w:t>参观交流主题及内容</w:t>
            </w:r>
          </w:p>
        </w:tc>
        <w:tc>
          <w:tcPr>
            <w:tcW w:w="1922" w:type="dxa"/>
            <w:vAlign w:val="center"/>
          </w:tcPr>
          <w:p w:rsidR="00C00EAA" w:rsidRDefault="00122F21">
            <w:pPr>
              <w:spacing w:line="380" w:lineRule="exact"/>
              <w:jc w:val="center"/>
              <w:rPr>
                <w:rFonts w:ascii="仿宋" w:eastAsia="仿宋" w:hAnsi="仿宋"/>
                <w:b/>
                <w:sz w:val="28"/>
                <w:szCs w:val="28"/>
              </w:rPr>
            </w:pPr>
            <w:r>
              <w:rPr>
                <w:rFonts w:ascii="仿宋" w:eastAsia="仿宋" w:hAnsi="仿宋" w:hint="eastAsia"/>
                <w:b/>
                <w:sz w:val="28"/>
                <w:szCs w:val="28"/>
              </w:rPr>
              <w:t>地</w:t>
            </w:r>
            <w:r>
              <w:rPr>
                <w:rFonts w:ascii="仿宋" w:eastAsia="仿宋" w:hAnsi="仿宋" w:hint="eastAsia"/>
                <w:b/>
                <w:sz w:val="28"/>
                <w:szCs w:val="28"/>
              </w:rPr>
              <w:t xml:space="preserve">  </w:t>
            </w:r>
            <w:r>
              <w:rPr>
                <w:rFonts w:ascii="仿宋" w:eastAsia="仿宋" w:hAnsi="仿宋" w:hint="eastAsia"/>
                <w:b/>
                <w:sz w:val="28"/>
                <w:szCs w:val="28"/>
              </w:rPr>
              <w:t>点</w:t>
            </w:r>
          </w:p>
        </w:tc>
      </w:tr>
      <w:tr w:rsidR="00C00EAA">
        <w:trPr>
          <w:trHeight w:val="644"/>
          <w:jc w:val="center"/>
        </w:trPr>
        <w:tc>
          <w:tcPr>
            <w:tcW w:w="1783" w:type="dxa"/>
            <w:vAlign w:val="center"/>
          </w:tcPr>
          <w:p w:rsidR="00C00EAA" w:rsidRDefault="00122F21">
            <w:pPr>
              <w:spacing w:line="380" w:lineRule="exact"/>
              <w:rPr>
                <w:rFonts w:ascii="仿宋" w:eastAsia="仿宋" w:hAnsi="仿宋"/>
                <w:sz w:val="28"/>
                <w:szCs w:val="28"/>
              </w:rPr>
            </w:pPr>
            <w:r>
              <w:rPr>
                <w:rFonts w:ascii="仿宋" w:eastAsia="仿宋" w:hAnsi="仿宋"/>
                <w:sz w:val="28"/>
                <w:szCs w:val="28"/>
              </w:rPr>
              <w:t>08</w:t>
            </w:r>
            <w:r>
              <w:rPr>
                <w:rFonts w:ascii="仿宋" w:eastAsia="仿宋" w:hAnsi="仿宋" w:hint="eastAsia"/>
                <w:sz w:val="28"/>
                <w:szCs w:val="28"/>
              </w:rPr>
              <w:t>:00-1</w:t>
            </w:r>
            <w:r>
              <w:rPr>
                <w:rFonts w:ascii="仿宋" w:eastAsia="仿宋" w:hAnsi="仿宋"/>
                <w:sz w:val="28"/>
                <w:szCs w:val="28"/>
              </w:rPr>
              <w:t>1</w:t>
            </w:r>
            <w:r>
              <w:rPr>
                <w:rFonts w:ascii="仿宋" w:eastAsia="仿宋" w:hAnsi="仿宋" w:hint="eastAsia"/>
                <w:sz w:val="28"/>
                <w:szCs w:val="28"/>
              </w:rPr>
              <w:t>:00</w:t>
            </w:r>
          </w:p>
        </w:tc>
        <w:tc>
          <w:tcPr>
            <w:tcW w:w="5064" w:type="dxa"/>
            <w:vAlign w:val="center"/>
          </w:tcPr>
          <w:p w:rsidR="00C00EAA" w:rsidRDefault="00122F21">
            <w:pPr>
              <w:spacing w:line="380" w:lineRule="exact"/>
              <w:rPr>
                <w:rFonts w:ascii="仿宋" w:eastAsia="仿宋" w:hAnsi="仿宋"/>
                <w:sz w:val="28"/>
                <w:szCs w:val="28"/>
              </w:rPr>
            </w:pPr>
            <w:r>
              <w:rPr>
                <w:rFonts w:ascii="仿宋" w:eastAsia="仿宋" w:hAnsi="仿宋" w:hint="eastAsia"/>
                <w:sz w:val="28"/>
                <w:szCs w:val="28"/>
              </w:rPr>
              <w:t>中山大学</w:t>
            </w:r>
            <w:r>
              <w:rPr>
                <w:rFonts w:ascii="仿宋" w:eastAsia="仿宋" w:hAnsi="仿宋"/>
                <w:sz w:val="28"/>
                <w:szCs w:val="28"/>
              </w:rPr>
              <w:t>—</w:t>
            </w:r>
            <w:r>
              <w:rPr>
                <w:rFonts w:ascii="仿宋" w:eastAsia="仿宋" w:hAnsi="仿宋" w:hint="eastAsia"/>
                <w:sz w:val="28"/>
                <w:szCs w:val="28"/>
              </w:rPr>
              <w:t>温氏集团</w:t>
            </w:r>
          </w:p>
        </w:tc>
        <w:tc>
          <w:tcPr>
            <w:tcW w:w="1922" w:type="dxa"/>
            <w:vAlign w:val="center"/>
          </w:tcPr>
          <w:p w:rsidR="00C00EAA" w:rsidRDefault="00122F21">
            <w:pPr>
              <w:spacing w:line="380" w:lineRule="exact"/>
              <w:rPr>
                <w:rFonts w:ascii="仿宋" w:eastAsia="仿宋" w:hAnsi="仿宋"/>
                <w:sz w:val="28"/>
                <w:szCs w:val="28"/>
              </w:rPr>
            </w:pPr>
            <w:r>
              <w:rPr>
                <w:rFonts w:ascii="仿宋" w:eastAsia="仿宋" w:hAnsi="仿宋" w:hint="eastAsia"/>
                <w:sz w:val="28"/>
                <w:szCs w:val="28"/>
              </w:rPr>
              <w:t>云浮市新兴县</w:t>
            </w:r>
          </w:p>
        </w:tc>
      </w:tr>
      <w:tr w:rsidR="00C00EAA">
        <w:trPr>
          <w:trHeight w:val="644"/>
          <w:jc w:val="center"/>
        </w:trPr>
        <w:tc>
          <w:tcPr>
            <w:tcW w:w="1783" w:type="dxa"/>
            <w:vAlign w:val="center"/>
          </w:tcPr>
          <w:p w:rsidR="00C00EAA" w:rsidRDefault="00122F21">
            <w:pPr>
              <w:spacing w:line="380" w:lineRule="exact"/>
              <w:rPr>
                <w:rFonts w:ascii="仿宋" w:eastAsia="仿宋" w:hAnsi="仿宋"/>
                <w:sz w:val="28"/>
                <w:szCs w:val="28"/>
              </w:rPr>
            </w:pPr>
            <w:r>
              <w:rPr>
                <w:rFonts w:ascii="仿宋" w:eastAsia="仿宋" w:hAnsi="仿宋" w:hint="eastAsia"/>
                <w:sz w:val="28"/>
                <w:szCs w:val="28"/>
              </w:rPr>
              <w:t>1</w:t>
            </w:r>
            <w:r>
              <w:rPr>
                <w:rFonts w:ascii="仿宋" w:eastAsia="仿宋" w:hAnsi="仿宋"/>
                <w:sz w:val="28"/>
                <w:szCs w:val="28"/>
              </w:rPr>
              <w:t>1</w:t>
            </w:r>
            <w:r>
              <w:rPr>
                <w:rFonts w:ascii="仿宋" w:eastAsia="仿宋" w:hAnsi="仿宋" w:hint="eastAsia"/>
                <w:sz w:val="28"/>
                <w:szCs w:val="28"/>
              </w:rPr>
              <w:t>:00-1</w:t>
            </w:r>
            <w:r>
              <w:rPr>
                <w:rFonts w:ascii="仿宋" w:eastAsia="仿宋" w:hAnsi="仿宋"/>
                <w:sz w:val="28"/>
                <w:szCs w:val="28"/>
              </w:rPr>
              <w:t>1</w:t>
            </w:r>
            <w:r>
              <w:rPr>
                <w:rFonts w:ascii="仿宋" w:eastAsia="仿宋" w:hAnsi="仿宋" w:hint="eastAsia"/>
                <w:sz w:val="28"/>
                <w:szCs w:val="28"/>
              </w:rPr>
              <w:t>:</w:t>
            </w:r>
            <w:r>
              <w:rPr>
                <w:rFonts w:ascii="仿宋" w:eastAsia="仿宋" w:hAnsi="仿宋"/>
                <w:sz w:val="28"/>
                <w:szCs w:val="28"/>
              </w:rPr>
              <w:t>45</w:t>
            </w:r>
          </w:p>
        </w:tc>
        <w:tc>
          <w:tcPr>
            <w:tcW w:w="5064" w:type="dxa"/>
            <w:vAlign w:val="center"/>
          </w:tcPr>
          <w:p w:rsidR="00C00EAA" w:rsidRDefault="00122F21">
            <w:pPr>
              <w:pStyle w:val="1"/>
              <w:numPr>
                <w:ilvl w:val="0"/>
                <w:numId w:val="1"/>
              </w:numPr>
              <w:spacing w:line="380" w:lineRule="exact"/>
              <w:ind w:firstLineChars="0"/>
              <w:rPr>
                <w:rFonts w:ascii="仿宋" w:eastAsia="仿宋" w:hAnsi="仿宋"/>
                <w:sz w:val="28"/>
                <w:szCs w:val="28"/>
              </w:rPr>
            </w:pPr>
            <w:r>
              <w:rPr>
                <w:rFonts w:ascii="仿宋" w:eastAsia="仿宋" w:hAnsi="仿宋" w:hint="eastAsia"/>
                <w:sz w:val="28"/>
                <w:szCs w:val="28"/>
              </w:rPr>
              <w:t>午餐</w:t>
            </w:r>
          </w:p>
        </w:tc>
        <w:tc>
          <w:tcPr>
            <w:tcW w:w="1922" w:type="dxa"/>
            <w:vAlign w:val="center"/>
          </w:tcPr>
          <w:p w:rsidR="00C00EAA" w:rsidRDefault="00122F21">
            <w:pPr>
              <w:spacing w:line="380" w:lineRule="exact"/>
              <w:rPr>
                <w:rFonts w:ascii="仿宋" w:eastAsia="仿宋" w:hAnsi="仿宋"/>
                <w:sz w:val="28"/>
                <w:szCs w:val="28"/>
              </w:rPr>
            </w:pPr>
            <w:r>
              <w:rPr>
                <w:rFonts w:ascii="仿宋" w:eastAsia="仿宋" w:hAnsi="仿宋" w:hint="eastAsia"/>
                <w:sz w:val="28"/>
                <w:szCs w:val="28"/>
              </w:rPr>
              <w:t>温氏总部三楼自助餐厅</w:t>
            </w:r>
          </w:p>
        </w:tc>
      </w:tr>
      <w:tr w:rsidR="00C00EAA">
        <w:trPr>
          <w:trHeight w:val="644"/>
          <w:jc w:val="center"/>
        </w:trPr>
        <w:tc>
          <w:tcPr>
            <w:tcW w:w="1783" w:type="dxa"/>
            <w:vAlign w:val="center"/>
          </w:tcPr>
          <w:p w:rsidR="00C00EAA" w:rsidRDefault="00122F21">
            <w:pPr>
              <w:spacing w:line="380" w:lineRule="exact"/>
              <w:rPr>
                <w:rFonts w:ascii="仿宋" w:eastAsia="仿宋" w:hAnsi="仿宋"/>
                <w:sz w:val="28"/>
                <w:szCs w:val="28"/>
              </w:rPr>
            </w:pPr>
            <w:r>
              <w:rPr>
                <w:rFonts w:ascii="仿宋" w:eastAsia="仿宋" w:hAnsi="仿宋" w:hint="eastAsia"/>
                <w:sz w:val="28"/>
                <w:szCs w:val="28"/>
              </w:rPr>
              <w:t>1</w:t>
            </w:r>
            <w:r>
              <w:rPr>
                <w:rFonts w:ascii="仿宋" w:eastAsia="仿宋" w:hAnsi="仿宋"/>
                <w:sz w:val="28"/>
                <w:szCs w:val="28"/>
              </w:rPr>
              <w:t>1</w:t>
            </w:r>
            <w:r>
              <w:rPr>
                <w:rFonts w:ascii="仿宋" w:eastAsia="仿宋" w:hAnsi="仿宋" w:hint="eastAsia"/>
                <w:sz w:val="28"/>
                <w:szCs w:val="28"/>
              </w:rPr>
              <w:t>:</w:t>
            </w:r>
            <w:r>
              <w:rPr>
                <w:rFonts w:ascii="仿宋" w:eastAsia="仿宋" w:hAnsi="仿宋"/>
                <w:sz w:val="28"/>
                <w:szCs w:val="28"/>
              </w:rPr>
              <w:t>45</w:t>
            </w:r>
            <w:r>
              <w:rPr>
                <w:rFonts w:ascii="仿宋" w:eastAsia="仿宋" w:hAnsi="仿宋" w:hint="eastAsia"/>
                <w:sz w:val="28"/>
                <w:szCs w:val="28"/>
              </w:rPr>
              <w:t>-1</w:t>
            </w:r>
            <w:r>
              <w:rPr>
                <w:rFonts w:ascii="仿宋" w:eastAsia="仿宋" w:hAnsi="仿宋"/>
                <w:sz w:val="28"/>
                <w:szCs w:val="28"/>
              </w:rPr>
              <w:t>2</w:t>
            </w:r>
            <w:r>
              <w:rPr>
                <w:rFonts w:ascii="仿宋" w:eastAsia="仿宋" w:hAnsi="仿宋" w:hint="eastAsia"/>
                <w:sz w:val="28"/>
                <w:szCs w:val="28"/>
              </w:rPr>
              <w:t>:</w:t>
            </w:r>
            <w:r>
              <w:rPr>
                <w:rFonts w:ascii="仿宋" w:eastAsia="仿宋" w:hAnsi="仿宋"/>
                <w:sz w:val="28"/>
                <w:szCs w:val="28"/>
              </w:rPr>
              <w:t>3</w:t>
            </w:r>
            <w:r>
              <w:rPr>
                <w:rFonts w:ascii="仿宋" w:eastAsia="仿宋" w:hAnsi="仿宋" w:hint="eastAsia"/>
                <w:sz w:val="28"/>
                <w:szCs w:val="28"/>
              </w:rPr>
              <w:t>0</w:t>
            </w:r>
          </w:p>
        </w:tc>
        <w:tc>
          <w:tcPr>
            <w:tcW w:w="5064" w:type="dxa"/>
            <w:vAlign w:val="center"/>
          </w:tcPr>
          <w:p w:rsidR="00C00EAA" w:rsidRDefault="00122F21">
            <w:pPr>
              <w:pStyle w:val="1"/>
              <w:numPr>
                <w:ilvl w:val="0"/>
                <w:numId w:val="2"/>
              </w:numPr>
              <w:spacing w:line="380" w:lineRule="exact"/>
              <w:ind w:firstLineChars="0"/>
              <w:rPr>
                <w:rFonts w:ascii="仿宋" w:eastAsia="仿宋" w:hAnsi="仿宋"/>
                <w:sz w:val="28"/>
                <w:szCs w:val="28"/>
              </w:rPr>
            </w:pPr>
            <w:r>
              <w:rPr>
                <w:rFonts w:ascii="仿宋" w:eastAsia="仿宋" w:hAnsi="仿宋" w:hint="eastAsia"/>
                <w:sz w:val="28"/>
                <w:szCs w:val="28"/>
              </w:rPr>
              <w:t>参观温氏历史文化馆（约</w:t>
            </w:r>
            <w:r>
              <w:rPr>
                <w:rFonts w:ascii="仿宋" w:eastAsia="仿宋" w:hAnsi="仿宋" w:hint="eastAsia"/>
                <w:sz w:val="28"/>
                <w:szCs w:val="28"/>
              </w:rPr>
              <w:t>45min</w:t>
            </w:r>
            <w:r>
              <w:rPr>
                <w:rFonts w:ascii="仿宋" w:eastAsia="仿宋" w:hAnsi="仿宋" w:hint="eastAsia"/>
                <w:sz w:val="28"/>
                <w:szCs w:val="28"/>
              </w:rPr>
              <w:t>）</w:t>
            </w:r>
          </w:p>
          <w:p w:rsidR="00C00EAA" w:rsidRDefault="00122F21">
            <w:pPr>
              <w:pStyle w:val="1"/>
              <w:spacing w:line="380" w:lineRule="exact"/>
              <w:ind w:left="420" w:firstLineChars="0" w:firstLine="0"/>
              <w:rPr>
                <w:rFonts w:ascii="仿宋" w:eastAsia="仿宋" w:hAnsi="仿宋"/>
                <w:sz w:val="28"/>
                <w:szCs w:val="28"/>
              </w:rPr>
            </w:pPr>
            <w:r>
              <w:rPr>
                <w:rFonts w:ascii="仿宋" w:eastAsia="仿宋" w:hAnsi="仿宋" w:hint="eastAsia"/>
                <w:sz w:val="28"/>
                <w:szCs w:val="28"/>
              </w:rPr>
              <w:t>进一步了解温氏的历史及文化</w:t>
            </w:r>
          </w:p>
        </w:tc>
        <w:tc>
          <w:tcPr>
            <w:tcW w:w="1922" w:type="dxa"/>
            <w:vAlign w:val="center"/>
          </w:tcPr>
          <w:p w:rsidR="00C00EAA" w:rsidRDefault="00122F21">
            <w:pPr>
              <w:spacing w:line="380" w:lineRule="exact"/>
              <w:rPr>
                <w:rFonts w:ascii="仿宋" w:eastAsia="仿宋" w:hAnsi="仿宋"/>
                <w:sz w:val="28"/>
                <w:szCs w:val="28"/>
              </w:rPr>
            </w:pPr>
            <w:r>
              <w:rPr>
                <w:rFonts w:ascii="仿宋" w:eastAsia="仿宋" w:hAnsi="仿宋" w:hint="eastAsia"/>
                <w:sz w:val="28"/>
                <w:szCs w:val="28"/>
              </w:rPr>
              <w:t>温氏总部三楼历史文化馆</w:t>
            </w:r>
          </w:p>
        </w:tc>
      </w:tr>
      <w:tr w:rsidR="00C00EAA">
        <w:trPr>
          <w:trHeight w:val="644"/>
          <w:jc w:val="center"/>
        </w:trPr>
        <w:tc>
          <w:tcPr>
            <w:tcW w:w="1783" w:type="dxa"/>
            <w:vAlign w:val="center"/>
          </w:tcPr>
          <w:p w:rsidR="00C00EAA" w:rsidRDefault="00122F21">
            <w:pPr>
              <w:spacing w:line="380" w:lineRule="exact"/>
              <w:rPr>
                <w:rFonts w:ascii="仿宋" w:eastAsia="仿宋" w:hAnsi="仿宋"/>
                <w:sz w:val="28"/>
                <w:szCs w:val="28"/>
              </w:rPr>
            </w:pPr>
            <w:r>
              <w:rPr>
                <w:rFonts w:ascii="仿宋" w:eastAsia="仿宋" w:hAnsi="仿宋" w:hint="eastAsia"/>
                <w:sz w:val="28"/>
                <w:szCs w:val="28"/>
              </w:rPr>
              <w:t>1</w:t>
            </w:r>
            <w:r>
              <w:rPr>
                <w:rFonts w:ascii="仿宋" w:eastAsia="仿宋" w:hAnsi="仿宋"/>
                <w:sz w:val="28"/>
                <w:szCs w:val="28"/>
              </w:rPr>
              <w:t>2</w:t>
            </w:r>
            <w:r>
              <w:rPr>
                <w:rFonts w:ascii="仿宋" w:eastAsia="仿宋" w:hAnsi="仿宋" w:hint="eastAsia"/>
                <w:sz w:val="28"/>
                <w:szCs w:val="28"/>
              </w:rPr>
              <w:t>:30-13:</w:t>
            </w:r>
            <w:r>
              <w:rPr>
                <w:rFonts w:ascii="仿宋" w:eastAsia="仿宋" w:hAnsi="仿宋"/>
                <w:sz w:val="28"/>
                <w:szCs w:val="28"/>
              </w:rPr>
              <w:t>30</w:t>
            </w:r>
          </w:p>
        </w:tc>
        <w:tc>
          <w:tcPr>
            <w:tcW w:w="5064" w:type="dxa"/>
            <w:vAlign w:val="center"/>
          </w:tcPr>
          <w:p w:rsidR="00C00EAA" w:rsidRDefault="00122F21">
            <w:pPr>
              <w:pStyle w:val="1"/>
              <w:numPr>
                <w:ilvl w:val="0"/>
                <w:numId w:val="1"/>
              </w:numPr>
              <w:spacing w:line="380" w:lineRule="exact"/>
              <w:ind w:firstLineChars="0"/>
              <w:rPr>
                <w:rFonts w:ascii="仿宋" w:eastAsia="仿宋" w:hAnsi="仿宋"/>
                <w:sz w:val="28"/>
                <w:szCs w:val="28"/>
              </w:rPr>
            </w:pPr>
            <w:r>
              <w:rPr>
                <w:rFonts w:ascii="仿宋" w:eastAsia="仿宋" w:hAnsi="仿宋" w:hint="eastAsia"/>
                <w:sz w:val="28"/>
                <w:szCs w:val="28"/>
              </w:rPr>
              <w:t>参观</w:t>
            </w:r>
            <w:proofErr w:type="gramStart"/>
            <w:r>
              <w:rPr>
                <w:rFonts w:ascii="仿宋" w:eastAsia="仿宋" w:hAnsi="仿宋" w:hint="eastAsia"/>
                <w:sz w:val="28"/>
                <w:szCs w:val="28"/>
              </w:rPr>
              <w:t>温氏南牧机械</w:t>
            </w:r>
            <w:proofErr w:type="gramEnd"/>
            <w:r>
              <w:rPr>
                <w:rFonts w:ascii="仿宋" w:eastAsia="仿宋" w:hAnsi="仿宋" w:hint="eastAsia"/>
                <w:sz w:val="28"/>
                <w:szCs w:val="28"/>
              </w:rPr>
              <w:t>设备公司（约</w:t>
            </w:r>
            <w:r>
              <w:rPr>
                <w:rFonts w:ascii="仿宋" w:eastAsia="仿宋" w:hAnsi="仿宋"/>
                <w:sz w:val="28"/>
                <w:szCs w:val="28"/>
              </w:rPr>
              <w:t>1h</w:t>
            </w:r>
            <w:r>
              <w:rPr>
                <w:rFonts w:ascii="仿宋" w:eastAsia="仿宋" w:hAnsi="仿宋" w:hint="eastAsia"/>
                <w:sz w:val="28"/>
                <w:szCs w:val="28"/>
              </w:rPr>
              <w:t>）</w:t>
            </w:r>
          </w:p>
          <w:p w:rsidR="00C00EAA" w:rsidRDefault="00122F21">
            <w:pPr>
              <w:pStyle w:val="1"/>
              <w:spacing w:line="380" w:lineRule="exact"/>
              <w:ind w:left="420" w:firstLineChars="0" w:firstLine="0"/>
              <w:rPr>
                <w:rFonts w:ascii="仿宋" w:eastAsia="仿宋" w:hAnsi="仿宋"/>
                <w:sz w:val="28"/>
                <w:szCs w:val="28"/>
              </w:rPr>
            </w:pPr>
            <w:r>
              <w:rPr>
                <w:rFonts w:ascii="仿宋" w:eastAsia="仿宋" w:hAnsi="仿宋" w:hint="eastAsia"/>
                <w:sz w:val="28"/>
                <w:szCs w:val="28"/>
              </w:rPr>
              <w:t>了解自动化、智能化养殖设备设施的生产和应用</w:t>
            </w:r>
          </w:p>
        </w:tc>
        <w:tc>
          <w:tcPr>
            <w:tcW w:w="1922" w:type="dxa"/>
            <w:vAlign w:val="center"/>
          </w:tcPr>
          <w:p w:rsidR="00C00EAA" w:rsidRDefault="00122F21">
            <w:pPr>
              <w:spacing w:line="380" w:lineRule="exact"/>
              <w:rPr>
                <w:rFonts w:ascii="仿宋" w:eastAsia="仿宋" w:hAnsi="仿宋"/>
                <w:sz w:val="28"/>
                <w:szCs w:val="28"/>
              </w:rPr>
            </w:pPr>
            <w:proofErr w:type="gramStart"/>
            <w:r>
              <w:rPr>
                <w:rFonts w:ascii="仿宋" w:eastAsia="仿宋" w:hAnsi="仿宋" w:hint="eastAsia"/>
                <w:sz w:val="28"/>
                <w:szCs w:val="28"/>
              </w:rPr>
              <w:t>温氏南牧机械</w:t>
            </w:r>
            <w:proofErr w:type="gramEnd"/>
            <w:r>
              <w:rPr>
                <w:rFonts w:ascii="仿宋" w:eastAsia="仿宋" w:hAnsi="仿宋" w:hint="eastAsia"/>
                <w:sz w:val="28"/>
                <w:szCs w:val="28"/>
              </w:rPr>
              <w:t>设备公司</w:t>
            </w:r>
          </w:p>
        </w:tc>
      </w:tr>
      <w:tr w:rsidR="00C00EAA">
        <w:trPr>
          <w:trHeight w:val="644"/>
          <w:jc w:val="center"/>
        </w:trPr>
        <w:tc>
          <w:tcPr>
            <w:tcW w:w="1783" w:type="dxa"/>
            <w:vAlign w:val="center"/>
          </w:tcPr>
          <w:p w:rsidR="00C00EAA" w:rsidRDefault="00122F21">
            <w:pPr>
              <w:spacing w:line="380" w:lineRule="exact"/>
              <w:rPr>
                <w:rFonts w:ascii="仿宋" w:eastAsia="仿宋" w:hAnsi="仿宋"/>
                <w:sz w:val="28"/>
                <w:szCs w:val="28"/>
              </w:rPr>
            </w:pPr>
            <w:r>
              <w:rPr>
                <w:rFonts w:ascii="仿宋" w:eastAsia="仿宋" w:hAnsi="仿宋" w:hint="eastAsia"/>
                <w:sz w:val="28"/>
                <w:szCs w:val="28"/>
              </w:rPr>
              <w:t>1</w:t>
            </w:r>
            <w:r>
              <w:rPr>
                <w:rFonts w:ascii="仿宋" w:eastAsia="仿宋" w:hAnsi="仿宋"/>
                <w:sz w:val="28"/>
                <w:szCs w:val="28"/>
              </w:rPr>
              <w:t>3</w:t>
            </w:r>
            <w:r>
              <w:rPr>
                <w:rFonts w:ascii="仿宋" w:eastAsia="仿宋" w:hAnsi="仿宋" w:hint="eastAsia"/>
                <w:sz w:val="28"/>
                <w:szCs w:val="28"/>
              </w:rPr>
              <w:t>:</w:t>
            </w:r>
            <w:r>
              <w:rPr>
                <w:rFonts w:ascii="仿宋" w:eastAsia="仿宋" w:hAnsi="仿宋"/>
                <w:sz w:val="28"/>
                <w:szCs w:val="28"/>
              </w:rPr>
              <w:t>30</w:t>
            </w:r>
            <w:r>
              <w:rPr>
                <w:rFonts w:ascii="仿宋" w:eastAsia="仿宋" w:hAnsi="仿宋" w:hint="eastAsia"/>
                <w:sz w:val="28"/>
                <w:szCs w:val="28"/>
              </w:rPr>
              <w:t>-1</w:t>
            </w:r>
            <w:r>
              <w:rPr>
                <w:rFonts w:ascii="仿宋" w:eastAsia="仿宋" w:hAnsi="仿宋"/>
                <w:sz w:val="28"/>
                <w:szCs w:val="28"/>
              </w:rPr>
              <w:t>4</w:t>
            </w:r>
            <w:r>
              <w:rPr>
                <w:rFonts w:ascii="仿宋" w:eastAsia="仿宋" w:hAnsi="仿宋" w:hint="eastAsia"/>
                <w:sz w:val="28"/>
                <w:szCs w:val="28"/>
              </w:rPr>
              <w:t>:</w:t>
            </w:r>
            <w:r>
              <w:rPr>
                <w:rFonts w:ascii="仿宋" w:eastAsia="仿宋" w:hAnsi="仿宋"/>
                <w:sz w:val="28"/>
                <w:szCs w:val="28"/>
              </w:rPr>
              <w:t>30</w:t>
            </w:r>
          </w:p>
        </w:tc>
        <w:tc>
          <w:tcPr>
            <w:tcW w:w="5064" w:type="dxa"/>
            <w:vAlign w:val="center"/>
          </w:tcPr>
          <w:p w:rsidR="00C00EAA" w:rsidRDefault="00122F21">
            <w:pPr>
              <w:pStyle w:val="1"/>
              <w:numPr>
                <w:ilvl w:val="0"/>
                <w:numId w:val="1"/>
              </w:numPr>
              <w:spacing w:line="380" w:lineRule="exact"/>
              <w:ind w:firstLineChars="0"/>
              <w:rPr>
                <w:rFonts w:ascii="仿宋" w:eastAsia="仿宋" w:hAnsi="仿宋"/>
                <w:sz w:val="28"/>
                <w:szCs w:val="28"/>
              </w:rPr>
            </w:pPr>
            <w:proofErr w:type="gramStart"/>
            <w:r>
              <w:rPr>
                <w:rFonts w:ascii="仿宋" w:eastAsia="仿宋" w:hAnsi="仿宋" w:hint="eastAsia"/>
                <w:sz w:val="28"/>
                <w:szCs w:val="28"/>
              </w:rPr>
              <w:t>参观高</w:t>
            </w:r>
            <w:proofErr w:type="gramEnd"/>
            <w:r>
              <w:rPr>
                <w:rFonts w:ascii="仿宋" w:eastAsia="仿宋" w:hAnsi="仿宋" w:hint="eastAsia"/>
                <w:sz w:val="28"/>
                <w:szCs w:val="28"/>
              </w:rPr>
              <w:t>村高效工厂化猪场（约</w:t>
            </w:r>
            <w:r>
              <w:rPr>
                <w:rFonts w:ascii="仿宋" w:eastAsia="仿宋" w:hAnsi="仿宋"/>
                <w:sz w:val="28"/>
                <w:szCs w:val="28"/>
              </w:rPr>
              <w:t>1h</w:t>
            </w:r>
            <w:r>
              <w:rPr>
                <w:rFonts w:ascii="仿宋" w:eastAsia="仿宋" w:hAnsi="仿宋" w:hint="eastAsia"/>
                <w:sz w:val="28"/>
                <w:szCs w:val="28"/>
              </w:rPr>
              <w:t>）</w:t>
            </w:r>
          </w:p>
          <w:p w:rsidR="00C00EAA" w:rsidRDefault="00122F21">
            <w:pPr>
              <w:spacing w:line="380" w:lineRule="exact"/>
              <w:ind w:leftChars="200" w:left="420"/>
              <w:rPr>
                <w:rFonts w:ascii="仿宋" w:eastAsia="仿宋" w:hAnsi="仿宋"/>
                <w:sz w:val="28"/>
                <w:szCs w:val="28"/>
              </w:rPr>
            </w:pPr>
            <w:r>
              <w:rPr>
                <w:rFonts w:ascii="仿宋" w:eastAsia="仿宋" w:hAnsi="仿宋" w:hint="eastAsia"/>
                <w:sz w:val="28"/>
                <w:szCs w:val="28"/>
              </w:rPr>
              <w:t>了解养殖现场管理</w:t>
            </w:r>
          </w:p>
        </w:tc>
        <w:tc>
          <w:tcPr>
            <w:tcW w:w="1922" w:type="dxa"/>
            <w:vAlign w:val="center"/>
          </w:tcPr>
          <w:p w:rsidR="00C00EAA" w:rsidRDefault="00122F21">
            <w:pPr>
              <w:spacing w:line="380" w:lineRule="exact"/>
              <w:rPr>
                <w:rFonts w:ascii="仿宋" w:eastAsia="仿宋" w:hAnsi="仿宋"/>
                <w:sz w:val="28"/>
                <w:szCs w:val="28"/>
              </w:rPr>
            </w:pPr>
            <w:r>
              <w:rPr>
                <w:rFonts w:ascii="仿宋" w:eastAsia="仿宋" w:hAnsi="仿宋" w:hint="eastAsia"/>
                <w:sz w:val="28"/>
                <w:szCs w:val="28"/>
              </w:rPr>
              <w:t>高村高效工厂化猪场</w:t>
            </w:r>
          </w:p>
        </w:tc>
      </w:tr>
      <w:tr w:rsidR="00C00EAA">
        <w:trPr>
          <w:trHeight w:val="644"/>
          <w:jc w:val="center"/>
        </w:trPr>
        <w:tc>
          <w:tcPr>
            <w:tcW w:w="1783" w:type="dxa"/>
            <w:vAlign w:val="center"/>
          </w:tcPr>
          <w:p w:rsidR="00C00EAA" w:rsidRDefault="00122F21">
            <w:pPr>
              <w:spacing w:line="380" w:lineRule="exact"/>
              <w:rPr>
                <w:rFonts w:ascii="仿宋" w:eastAsia="仿宋" w:hAnsi="仿宋"/>
                <w:sz w:val="28"/>
                <w:szCs w:val="28"/>
              </w:rPr>
            </w:pPr>
            <w:r>
              <w:rPr>
                <w:rFonts w:ascii="仿宋" w:eastAsia="仿宋" w:hAnsi="仿宋" w:hint="eastAsia"/>
                <w:sz w:val="28"/>
                <w:szCs w:val="28"/>
              </w:rPr>
              <w:t>1</w:t>
            </w:r>
            <w:r>
              <w:rPr>
                <w:rFonts w:ascii="仿宋" w:eastAsia="仿宋" w:hAnsi="仿宋"/>
                <w:sz w:val="28"/>
                <w:szCs w:val="28"/>
              </w:rPr>
              <w:t>4</w:t>
            </w:r>
            <w:r>
              <w:rPr>
                <w:rFonts w:ascii="仿宋" w:eastAsia="仿宋" w:hAnsi="仿宋" w:hint="eastAsia"/>
                <w:sz w:val="28"/>
                <w:szCs w:val="28"/>
              </w:rPr>
              <w:t>:</w:t>
            </w:r>
            <w:r>
              <w:rPr>
                <w:rFonts w:ascii="仿宋" w:eastAsia="仿宋" w:hAnsi="仿宋"/>
                <w:sz w:val="28"/>
                <w:szCs w:val="28"/>
              </w:rPr>
              <w:t>30</w:t>
            </w:r>
            <w:r>
              <w:rPr>
                <w:rFonts w:ascii="仿宋" w:eastAsia="仿宋" w:hAnsi="仿宋" w:hint="eastAsia"/>
                <w:sz w:val="28"/>
                <w:szCs w:val="28"/>
              </w:rPr>
              <w:t>-1</w:t>
            </w:r>
            <w:r>
              <w:rPr>
                <w:rFonts w:ascii="仿宋" w:eastAsia="仿宋" w:hAnsi="仿宋"/>
                <w:sz w:val="28"/>
                <w:szCs w:val="28"/>
              </w:rPr>
              <w:t>6</w:t>
            </w:r>
            <w:r>
              <w:rPr>
                <w:rFonts w:ascii="仿宋" w:eastAsia="仿宋" w:hAnsi="仿宋" w:hint="eastAsia"/>
                <w:sz w:val="28"/>
                <w:szCs w:val="28"/>
              </w:rPr>
              <w:t>:30</w:t>
            </w:r>
          </w:p>
        </w:tc>
        <w:tc>
          <w:tcPr>
            <w:tcW w:w="5064" w:type="dxa"/>
            <w:vAlign w:val="center"/>
          </w:tcPr>
          <w:p w:rsidR="00C00EAA" w:rsidRDefault="00122F21">
            <w:pPr>
              <w:pStyle w:val="1"/>
              <w:numPr>
                <w:ilvl w:val="0"/>
                <w:numId w:val="2"/>
              </w:numPr>
              <w:spacing w:line="380" w:lineRule="exact"/>
              <w:ind w:firstLineChars="0"/>
              <w:rPr>
                <w:rFonts w:ascii="仿宋" w:eastAsia="仿宋" w:hAnsi="仿宋"/>
                <w:sz w:val="28"/>
                <w:szCs w:val="28"/>
              </w:rPr>
            </w:pPr>
            <w:r>
              <w:rPr>
                <w:rFonts w:ascii="仿宋" w:eastAsia="仿宋" w:hAnsi="仿宋"/>
                <w:sz w:val="28"/>
                <w:szCs w:val="28"/>
              </w:rPr>
              <w:t>讲座及交流</w:t>
            </w:r>
            <w:r>
              <w:rPr>
                <w:rFonts w:ascii="仿宋" w:eastAsia="仿宋" w:hAnsi="仿宋" w:hint="eastAsia"/>
                <w:sz w:val="28"/>
                <w:szCs w:val="28"/>
              </w:rPr>
              <w:t>（主讲人</w:t>
            </w:r>
            <w:r>
              <w:rPr>
                <w:rFonts w:ascii="仿宋" w:eastAsia="仿宋" w:hAnsi="仿宋"/>
                <w:sz w:val="28"/>
                <w:szCs w:val="28"/>
              </w:rPr>
              <w:t>待定</w:t>
            </w:r>
            <w:r>
              <w:rPr>
                <w:rFonts w:ascii="仿宋" w:eastAsia="仿宋" w:hAnsi="仿宋" w:hint="eastAsia"/>
                <w:sz w:val="28"/>
                <w:szCs w:val="28"/>
              </w:rPr>
              <w:t>，</w:t>
            </w:r>
            <w:r>
              <w:rPr>
                <w:rFonts w:ascii="仿宋" w:eastAsia="仿宋" w:hAnsi="仿宋"/>
                <w:sz w:val="28"/>
                <w:szCs w:val="28"/>
              </w:rPr>
              <w:t>约</w:t>
            </w:r>
            <w:r>
              <w:rPr>
                <w:rFonts w:ascii="仿宋" w:eastAsia="仿宋" w:hAnsi="仿宋"/>
                <w:sz w:val="28"/>
                <w:szCs w:val="28"/>
              </w:rPr>
              <w:t>2</w:t>
            </w:r>
            <w:r>
              <w:rPr>
                <w:rFonts w:ascii="仿宋" w:eastAsia="仿宋" w:hAnsi="仿宋" w:hint="eastAsia"/>
                <w:sz w:val="28"/>
                <w:szCs w:val="28"/>
              </w:rPr>
              <w:t>h</w:t>
            </w:r>
            <w:r>
              <w:rPr>
                <w:rFonts w:ascii="仿宋" w:eastAsia="仿宋" w:hAnsi="仿宋" w:hint="eastAsia"/>
                <w:sz w:val="28"/>
                <w:szCs w:val="28"/>
              </w:rPr>
              <w:t>）</w:t>
            </w:r>
          </w:p>
        </w:tc>
        <w:tc>
          <w:tcPr>
            <w:tcW w:w="1922" w:type="dxa"/>
            <w:vAlign w:val="center"/>
          </w:tcPr>
          <w:p w:rsidR="00C00EAA" w:rsidRDefault="00C00EAA">
            <w:pPr>
              <w:spacing w:line="380" w:lineRule="exact"/>
              <w:rPr>
                <w:rFonts w:ascii="仿宋" w:eastAsia="仿宋" w:hAnsi="仿宋"/>
                <w:sz w:val="28"/>
                <w:szCs w:val="28"/>
              </w:rPr>
            </w:pPr>
          </w:p>
        </w:tc>
      </w:tr>
      <w:tr w:rsidR="00C00EAA">
        <w:trPr>
          <w:trHeight w:val="644"/>
          <w:jc w:val="center"/>
        </w:trPr>
        <w:tc>
          <w:tcPr>
            <w:tcW w:w="1783" w:type="dxa"/>
            <w:vAlign w:val="center"/>
          </w:tcPr>
          <w:p w:rsidR="00C00EAA" w:rsidRDefault="00122F21">
            <w:pPr>
              <w:spacing w:line="380" w:lineRule="exact"/>
              <w:rPr>
                <w:rFonts w:ascii="仿宋" w:eastAsia="仿宋" w:hAnsi="仿宋"/>
                <w:sz w:val="28"/>
                <w:szCs w:val="28"/>
              </w:rPr>
            </w:pPr>
            <w:r>
              <w:rPr>
                <w:rFonts w:ascii="仿宋" w:eastAsia="仿宋" w:hAnsi="仿宋" w:hint="eastAsia"/>
                <w:sz w:val="28"/>
                <w:szCs w:val="28"/>
              </w:rPr>
              <w:t>1</w:t>
            </w:r>
            <w:r>
              <w:rPr>
                <w:rFonts w:ascii="仿宋" w:eastAsia="仿宋" w:hAnsi="仿宋"/>
                <w:sz w:val="28"/>
                <w:szCs w:val="28"/>
              </w:rPr>
              <w:t>6</w:t>
            </w:r>
            <w:r>
              <w:rPr>
                <w:rFonts w:ascii="仿宋" w:eastAsia="仿宋" w:hAnsi="仿宋" w:hint="eastAsia"/>
                <w:sz w:val="28"/>
                <w:szCs w:val="28"/>
              </w:rPr>
              <w:t>:30-</w:t>
            </w:r>
            <w:r>
              <w:rPr>
                <w:rFonts w:ascii="仿宋" w:eastAsia="仿宋" w:hAnsi="仿宋"/>
                <w:sz w:val="28"/>
                <w:szCs w:val="28"/>
              </w:rPr>
              <w:t>16</w:t>
            </w:r>
            <w:r>
              <w:rPr>
                <w:rFonts w:ascii="仿宋" w:eastAsia="仿宋" w:hAnsi="仿宋" w:hint="eastAsia"/>
                <w:sz w:val="28"/>
                <w:szCs w:val="28"/>
              </w:rPr>
              <w:t>:</w:t>
            </w:r>
            <w:r>
              <w:rPr>
                <w:rFonts w:ascii="仿宋" w:eastAsia="仿宋" w:hAnsi="仿宋"/>
                <w:sz w:val="28"/>
                <w:szCs w:val="28"/>
              </w:rPr>
              <w:t>45</w:t>
            </w:r>
          </w:p>
        </w:tc>
        <w:tc>
          <w:tcPr>
            <w:tcW w:w="5064" w:type="dxa"/>
            <w:vAlign w:val="center"/>
          </w:tcPr>
          <w:p w:rsidR="00C00EAA" w:rsidRDefault="00122F21">
            <w:pPr>
              <w:pStyle w:val="1"/>
              <w:numPr>
                <w:ilvl w:val="0"/>
                <w:numId w:val="2"/>
              </w:numPr>
              <w:spacing w:line="380" w:lineRule="exact"/>
              <w:ind w:firstLineChars="0"/>
              <w:rPr>
                <w:rFonts w:ascii="仿宋" w:eastAsia="仿宋" w:hAnsi="仿宋"/>
                <w:sz w:val="28"/>
                <w:szCs w:val="28"/>
              </w:rPr>
            </w:pPr>
            <w:r>
              <w:rPr>
                <w:rFonts w:ascii="仿宋" w:eastAsia="仿宋" w:hAnsi="仿宋"/>
                <w:sz w:val="28"/>
                <w:szCs w:val="28"/>
              </w:rPr>
              <w:t>合影留念</w:t>
            </w:r>
          </w:p>
        </w:tc>
        <w:tc>
          <w:tcPr>
            <w:tcW w:w="1922" w:type="dxa"/>
            <w:vAlign w:val="center"/>
          </w:tcPr>
          <w:p w:rsidR="00C00EAA" w:rsidRDefault="00122F21">
            <w:pPr>
              <w:spacing w:line="380" w:lineRule="exact"/>
              <w:rPr>
                <w:rFonts w:ascii="仿宋" w:eastAsia="仿宋" w:hAnsi="仿宋"/>
                <w:sz w:val="28"/>
                <w:szCs w:val="28"/>
              </w:rPr>
            </w:pPr>
            <w:r>
              <w:rPr>
                <w:rFonts w:ascii="仿宋" w:eastAsia="仿宋" w:hAnsi="仿宋"/>
                <w:sz w:val="28"/>
                <w:szCs w:val="28"/>
              </w:rPr>
              <w:t>温氏总部大门</w:t>
            </w:r>
          </w:p>
        </w:tc>
      </w:tr>
      <w:tr w:rsidR="00C00EAA">
        <w:trPr>
          <w:trHeight w:val="644"/>
          <w:jc w:val="center"/>
        </w:trPr>
        <w:tc>
          <w:tcPr>
            <w:tcW w:w="1783" w:type="dxa"/>
            <w:vAlign w:val="center"/>
          </w:tcPr>
          <w:p w:rsidR="00C00EAA" w:rsidRDefault="00122F21">
            <w:pPr>
              <w:spacing w:line="380" w:lineRule="exact"/>
              <w:rPr>
                <w:rFonts w:ascii="仿宋" w:eastAsia="仿宋" w:hAnsi="仿宋"/>
                <w:sz w:val="28"/>
                <w:szCs w:val="28"/>
              </w:rPr>
            </w:pPr>
            <w:r>
              <w:rPr>
                <w:rFonts w:ascii="仿宋" w:eastAsia="仿宋" w:hAnsi="仿宋" w:hint="eastAsia"/>
                <w:sz w:val="28"/>
                <w:szCs w:val="28"/>
              </w:rPr>
              <w:t>16:45-</w:t>
            </w:r>
            <w:r>
              <w:rPr>
                <w:rFonts w:ascii="仿宋" w:eastAsia="仿宋" w:hAnsi="仿宋"/>
                <w:sz w:val="28"/>
                <w:szCs w:val="28"/>
              </w:rPr>
              <w:t>17</w:t>
            </w:r>
            <w:r>
              <w:rPr>
                <w:rFonts w:ascii="仿宋" w:eastAsia="仿宋" w:hAnsi="仿宋" w:hint="eastAsia"/>
                <w:sz w:val="28"/>
                <w:szCs w:val="28"/>
              </w:rPr>
              <w:t>:30</w:t>
            </w:r>
          </w:p>
        </w:tc>
        <w:tc>
          <w:tcPr>
            <w:tcW w:w="5064" w:type="dxa"/>
            <w:vAlign w:val="center"/>
          </w:tcPr>
          <w:p w:rsidR="00C00EAA" w:rsidRDefault="00122F21">
            <w:pPr>
              <w:pStyle w:val="1"/>
              <w:numPr>
                <w:ilvl w:val="0"/>
                <w:numId w:val="2"/>
              </w:numPr>
              <w:spacing w:line="380" w:lineRule="exact"/>
              <w:ind w:firstLineChars="0"/>
              <w:rPr>
                <w:rFonts w:ascii="仿宋" w:eastAsia="仿宋" w:hAnsi="仿宋"/>
                <w:sz w:val="28"/>
                <w:szCs w:val="28"/>
              </w:rPr>
            </w:pPr>
            <w:r>
              <w:rPr>
                <w:rFonts w:ascii="仿宋" w:eastAsia="仿宋" w:hAnsi="仿宋"/>
                <w:sz w:val="28"/>
                <w:szCs w:val="28"/>
              </w:rPr>
              <w:t>晚餐</w:t>
            </w:r>
          </w:p>
        </w:tc>
        <w:tc>
          <w:tcPr>
            <w:tcW w:w="1922" w:type="dxa"/>
            <w:vAlign w:val="center"/>
          </w:tcPr>
          <w:p w:rsidR="00C00EAA" w:rsidRDefault="00122F21">
            <w:pPr>
              <w:spacing w:line="380" w:lineRule="exact"/>
              <w:rPr>
                <w:rFonts w:ascii="仿宋" w:eastAsia="仿宋" w:hAnsi="仿宋"/>
                <w:sz w:val="28"/>
                <w:szCs w:val="28"/>
              </w:rPr>
            </w:pPr>
            <w:r>
              <w:rPr>
                <w:rFonts w:ascii="仿宋" w:eastAsia="仿宋" w:hAnsi="仿宋" w:hint="eastAsia"/>
                <w:sz w:val="28"/>
                <w:szCs w:val="28"/>
              </w:rPr>
              <w:t>温氏总部三楼自助餐厅</w:t>
            </w:r>
          </w:p>
        </w:tc>
      </w:tr>
      <w:tr w:rsidR="00C00EAA">
        <w:trPr>
          <w:trHeight w:val="644"/>
          <w:jc w:val="center"/>
        </w:trPr>
        <w:tc>
          <w:tcPr>
            <w:tcW w:w="1783" w:type="dxa"/>
            <w:vAlign w:val="center"/>
          </w:tcPr>
          <w:p w:rsidR="00C00EAA" w:rsidRDefault="00122F21">
            <w:pPr>
              <w:spacing w:line="380" w:lineRule="exact"/>
              <w:rPr>
                <w:rFonts w:ascii="仿宋" w:eastAsia="仿宋" w:hAnsi="仿宋"/>
                <w:sz w:val="28"/>
                <w:szCs w:val="28"/>
              </w:rPr>
            </w:pPr>
            <w:r>
              <w:rPr>
                <w:rFonts w:ascii="仿宋" w:eastAsia="仿宋" w:hAnsi="仿宋" w:hint="eastAsia"/>
                <w:sz w:val="28"/>
                <w:szCs w:val="28"/>
              </w:rPr>
              <w:t>1</w:t>
            </w:r>
            <w:r>
              <w:rPr>
                <w:rFonts w:ascii="仿宋" w:eastAsia="仿宋" w:hAnsi="仿宋"/>
                <w:sz w:val="28"/>
                <w:szCs w:val="28"/>
              </w:rPr>
              <w:t>7</w:t>
            </w:r>
            <w:r>
              <w:rPr>
                <w:rFonts w:ascii="仿宋" w:eastAsia="仿宋" w:hAnsi="仿宋" w:hint="eastAsia"/>
                <w:sz w:val="28"/>
                <w:szCs w:val="28"/>
              </w:rPr>
              <w:t>:</w:t>
            </w:r>
            <w:r>
              <w:rPr>
                <w:rFonts w:ascii="仿宋" w:eastAsia="仿宋" w:hAnsi="仿宋"/>
                <w:sz w:val="28"/>
                <w:szCs w:val="28"/>
              </w:rPr>
              <w:t>3</w:t>
            </w:r>
            <w:r>
              <w:rPr>
                <w:rFonts w:ascii="仿宋" w:eastAsia="仿宋" w:hAnsi="仿宋" w:hint="eastAsia"/>
                <w:sz w:val="28"/>
                <w:szCs w:val="28"/>
              </w:rPr>
              <w:t>0-</w:t>
            </w:r>
            <w:r>
              <w:rPr>
                <w:rFonts w:ascii="仿宋" w:eastAsia="仿宋" w:hAnsi="仿宋"/>
                <w:sz w:val="28"/>
                <w:szCs w:val="28"/>
              </w:rPr>
              <w:t>20</w:t>
            </w:r>
            <w:r>
              <w:rPr>
                <w:rFonts w:ascii="仿宋" w:eastAsia="仿宋" w:hAnsi="仿宋" w:hint="eastAsia"/>
                <w:sz w:val="28"/>
                <w:szCs w:val="28"/>
              </w:rPr>
              <w:t>：</w:t>
            </w:r>
            <w:r>
              <w:rPr>
                <w:rFonts w:ascii="仿宋" w:eastAsia="仿宋" w:hAnsi="仿宋" w:hint="eastAsia"/>
                <w:sz w:val="28"/>
                <w:szCs w:val="28"/>
              </w:rPr>
              <w:t>30</w:t>
            </w:r>
          </w:p>
        </w:tc>
        <w:tc>
          <w:tcPr>
            <w:tcW w:w="5064" w:type="dxa"/>
            <w:vAlign w:val="center"/>
          </w:tcPr>
          <w:p w:rsidR="00C00EAA" w:rsidRDefault="00122F21">
            <w:pPr>
              <w:spacing w:line="380" w:lineRule="exact"/>
              <w:rPr>
                <w:rFonts w:ascii="仿宋" w:eastAsia="仿宋" w:hAnsi="仿宋"/>
                <w:sz w:val="28"/>
                <w:szCs w:val="28"/>
              </w:rPr>
            </w:pPr>
            <w:r>
              <w:rPr>
                <w:rFonts w:ascii="仿宋" w:eastAsia="仿宋" w:hAnsi="仿宋"/>
                <w:sz w:val="28"/>
                <w:szCs w:val="28"/>
              </w:rPr>
              <w:t>返程</w:t>
            </w:r>
          </w:p>
        </w:tc>
        <w:tc>
          <w:tcPr>
            <w:tcW w:w="1922" w:type="dxa"/>
            <w:vAlign w:val="center"/>
          </w:tcPr>
          <w:p w:rsidR="00C00EAA" w:rsidRDefault="00C00EAA">
            <w:pPr>
              <w:spacing w:line="380" w:lineRule="exact"/>
              <w:rPr>
                <w:rFonts w:ascii="仿宋" w:eastAsia="仿宋" w:hAnsi="仿宋"/>
                <w:sz w:val="28"/>
                <w:szCs w:val="28"/>
              </w:rPr>
            </w:pPr>
          </w:p>
        </w:tc>
      </w:tr>
    </w:tbl>
    <w:p w:rsidR="00C00EAA" w:rsidRDefault="00122F21">
      <w:pPr>
        <w:autoSpaceDE w:val="0"/>
        <w:autoSpaceDN w:val="0"/>
        <w:adjustRightInd w:val="0"/>
        <w:jc w:val="center"/>
        <w:rPr>
          <w:rFonts w:ascii="黑体" w:eastAsia="黑体" w:hAnsi="黑体" w:cs="仿宋_GB2312"/>
          <w:kern w:val="0"/>
          <w:sz w:val="44"/>
          <w:szCs w:val="44"/>
        </w:rPr>
      </w:pPr>
      <w:r>
        <w:rPr>
          <w:rFonts w:ascii="黑体" w:eastAsia="黑体" w:hAnsi="黑体" w:cs="仿宋_GB2312" w:hint="eastAsia"/>
          <w:kern w:val="0"/>
          <w:sz w:val="44"/>
          <w:szCs w:val="44"/>
        </w:rPr>
        <w:lastRenderedPageBreak/>
        <w:t>广东温氏食品集团股份有限公司介绍</w:t>
      </w:r>
    </w:p>
    <w:p w:rsidR="00C00EAA" w:rsidRDefault="00C00EAA">
      <w:pPr>
        <w:autoSpaceDE w:val="0"/>
        <w:autoSpaceDN w:val="0"/>
        <w:adjustRightInd w:val="0"/>
        <w:spacing w:line="560" w:lineRule="exact"/>
        <w:ind w:firstLineChars="300" w:firstLine="960"/>
        <w:rPr>
          <w:rFonts w:ascii="华文仿宋" w:eastAsia="华文仿宋" w:hAnsi="华文仿宋" w:cs="仿宋_GB2312"/>
          <w:kern w:val="0"/>
          <w:sz w:val="32"/>
          <w:szCs w:val="32"/>
        </w:rPr>
      </w:pPr>
    </w:p>
    <w:p w:rsidR="00C00EAA" w:rsidRDefault="00122F21">
      <w:pPr>
        <w:autoSpaceDE w:val="0"/>
        <w:autoSpaceDN w:val="0"/>
        <w:adjustRightInd w:val="0"/>
        <w:spacing w:line="560" w:lineRule="exact"/>
        <w:rPr>
          <w:rFonts w:ascii="华文仿宋" w:eastAsia="华文仿宋" w:hAnsi="华文仿宋" w:cs="仿宋_GB2312"/>
          <w:kern w:val="0"/>
          <w:sz w:val="32"/>
          <w:szCs w:val="32"/>
        </w:rPr>
      </w:pPr>
      <w:r>
        <w:rPr>
          <w:rFonts w:ascii="华文仿宋" w:eastAsia="华文仿宋" w:hAnsi="华文仿宋" w:cs="仿宋_GB2312" w:hint="eastAsia"/>
          <w:kern w:val="0"/>
          <w:sz w:val="32"/>
          <w:szCs w:val="32"/>
        </w:rPr>
        <w:t xml:space="preserve">    </w:t>
      </w:r>
      <w:r>
        <w:rPr>
          <w:rFonts w:ascii="华文仿宋" w:eastAsia="华文仿宋" w:hAnsi="华文仿宋" w:cs="仿宋_GB2312"/>
          <w:kern w:val="0"/>
          <w:sz w:val="32"/>
          <w:szCs w:val="32"/>
        </w:rPr>
        <w:t> </w:t>
      </w:r>
      <w:r>
        <w:rPr>
          <w:rFonts w:ascii="华文仿宋" w:eastAsia="华文仿宋" w:hAnsi="华文仿宋" w:cs="仿宋_GB2312"/>
          <w:kern w:val="0"/>
          <w:sz w:val="32"/>
          <w:szCs w:val="32"/>
        </w:rPr>
        <w:t>广东温氏食品集团股份有限公司（简称</w:t>
      </w:r>
      <w:r>
        <w:rPr>
          <w:rFonts w:ascii="华文仿宋" w:eastAsia="华文仿宋" w:hAnsi="华文仿宋" w:cs="仿宋_GB2312"/>
          <w:kern w:val="0"/>
          <w:sz w:val="32"/>
          <w:szCs w:val="32"/>
        </w:rPr>
        <w:t>“</w:t>
      </w:r>
      <w:r>
        <w:rPr>
          <w:rFonts w:ascii="华文仿宋" w:eastAsia="华文仿宋" w:hAnsi="华文仿宋" w:cs="仿宋_GB2312"/>
          <w:kern w:val="0"/>
          <w:sz w:val="32"/>
          <w:szCs w:val="32"/>
        </w:rPr>
        <w:t>温氏股份</w:t>
      </w:r>
      <w:r>
        <w:rPr>
          <w:rFonts w:ascii="华文仿宋" w:eastAsia="华文仿宋" w:hAnsi="华文仿宋" w:cs="仿宋_GB2312"/>
          <w:kern w:val="0"/>
          <w:sz w:val="32"/>
          <w:szCs w:val="32"/>
        </w:rPr>
        <w:t>”</w:t>
      </w:r>
      <w:r>
        <w:rPr>
          <w:rFonts w:ascii="华文仿宋" w:eastAsia="华文仿宋" w:hAnsi="华文仿宋" w:cs="仿宋_GB2312"/>
          <w:kern w:val="0"/>
          <w:sz w:val="32"/>
          <w:szCs w:val="32"/>
        </w:rPr>
        <w:t>），创立于</w:t>
      </w:r>
      <w:r>
        <w:rPr>
          <w:rFonts w:ascii="华文仿宋" w:eastAsia="华文仿宋" w:hAnsi="华文仿宋" w:cs="仿宋_GB2312"/>
          <w:kern w:val="0"/>
          <w:sz w:val="32"/>
          <w:szCs w:val="32"/>
        </w:rPr>
        <w:t>1983</w:t>
      </w:r>
      <w:r>
        <w:rPr>
          <w:rFonts w:ascii="华文仿宋" w:eastAsia="华文仿宋" w:hAnsi="华文仿宋" w:cs="仿宋_GB2312"/>
          <w:kern w:val="0"/>
          <w:sz w:val="32"/>
          <w:szCs w:val="32"/>
        </w:rPr>
        <w:t>年，现已发展成一家以畜禽养殖为主业、配套相关业务的跨地区现代农牧企业集团。</w:t>
      </w:r>
      <w:r>
        <w:rPr>
          <w:rFonts w:ascii="华文仿宋" w:eastAsia="华文仿宋" w:hAnsi="华文仿宋" w:cs="仿宋_GB2312"/>
          <w:kern w:val="0"/>
          <w:sz w:val="32"/>
          <w:szCs w:val="32"/>
        </w:rPr>
        <w:t>2015</w:t>
      </w:r>
      <w:r>
        <w:rPr>
          <w:rFonts w:ascii="华文仿宋" w:eastAsia="华文仿宋" w:hAnsi="华文仿宋" w:cs="仿宋_GB2312"/>
          <w:kern w:val="0"/>
          <w:sz w:val="32"/>
          <w:szCs w:val="32"/>
        </w:rPr>
        <w:t>年</w:t>
      </w:r>
      <w:r>
        <w:rPr>
          <w:rFonts w:ascii="华文仿宋" w:eastAsia="华文仿宋" w:hAnsi="华文仿宋" w:cs="仿宋_GB2312"/>
          <w:kern w:val="0"/>
          <w:sz w:val="32"/>
          <w:szCs w:val="32"/>
        </w:rPr>
        <w:t>11</w:t>
      </w:r>
      <w:r>
        <w:rPr>
          <w:rFonts w:ascii="华文仿宋" w:eastAsia="华文仿宋" w:hAnsi="华文仿宋" w:cs="仿宋_GB2312"/>
          <w:kern w:val="0"/>
          <w:sz w:val="32"/>
          <w:szCs w:val="32"/>
        </w:rPr>
        <w:t>月</w:t>
      </w:r>
      <w:r>
        <w:rPr>
          <w:rFonts w:ascii="华文仿宋" w:eastAsia="华文仿宋" w:hAnsi="华文仿宋" w:cs="仿宋_GB2312"/>
          <w:kern w:val="0"/>
          <w:sz w:val="32"/>
          <w:szCs w:val="32"/>
        </w:rPr>
        <w:t>2</w:t>
      </w:r>
      <w:r>
        <w:rPr>
          <w:rFonts w:ascii="华文仿宋" w:eastAsia="华文仿宋" w:hAnsi="华文仿宋" w:cs="仿宋_GB2312"/>
          <w:kern w:val="0"/>
          <w:sz w:val="32"/>
          <w:szCs w:val="32"/>
        </w:rPr>
        <w:t>日，温氏股份在深交所挂牌上市（股票代码：</w:t>
      </w:r>
      <w:r>
        <w:rPr>
          <w:rFonts w:ascii="华文仿宋" w:eastAsia="华文仿宋" w:hAnsi="华文仿宋" w:cs="仿宋_GB2312"/>
          <w:kern w:val="0"/>
          <w:sz w:val="32"/>
          <w:szCs w:val="32"/>
        </w:rPr>
        <w:t>300498</w:t>
      </w:r>
      <w:r>
        <w:rPr>
          <w:rFonts w:ascii="华文仿宋" w:eastAsia="华文仿宋" w:hAnsi="华文仿宋" w:cs="仿宋_GB2312"/>
          <w:kern w:val="0"/>
          <w:sz w:val="32"/>
          <w:szCs w:val="32"/>
        </w:rPr>
        <w:t>）。</w:t>
      </w:r>
    </w:p>
    <w:p w:rsidR="00C00EAA" w:rsidRDefault="00122F21">
      <w:pPr>
        <w:autoSpaceDE w:val="0"/>
        <w:autoSpaceDN w:val="0"/>
        <w:adjustRightInd w:val="0"/>
        <w:spacing w:line="560" w:lineRule="exact"/>
        <w:ind w:firstLineChars="200" w:firstLine="640"/>
        <w:rPr>
          <w:rFonts w:ascii="华文仿宋" w:eastAsia="华文仿宋" w:hAnsi="华文仿宋" w:cs="仿宋_GB2312"/>
          <w:kern w:val="0"/>
          <w:sz w:val="32"/>
          <w:szCs w:val="32"/>
        </w:rPr>
      </w:pPr>
      <w:r>
        <w:rPr>
          <w:rFonts w:ascii="华文仿宋" w:eastAsia="华文仿宋" w:hAnsi="华文仿宋" w:cs="仿宋_GB2312"/>
          <w:kern w:val="0"/>
          <w:sz w:val="32"/>
          <w:szCs w:val="32"/>
        </w:rPr>
        <w:t>截至</w:t>
      </w:r>
      <w:r>
        <w:rPr>
          <w:rFonts w:ascii="华文仿宋" w:eastAsia="华文仿宋" w:hAnsi="华文仿宋" w:cs="仿宋_GB2312"/>
          <w:kern w:val="0"/>
          <w:sz w:val="32"/>
          <w:szCs w:val="32"/>
        </w:rPr>
        <w:t>2016</w:t>
      </w:r>
      <w:r>
        <w:rPr>
          <w:rFonts w:ascii="华文仿宋" w:eastAsia="华文仿宋" w:hAnsi="华文仿宋" w:cs="仿宋_GB2312"/>
          <w:kern w:val="0"/>
          <w:sz w:val="32"/>
          <w:szCs w:val="32"/>
        </w:rPr>
        <w:t>年</w:t>
      </w:r>
      <w:r>
        <w:rPr>
          <w:rFonts w:ascii="华文仿宋" w:eastAsia="华文仿宋" w:hAnsi="华文仿宋" w:cs="仿宋_GB2312"/>
          <w:kern w:val="0"/>
          <w:sz w:val="32"/>
          <w:szCs w:val="32"/>
        </w:rPr>
        <w:t>12</w:t>
      </w:r>
      <w:r>
        <w:rPr>
          <w:rFonts w:ascii="华文仿宋" w:eastAsia="华文仿宋" w:hAnsi="华文仿宋" w:cs="仿宋_GB2312"/>
          <w:kern w:val="0"/>
          <w:sz w:val="32"/>
          <w:szCs w:val="32"/>
        </w:rPr>
        <w:t>月</w:t>
      </w:r>
      <w:r>
        <w:rPr>
          <w:rFonts w:ascii="华文仿宋" w:eastAsia="华文仿宋" w:hAnsi="华文仿宋" w:cs="仿宋_GB2312"/>
          <w:kern w:val="0"/>
          <w:sz w:val="32"/>
          <w:szCs w:val="32"/>
        </w:rPr>
        <w:t>31</w:t>
      </w:r>
      <w:r>
        <w:rPr>
          <w:rFonts w:ascii="华文仿宋" w:eastAsia="华文仿宋" w:hAnsi="华文仿宋" w:cs="仿宋_GB2312"/>
          <w:kern w:val="0"/>
          <w:sz w:val="32"/>
          <w:szCs w:val="32"/>
        </w:rPr>
        <w:t>日，温氏股份已在全国</w:t>
      </w:r>
      <w:r>
        <w:rPr>
          <w:rFonts w:ascii="华文仿宋" w:eastAsia="华文仿宋" w:hAnsi="华文仿宋" w:cs="仿宋_GB2312"/>
          <w:kern w:val="0"/>
          <w:sz w:val="32"/>
          <w:szCs w:val="32"/>
        </w:rPr>
        <w:t>20</w:t>
      </w:r>
      <w:r>
        <w:rPr>
          <w:rFonts w:ascii="华文仿宋" w:eastAsia="华文仿宋" w:hAnsi="华文仿宋" w:cs="仿宋_GB2312"/>
          <w:kern w:val="0"/>
          <w:sz w:val="32"/>
          <w:szCs w:val="32"/>
        </w:rPr>
        <w:t>多个省（市、自治区）拥有</w:t>
      </w:r>
      <w:r>
        <w:rPr>
          <w:rFonts w:ascii="华文仿宋" w:eastAsia="华文仿宋" w:hAnsi="华文仿宋" w:cs="仿宋_GB2312"/>
          <w:kern w:val="0"/>
          <w:sz w:val="32"/>
          <w:szCs w:val="32"/>
        </w:rPr>
        <w:t>239</w:t>
      </w:r>
      <w:r>
        <w:rPr>
          <w:rFonts w:ascii="华文仿宋" w:eastAsia="华文仿宋" w:hAnsi="华文仿宋" w:cs="仿宋_GB2312"/>
          <w:kern w:val="0"/>
          <w:sz w:val="32"/>
          <w:szCs w:val="32"/>
        </w:rPr>
        <w:t>家控股公司、</w:t>
      </w:r>
      <w:r>
        <w:rPr>
          <w:rFonts w:ascii="华文仿宋" w:eastAsia="华文仿宋" w:hAnsi="华文仿宋" w:cs="仿宋_GB2312"/>
          <w:kern w:val="0"/>
          <w:sz w:val="32"/>
          <w:szCs w:val="32"/>
        </w:rPr>
        <w:t>5.86</w:t>
      </w:r>
      <w:r>
        <w:rPr>
          <w:rFonts w:ascii="华文仿宋" w:eastAsia="华文仿宋" w:hAnsi="华文仿宋" w:cs="仿宋_GB2312"/>
          <w:kern w:val="0"/>
          <w:sz w:val="32"/>
          <w:szCs w:val="32"/>
        </w:rPr>
        <w:t>万户合作家庭农场、</w:t>
      </w:r>
      <w:r>
        <w:rPr>
          <w:rFonts w:ascii="华文仿宋" w:eastAsia="华文仿宋" w:hAnsi="华文仿宋" w:cs="仿宋_GB2312"/>
          <w:kern w:val="0"/>
          <w:sz w:val="32"/>
          <w:szCs w:val="32"/>
        </w:rPr>
        <w:t>4.9</w:t>
      </w:r>
      <w:r>
        <w:rPr>
          <w:rFonts w:ascii="华文仿宋" w:eastAsia="华文仿宋" w:hAnsi="华文仿宋" w:cs="仿宋_GB2312"/>
          <w:kern w:val="0"/>
          <w:sz w:val="32"/>
          <w:szCs w:val="32"/>
        </w:rPr>
        <w:t>万多名员工。</w:t>
      </w:r>
      <w:r>
        <w:rPr>
          <w:rFonts w:ascii="华文仿宋" w:eastAsia="华文仿宋" w:hAnsi="华文仿宋" w:cs="仿宋_GB2312"/>
          <w:kern w:val="0"/>
          <w:sz w:val="32"/>
          <w:szCs w:val="32"/>
        </w:rPr>
        <w:t>2016</w:t>
      </w:r>
      <w:r>
        <w:rPr>
          <w:rFonts w:ascii="华文仿宋" w:eastAsia="华文仿宋" w:hAnsi="华文仿宋" w:cs="仿宋_GB2312"/>
          <w:kern w:val="0"/>
          <w:sz w:val="32"/>
          <w:szCs w:val="32"/>
        </w:rPr>
        <w:t>年度实现上市肉猪</w:t>
      </w:r>
      <w:r>
        <w:rPr>
          <w:rFonts w:ascii="华文仿宋" w:eastAsia="华文仿宋" w:hAnsi="华文仿宋" w:cs="仿宋_GB2312"/>
          <w:kern w:val="0"/>
          <w:sz w:val="32"/>
          <w:szCs w:val="32"/>
        </w:rPr>
        <w:t>1713</w:t>
      </w:r>
      <w:r>
        <w:rPr>
          <w:rFonts w:ascii="华文仿宋" w:eastAsia="华文仿宋" w:hAnsi="华文仿宋" w:cs="仿宋_GB2312"/>
          <w:kern w:val="0"/>
          <w:sz w:val="32"/>
          <w:szCs w:val="32"/>
        </w:rPr>
        <w:t>万头、肉鸡</w:t>
      </w:r>
      <w:r>
        <w:rPr>
          <w:rFonts w:ascii="华文仿宋" w:eastAsia="华文仿宋" w:hAnsi="华文仿宋" w:cs="仿宋_GB2312"/>
          <w:kern w:val="0"/>
          <w:sz w:val="32"/>
          <w:szCs w:val="32"/>
        </w:rPr>
        <w:t>8.19</w:t>
      </w:r>
      <w:r>
        <w:rPr>
          <w:rFonts w:ascii="华文仿宋" w:eastAsia="华文仿宋" w:hAnsi="华文仿宋" w:cs="仿宋_GB2312"/>
          <w:kern w:val="0"/>
          <w:sz w:val="32"/>
          <w:szCs w:val="32"/>
        </w:rPr>
        <w:t>亿只、肉鸭</w:t>
      </w:r>
      <w:r>
        <w:rPr>
          <w:rFonts w:ascii="华文仿宋" w:eastAsia="华文仿宋" w:hAnsi="华文仿宋" w:cs="仿宋_GB2312"/>
          <w:kern w:val="0"/>
          <w:sz w:val="32"/>
          <w:szCs w:val="32"/>
        </w:rPr>
        <w:t>2626</w:t>
      </w:r>
      <w:r>
        <w:rPr>
          <w:rFonts w:ascii="华文仿宋" w:eastAsia="华文仿宋" w:hAnsi="华文仿宋" w:cs="仿宋_GB2312"/>
          <w:kern w:val="0"/>
          <w:sz w:val="32"/>
          <w:szCs w:val="32"/>
        </w:rPr>
        <w:t>万只，总销售收入</w:t>
      </w:r>
      <w:r>
        <w:rPr>
          <w:rFonts w:ascii="华文仿宋" w:eastAsia="华文仿宋" w:hAnsi="华文仿宋" w:cs="仿宋_GB2312"/>
          <w:kern w:val="0"/>
          <w:sz w:val="32"/>
          <w:szCs w:val="32"/>
        </w:rPr>
        <w:t>594</w:t>
      </w:r>
      <w:r>
        <w:rPr>
          <w:rFonts w:ascii="华文仿宋" w:eastAsia="华文仿宋" w:hAnsi="华文仿宋" w:cs="仿宋_GB2312"/>
          <w:kern w:val="0"/>
          <w:sz w:val="32"/>
          <w:szCs w:val="32"/>
        </w:rPr>
        <w:t>亿元。</w:t>
      </w:r>
    </w:p>
    <w:p w:rsidR="00C00EAA" w:rsidRDefault="00122F21">
      <w:pPr>
        <w:autoSpaceDE w:val="0"/>
        <w:autoSpaceDN w:val="0"/>
        <w:adjustRightInd w:val="0"/>
        <w:spacing w:line="560" w:lineRule="exact"/>
        <w:ind w:firstLineChars="200" w:firstLine="640"/>
        <w:rPr>
          <w:rFonts w:ascii="华文仿宋" w:eastAsia="华文仿宋" w:hAnsi="华文仿宋" w:cs="仿宋_GB2312"/>
          <w:kern w:val="0"/>
          <w:sz w:val="32"/>
          <w:szCs w:val="32"/>
        </w:rPr>
      </w:pPr>
      <w:r>
        <w:rPr>
          <w:rFonts w:ascii="华文仿宋" w:eastAsia="华文仿宋" w:hAnsi="华文仿宋" w:cs="仿宋_GB2312"/>
          <w:kern w:val="0"/>
          <w:sz w:val="32"/>
          <w:szCs w:val="32"/>
        </w:rPr>
        <w:t>温氏股份现为农业产业化国家重点龙头企业、国家级创新型企业，组建有国家生猪种业工程技术研究中心、国家企业技术中心、博士后科研工作站、农业部重点实验室等重要科研平台，拥有一支由</w:t>
      </w:r>
      <w:r>
        <w:rPr>
          <w:rFonts w:ascii="华文仿宋" w:eastAsia="华文仿宋" w:hAnsi="华文仿宋" w:cs="仿宋_GB2312"/>
          <w:kern w:val="0"/>
          <w:sz w:val="32"/>
          <w:szCs w:val="32"/>
        </w:rPr>
        <w:t>10</w:t>
      </w:r>
      <w:r>
        <w:rPr>
          <w:rFonts w:ascii="华文仿宋" w:eastAsia="华文仿宋" w:hAnsi="华文仿宋" w:cs="仿宋_GB2312"/>
          <w:kern w:val="0"/>
          <w:sz w:val="32"/>
          <w:szCs w:val="32"/>
        </w:rPr>
        <w:t>多名行业专家、</w:t>
      </w:r>
      <w:r>
        <w:rPr>
          <w:rFonts w:ascii="华文仿宋" w:eastAsia="华文仿宋" w:hAnsi="华文仿宋" w:cs="仿宋_GB2312"/>
          <w:kern w:val="0"/>
          <w:sz w:val="32"/>
          <w:szCs w:val="32"/>
        </w:rPr>
        <w:t>66</w:t>
      </w:r>
      <w:r>
        <w:rPr>
          <w:rFonts w:ascii="华文仿宋" w:eastAsia="华文仿宋" w:hAnsi="华文仿宋" w:cs="仿宋_GB2312"/>
          <w:kern w:val="0"/>
          <w:sz w:val="32"/>
          <w:szCs w:val="32"/>
        </w:rPr>
        <w:t>名博士为研发带头人，</w:t>
      </w:r>
      <w:r>
        <w:rPr>
          <w:rFonts w:ascii="华文仿宋" w:eastAsia="华文仿宋" w:hAnsi="华文仿宋" w:cs="仿宋_GB2312"/>
          <w:kern w:val="0"/>
          <w:sz w:val="32"/>
          <w:szCs w:val="32"/>
        </w:rPr>
        <w:t>466</w:t>
      </w:r>
      <w:r>
        <w:rPr>
          <w:rFonts w:ascii="华文仿宋" w:eastAsia="华文仿宋" w:hAnsi="华文仿宋" w:cs="仿宋_GB2312"/>
          <w:kern w:val="0"/>
          <w:sz w:val="32"/>
          <w:szCs w:val="32"/>
        </w:rPr>
        <w:t>名硕士为研发骨干的高素质科技人才队伍。温氏股份掌握了畜禽育种</w:t>
      </w:r>
      <w:r>
        <w:rPr>
          <w:rFonts w:ascii="华文仿宋" w:eastAsia="华文仿宋" w:hAnsi="华文仿宋" w:cs="仿宋_GB2312"/>
          <w:kern w:val="0"/>
          <w:sz w:val="32"/>
          <w:szCs w:val="32"/>
        </w:rPr>
        <w:t>、饲料营养、疫病防治等方面的关键核心技术，拥有多项国内领先、世界先进的育种技术，现有国家畜禽新品种</w:t>
      </w:r>
      <w:r>
        <w:rPr>
          <w:rFonts w:ascii="华文仿宋" w:eastAsia="华文仿宋" w:hAnsi="华文仿宋" w:cs="仿宋_GB2312"/>
          <w:kern w:val="0"/>
          <w:sz w:val="32"/>
          <w:szCs w:val="32"/>
        </w:rPr>
        <w:t>9</w:t>
      </w:r>
      <w:r>
        <w:rPr>
          <w:rFonts w:ascii="华文仿宋" w:eastAsia="华文仿宋" w:hAnsi="华文仿宋" w:cs="仿宋_GB2312"/>
          <w:kern w:val="0"/>
          <w:sz w:val="32"/>
          <w:szCs w:val="32"/>
        </w:rPr>
        <w:t>个、获得省部级以上科技奖励</w:t>
      </w:r>
      <w:r>
        <w:rPr>
          <w:rFonts w:ascii="华文仿宋" w:eastAsia="华文仿宋" w:hAnsi="华文仿宋" w:cs="仿宋_GB2312"/>
          <w:kern w:val="0"/>
          <w:sz w:val="32"/>
          <w:szCs w:val="32"/>
        </w:rPr>
        <w:t>43</w:t>
      </w:r>
      <w:r>
        <w:rPr>
          <w:rFonts w:ascii="华文仿宋" w:eastAsia="华文仿宋" w:hAnsi="华文仿宋" w:cs="仿宋_GB2312"/>
          <w:kern w:val="0"/>
          <w:sz w:val="32"/>
          <w:szCs w:val="32"/>
        </w:rPr>
        <w:t>项，温氏股份及下属控股公司共获得专利</w:t>
      </w:r>
      <w:r>
        <w:rPr>
          <w:rFonts w:ascii="华文仿宋" w:eastAsia="华文仿宋" w:hAnsi="华文仿宋" w:cs="仿宋_GB2312"/>
          <w:kern w:val="0"/>
          <w:sz w:val="32"/>
          <w:szCs w:val="32"/>
        </w:rPr>
        <w:t>238</w:t>
      </w:r>
      <w:r>
        <w:rPr>
          <w:rFonts w:ascii="华文仿宋" w:eastAsia="华文仿宋" w:hAnsi="华文仿宋" w:cs="仿宋_GB2312"/>
          <w:kern w:val="0"/>
          <w:sz w:val="32"/>
          <w:szCs w:val="32"/>
        </w:rPr>
        <w:t>项（其中发明专利</w:t>
      </w:r>
      <w:r>
        <w:rPr>
          <w:rFonts w:ascii="华文仿宋" w:eastAsia="华文仿宋" w:hAnsi="华文仿宋" w:cs="仿宋_GB2312"/>
          <w:kern w:val="0"/>
          <w:sz w:val="32"/>
          <w:szCs w:val="32"/>
        </w:rPr>
        <w:t>91</w:t>
      </w:r>
      <w:r>
        <w:rPr>
          <w:rFonts w:ascii="华文仿宋" w:eastAsia="华文仿宋" w:hAnsi="华文仿宋" w:cs="仿宋_GB2312"/>
          <w:kern w:val="0"/>
          <w:sz w:val="32"/>
          <w:szCs w:val="32"/>
        </w:rPr>
        <w:t>项）。</w:t>
      </w:r>
    </w:p>
    <w:p w:rsidR="00C00EAA" w:rsidRDefault="00C00EAA">
      <w:pPr>
        <w:autoSpaceDE w:val="0"/>
        <w:autoSpaceDN w:val="0"/>
        <w:adjustRightInd w:val="0"/>
        <w:spacing w:line="560" w:lineRule="exact"/>
        <w:rPr>
          <w:rFonts w:ascii="华文仿宋" w:eastAsia="华文仿宋" w:hAnsi="华文仿宋" w:cs="仿宋_GB2312"/>
          <w:kern w:val="0"/>
          <w:sz w:val="32"/>
          <w:szCs w:val="32"/>
        </w:rPr>
      </w:pPr>
    </w:p>
    <w:p w:rsidR="00C00EAA" w:rsidRDefault="00C00EAA">
      <w:pPr>
        <w:autoSpaceDE w:val="0"/>
        <w:autoSpaceDN w:val="0"/>
        <w:adjustRightInd w:val="0"/>
        <w:spacing w:line="560" w:lineRule="exact"/>
        <w:rPr>
          <w:rFonts w:ascii="华文仿宋" w:eastAsia="华文仿宋" w:hAnsi="华文仿宋" w:cs="仿宋_GB2312"/>
          <w:kern w:val="0"/>
          <w:sz w:val="32"/>
          <w:szCs w:val="32"/>
        </w:rPr>
      </w:pPr>
    </w:p>
    <w:p w:rsidR="00C00EAA" w:rsidRDefault="00C00EAA">
      <w:pPr>
        <w:autoSpaceDE w:val="0"/>
        <w:autoSpaceDN w:val="0"/>
        <w:adjustRightInd w:val="0"/>
        <w:spacing w:line="560" w:lineRule="exact"/>
        <w:rPr>
          <w:rFonts w:ascii="华文仿宋" w:eastAsia="华文仿宋" w:hAnsi="华文仿宋" w:cs="仿宋_GB2312"/>
          <w:kern w:val="0"/>
          <w:sz w:val="32"/>
          <w:szCs w:val="32"/>
        </w:rPr>
      </w:pPr>
    </w:p>
    <w:p w:rsidR="00C00EAA" w:rsidRDefault="00C00EAA">
      <w:pPr>
        <w:autoSpaceDE w:val="0"/>
        <w:autoSpaceDN w:val="0"/>
        <w:adjustRightInd w:val="0"/>
        <w:spacing w:line="560" w:lineRule="exact"/>
        <w:rPr>
          <w:rFonts w:ascii="华文仿宋" w:eastAsia="华文仿宋" w:hAnsi="华文仿宋" w:cs="仿宋_GB2312"/>
          <w:kern w:val="0"/>
          <w:sz w:val="32"/>
          <w:szCs w:val="32"/>
        </w:rPr>
      </w:pPr>
    </w:p>
    <w:p w:rsidR="00C00EAA" w:rsidRDefault="00C00EAA">
      <w:pPr>
        <w:autoSpaceDE w:val="0"/>
        <w:autoSpaceDN w:val="0"/>
        <w:adjustRightInd w:val="0"/>
        <w:spacing w:line="560" w:lineRule="exact"/>
        <w:rPr>
          <w:rFonts w:ascii="华文仿宋" w:eastAsia="华文仿宋" w:hAnsi="华文仿宋" w:cs="仿宋_GB2312"/>
          <w:kern w:val="0"/>
          <w:sz w:val="32"/>
          <w:szCs w:val="32"/>
        </w:rPr>
      </w:pPr>
    </w:p>
    <w:p w:rsidR="00C00EAA" w:rsidRDefault="00C00EAA">
      <w:pPr>
        <w:autoSpaceDE w:val="0"/>
        <w:autoSpaceDN w:val="0"/>
        <w:adjustRightInd w:val="0"/>
        <w:spacing w:line="560" w:lineRule="exact"/>
        <w:rPr>
          <w:rFonts w:ascii="华文仿宋" w:eastAsia="华文仿宋" w:hAnsi="华文仿宋" w:cs="仿宋_GB2312"/>
          <w:kern w:val="0"/>
          <w:sz w:val="32"/>
          <w:szCs w:val="32"/>
        </w:rPr>
      </w:pPr>
    </w:p>
    <w:p w:rsidR="00C00EAA" w:rsidRDefault="00C00EAA">
      <w:pPr>
        <w:autoSpaceDE w:val="0"/>
        <w:autoSpaceDN w:val="0"/>
        <w:adjustRightInd w:val="0"/>
        <w:spacing w:line="560" w:lineRule="exact"/>
        <w:rPr>
          <w:rFonts w:ascii="华文仿宋" w:eastAsia="华文仿宋" w:hAnsi="华文仿宋" w:cs="仿宋_GB2312"/>
          <w:kern w:val="0"/>
          <w:sz w:val="32"/>
          <w:szCs w:val="32"/>
        </w:rPr>
      </w:pPr>
    </w:p>
    <w:p w:rsidR="00C00EAA" w:rsidRDefault="00122F21">
      <w:pPr>
        <w:autoSpaceDE w:val="0"/>
        <w:autoSpaceDN w:val="0"/>
        <w:adjustRightInd w:val="0"/>
        <w:spacing w:line="560" w:lineRule="exact"/>
        <w:rPr>
          <w:rFonts w:ascii="华文仿宋" w:eastAsia="华文仿宋" w:hAnsi="华文仿宋" w:cs="仿宋_GB2312"/>
          <w:kern w:val="0"/>
          <w:sz w:val="32"/>
          <w:szCs w:val="32"/>
        </w:rPr>
      </w:pPr>
      <w:r>
        <w:rPr>
          <w:rFonts w:ascii="华文仿宋" w:eastAsia="华文仿宋" w:hAnsi="华文仿宋" w:cs="仿宋_GB2312" w:hint="eastAsia"/>
          <w:noProof/>
          <w:kern w:val="0"/>
          <w:sz w:val="32"/>
          <w:szCs w:val="32"/>
        </w:rPr>
        <w:lastRenderedPageBreak/>
        <w:drawing>
          <wp:anchor distT="0" distB="0" distL="114300" distR="114300" simplePos="0" relativeHeight="251659264" behindDoc="0" locked="0" layoutInCell="1" allowOverlap="1">
            <wp:simplePos x="0" y="0"/>
            <wp:positionH relativeFrom="column">
              <wp:posOffset>1270</wp:posOffset>
            </wp:positionH>
            <wp:positionV relativeFrom="paragraph">
              <wp:posOffset>200025</wp:posOffset>
            </wp:positionV>
            <wp:extent cx="5543550" cy="3352800"/>
            <wp:effectExtent l="19050" t="0" r="0" b="0"/>
            <wp:wrapNone/>
            <wp:docPr id="2" name="图片 2" descr="C:\Users\Administrator\Desktop\付晓兰\新总部外景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C:\Users\Administrator\Desktop\付晓兰\新总部外景 (3).jpg"/>
                    <pic:cNvPicPr>
                      <a:picLocks noChangeAspect="1" noChangeArrowheads="1"/>
                    </pic:cNvPicPr>
                  </pic:nvPicPr>
                  <pic:blipFill>
                    <a:blip r:embed="rId7" cstate="print"/>
                    <a:srcRect/>
                    <a:stretch>
                      <a:fillRect/>
                    </a:stretch>
                  </pic:blipFill>
                  <pic:spPr>
                    <a:xfrm>
                      <a:off x="0" y="0"/>
                      <a:ext cx="5543550" cy="3352800"/>
                    </a:xfrm>
                    <a:prstGeom prst="rect">
                      <a:avLst/>
                    </a:prstGeom>
                    <a:noFill/>
                    <a:ln w="9525">
                      <a:noFill/>
                      <a:miter lim="800000"/>
                      <a:headEnd/>
                      <a:tailEnd/>
                    </a:ln>
                  </pic:spPr>
                </pic:pic>
              </a:graphicData>
            </a:graphic>
          </wp:anchor>
        </w:drawing>
      </w:r>
    </w:p>
    <w:p w:rsidR="00C00EAA" w:rsidRDefault="00C00EAA">
      <w:pPr>
        <w:autoSpaceDE w:val="0"/>
        <w:autoSpaceDN w:val="0"/>
        <w:adjustRightInd w:val="0"/>
        <w:spacing w:line="560" w:lineRule="exact"/>
        <w:rPr>
          <w:rFonts w:ascii="华文仿宋" w:eastAsia="华文仿宋" w:hAnsi="华文仿宋" w:cs="仿宋_GB2312"/>
          <w:kern w:val="0"/>
          <w:sz w:val="32"/>
          <w:szCs w:val="32"/>
        </w:rPr>
      </w:pPr>
    </w:p>
    <w:p w:rsidR="00C00EAA" w:rsidRDefault="00C00EAA">
      <w:pPr>
        <w:autoSpaceDE w:val="0"/>
        <w:autoSpaceDN w:val="0"/>
        <w:adjustRightInd w:val="0"/>
        <w:spacing w:line="560" w:lineRule="exact"/>
        <w:rPr>
          <w:rFonts w:ascii="华文仿宋" w:eastAsia="华文仿宋" w:hAnsi="华文仿宋" w:cs="仿宋_GB2312"/>
          <w:kern w:val="0"/>
          <w:sz w:val="32"/>
          <w:szCs w:val="32"/>
        </w:rPr>
      </w:pPr>
    </w:p>
    <w:p w:rsidR="00C00EAA" w:rsidRDefault="00C00EAA">
      <w:pPr>
        <w:autoSpaceDE w:val="0"/>
        <w:autoSpaceDN w:val="0"/>
        <w:adjustRightInd w:val="0"/>
        <w:spacing w:line="560" w:lineRule="exact"/>
        <w:rPr>
          <w:rFonts w:ascii="华文仿宋" w:eastAsia="华文仿宋" w:hAnsi="华文仿宋" w:cs="仿宋_GB2312"/>
          <w:kern w:val="0"/>
          <w:sz w:val="32"/>
          <w:szCs w:val="32"/>
        </w:rPr>
      </w:pPr>
    </w:p>
    <w:p w:rsidR="00C00EAA" w:rsidRDefault="00C00EAA">
      <w:pPr>
        <w:autoSpaceDE w:val="0"/>
        <w:autoSpaceDN w:val="0"/>
        <w:adjustRightInd w:val="0"/>
        <w:spacing w:line="560" w:lineRule="exact"/>
        <w:rPr>
          <w:rFonts w:ascii="华文仿宋" w:eastAsia="华文仿宋" w:hAnsi="华文仿宋" w:cs="仿宋_GB2312"/>
          <w:kern w:val="0"/>
          <w:sz w:val="32"/>
          <w:szCs w:val="32"/>
        </w:rPr>
      </w:pPr>
    </w:p>
    <w:p w:rsidR="00C00EAA" w:rsidRDefault="00C00EAA">
      <w:pPr>
        <w:autoSpaceDE w:val="0"/>
        <w:autoSpaceDN w:val="0"/>
        <w:adjustRightInd w:val="0"/>
        <w:spacing w:line="560" w:lineRule="exact"/>
        <w:rPr>
          <w:rFonts w:ascii="华文仿宋" w:eastAsia="华文仿宋" w:hAnsi="华文仿宋" w:cs="仿宋_GB2312"/>
          <w:kern w:val="0"/>
          <w:sz w:val="32"/>
          <w:szCs w:val="32"/>
        </w:rPr>
      </w:pPr>
    </w:p>
    <w:p w:rsidR="00C00EAA" w:rsidRDefault="00C00EAA">
      <w:pPr>
        <w:autoSpaceDE w:val="0"/>
        <w:autoSpaceDN w:val="0"/>
        <w:adjustRightInd w:val="0"/>
        <w:spacing w:line="560" w:lineRule="exact"/>
        <w:rPr>
          <w:rFonts w:ascii="华文仿宋" w:eastAsia="华文仿宋" w:hAnsi="华文仿宋" w:cs="仿宋_GB2312"/>
          <w:kern w:val="0"/>
          <w:sz w:val="32"/>
          <w:szCs w:val="32"/>
        </w:rPr>
      </w:pPr>
    </w:p>
    <w:p w:rsidR="00C00EAA" w:rsidRDefault="00C00EAA">
      <w:pPr>
        <w:autoSpaceDE w:val="0"/>
        <w:autoSpaceDN w:val="0"/>
        <w:adjustRightInd w:val="0"/>
        <w:spacing w:line="560" w:lineRule="exact"/>
        <w:rPr>
          <w:rFonts w:ascii="华文仿宋" w:eastAsia="华文仿宋" w:hAnsi="华文仿宋" w:cs="仿宋_GB2312"/>
          <w:kern w:val="0"/>
          <w:sz w:val="32"/>
          <w:szCs w:val="32"/>
        </w:rPr>
      </w:pPr>
    </w:p>
    <w:p w:rsidR="00C00EAA" w:rsidRDefault="00C00EAA">
      <w:pPr>
        <w:autoSpaceDE w:val="0"/>
        <w:autoSpaceDN w:val="0"/>
        <w:adjustRightInd w:val="0"/>
        <w:spacing w:line="560" w:lineRule="exact"/>
        <w:rPr>
          <w:rFonts w:ascii="华文仿宋" w:eastAsia="华文仿宋" w:hAnsi="华文仿宋" w:cs="仿宋_GB2312"/>
          <w:kern w:val="0"/>
          <w:sz w:val="32"/>
          <w:szCs w:val="32"/>
        </w:rPr>
      </w:pPr>
    </w:p>
    <w:p w:rsidR="00C00EAA" w:rsidRDefault="00C00EAA">
      <w:pPr>
        <w:autoSpaceDE w:val="0"/>
        <w:autoSpaceDN w:val="0"/>
        <w:adjustRightInd w:val="0"/>
        <w:spacing w:line="560" w:lineRule="exact"/>
        <w:rPr>
          <w:rFonts w:ascii="华文仿宋" w:eastAsia="华文仿宋" w:hAnsi="华文仿宋" w:cs="仿宋_GB2312"/>
          <w:kern w:val="0"/>
          <w:sz w:val="32"/>
          <w:szCs w:val="32"/>
        </w:rPr>
      </w:pPr>
    </w:p>
    <w:p w:rsidR="00C00EAA" w:rsidRDefault="00122F21">
      <w:pPr>
        <w:autoSpaceDE w:val="0"/>
        <w:autoSpaceDN w:val="0"/>
        <w:adjustRightInd w:val="0"/>
        <w:spacing w:line="560" w:lineRule="exact"/>
        <w:rPr>
          <w:rFonts w:ascii="华文仿宋" w:eastAsia="华文仿宋" w:hAnsi="华文仿宋" w:cs="仿宋_GB2312"/>
          <w:kern w:val="0"/>
          <w:sz w:val="32"/>
          <w:szCs w:val="32"/>
        </w:rPr>
      </w:pPr>
      <w:r>
        <w:rPr>
          <w:rFonts w:ascii="华文仿宋" w:eastAsia="华文仿宋" w:hAnsi="华文仿宋" w:cs="仿宋_GB2312" w:hint="eastAsia"/>
          <w:noProof/>
          <w:kern w:val="0"/>
          <w:sz w:val="32"/>
          <w:szCs w:val="32"/>
        </w:rPr>
        <w:drawing>
          <wp:anchor distT="0" distB="0" distL="114300" distR="114300" simplePos="0" relativeHeight="251658240" behindDoc="0" locked="0" layoutInCell="1" allowOverlap="1">
            <wp:simplePos x="0" y="0"/>
            <wp:positionH relativeFrom="column">
              <wp:posOffset>1270</wp:posOffset>
            </wp:positionH>
            <wp:positionV relativeFrom="paragraph">
              <wp:posOffset>273050</wp:posOffset>
            </wp:positionV>
            <wp:extent cx="5543550" cy="1924050"/>
            <wp:effectExtent l="19050" t="0" r="0" b="0"/>
            <wp:wrapNone/>
            <wp:docPr id="1" name="图片 1" descr="C:\Users\Administrator\Desktop\付晓兰\新总部外景 (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C:\Users\Administrator\Desktop\付晓兰\新总部外景 (6).jpg"/>
                    <pic:cNvPicPr>
                      <a:picLocks noChangeAspect="1" noChangeArrowheads="1"/>
                    </pic:cNvPicPr>
                  </pic:nvPicPr>
                  <pic:blipFill>
                    <a:blip r:embed="rId8" cstate="print"/>
                    <a:srcRect/>
                    <a:stretch>
                      <a:fillRect/>
                    </a:stretch>
                  </pic:blipFill>
                  <pic:spPr>
                    <a:xfrm>
                      <a:off x="0" y="0"/>
                      <a:ext cx="5543550" cy="1924050"/>
                    </a:xfrm>
                    <a:prstGeom prst="rect">
                      <a:avLst/>
                    </a:prstGeom>
                    <a:noFill/>
                    <a:ln w="9525">
                      <a:noFill/>
                      <a:miter lim="800000"/>
                      <a:headEnd/>
                      <a:tailEnd/>
                    </a:ln>
                  </pic:spPr>
                </pic:pic>
              </a:graphicData>
            </a:graphic>
          </wp:anchor>
        </w:drawing>
      </w:r>
    </w:p>
    <w:p w:rsidR="00C00EAA" w:rsidRDefault="00C00EAA">
      <w:pPr>
        <w:autoSpaceDE w:val="0"/>
        <w:autoSpaceDN w:val="0"/>
        <w:adjustRightInd w:val="0"/>
        <w:spacing w:line="560" w:lineRule="exact"/>
        <w:rPr>
          <w:rFonts w:ascii="华文仿宋" w:eastAsia="华文仿宋" w:hAnsi="华文仿宋" w:cs="仿宋_GB2312"/>
          <w:kern w:val="0"/>
          <w:sz w:val="32"/>
          <w:szCs w:val="32"/>
        </w:rPr>
      </w:pPr>
    </w:p>
    <w:p w:rsidR="00C00EAA" w:rsidRDefault="00C00EAA">
      <w:pPr>
        <w:autoSpaceDE w:val="0"/>
        <w:autoSpaceDN w:val="0"/>
        <w:adjustRightInd w:val="0"/>
        <w:spacing w:line="560" w:lineRule="exact"/>
        <w:rPr>
          <w:rFonts w:ascii="华文仿宋" w:eastAsia="华文仿宋" w:hAnsi="华文仿宋" w:cs="仿宋_GB2312"/>
          <w:kern w:val="0"/>
          <w:sz w:val="32"/>
          <w:szCs w:val="32"/>
        </w:rPr>
      </w:pPr>
    </w:p>
    <w:p w:rsidR="00C00EAA" w:rsidRDefault="00C00EAA">
      <w:pPr>
        <w:autoSpaceDE w:val="0"/>
        <w:autoSpaceDN w:val="0"/>
        <w:adjustRightInd w:val="0"/>
        <w:spacing w:line="560" w:lineRule="exact"/>
        <w:rPr>
          <w:rFonts w:ascii="华文仿宋" w:eastAsia="华文仿宋" w:hAnsi="华文仿宋" w:cs="仿宋_GB2312"/>
          <w:kern w:val="0"/>
          <w:sz w:val="32"/>
          <w:szCs w:val="32"/>
        </w:rPr>
      </w:pPr>
    </w:p>
    <w:p w:rsidR="00C00EAA" w:rsidRDefault="00C00EAA">
      <w:pPr>
        <w:autoSpaceDE w:val="0"/>
        <w:autoSpaceDN w:val="0"/>
        <w:adjustRightInd w:val="0"/>
        <w:spacing w:line="560" w:lineRule="exact"/>
        <w:rPr>
          <w:rFonts w:ascii="华文仿宋" w:eastAsia="华文仿宋" w:hAnsi="华文仿宋" w:cs="仿宋_GB2312"/>
          <w:kern w:val="0"/>
          <w:sz w:val="32"/>
          <w:szCs w:val="32"/>
        </w:rPr>
      </w:pPr>
    </w:p>
    <w:p w:rsidR="00C00EAA" w:rsidRDefault="00C00EAA">
      <w:pPr>
        <w:autoSpaceDE w:val="0"/>
        <w:autoSpaceDN w:val="0"/>
        <w:adjustRightInd w:val="0"/>
        <w:spacing w:line="560" w:lineRule="exact"/>
        <w:rPr>
          <w:rFonts w:ascii="华文仿宋" w:eastAsia="华文仿宋" w:hAnsi="华文仿宋" w:cs="仿宋_GB2312"/>
          <w:kern w:val="0"/>
          <w:sz w:val="32"/>
          <w:szCs w:val="32"/>
        </w:rPr>
      </w:pPr>
    </w:p>
    <w:p w:rsidR="00C00EAA" w:rsidRDefault="00122F21">
      <w:pPr>
        <w:autoSpaceDE w:val="0"/>
        <w:autoSpaceDN w:val="0"/>
        <w:adjustRightInd w:val="0"/>
        <w:spacing w:line="560" w:lineRule="exact"/>
        <w:rPr>
          <w:rFonts w:ascii="华文仿宋" w:eastAsia="华文仿宋" w:hAnsi="华文仿宋" w:cs="仿宋_GB2312"/>
          <w:kern w:val="0"/>
          <w:sz w:val="32"/>
          <w:szCs w:val="32"/>
        </w:rPr>
      </w:pPr>
      <w:r>
        <w:rPr>
          <w:rFonts w:ascii="华文仿宋" w:eastAsia="华文仿宋" w:hAnsi="华文仿宋" w:cs="仿宋_GB2312" w:hint="eastAsia"/>
          <w:noProof/>
          <w:kern w:val="0"/>
          <w:sz w:val="32"/>
          <w:szCs w:val="32"/>
        </w:rPr>
        <w:drawing>
          <wp:anchor distT="0" distB="0" distL="114300" distR="114300" simplePos="0" relativeHeight="251660288" behindDoc="0" locked="0" layoutInCell="1" allowOverlap="1">
            <wp:simplePos x="0" y="0"/>
            <wp:positionH relativeFrom="column">
              <wp:posOffset>1270</wp:posOffset>
            </wp:positionH>
            <wp:positionV relativeFrom="paragraph">
              <wp:posOffset>292100</wp:posOffset>
            </wp:positionV>
            <wp:extent cx="5543550" cy="3305175"/>
            <wp:effectExtent l="19050" t="0" r="0" b="0"/>
            <wp:wrapNone/>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noChangeArrowheads="1"/>
                    </pic:cNvPicPr>
                  </pic:nvPicPr>
                  <pic:blipFill>
                    <a:blip r:embed="rId9"/>
                    <a:srcRect/>
                    <a:stretch>
                      <a:fillRect/>
                    </a:stretch>
                  </pic:blipFill>
                  <pic:spPr>
                    <a:xfrm>
                      <a:off x="0" y="0"/>
                      <a:ext cx="5543550" cy="3305175"/>
                    </a:xfrm>
                    <a:prstGeom prst="rect">
                      <a:avLst/>
                    </a:prstGeom>
                    <a:noFill/>
                    <a:ln w="9525">
                      <a:noFill/>
                      <a:miter lim="800000"/>
                      <a:headEnd/>
                      <a:tailEnd/>
                    </a:ln>
                  </pic:spPr>
                </pic:pic>
              </a:graphicData>
            </a:graphic>
          </wp:anchor>
        </w:drawing>
      </w:r>
    </w:p>
    <w:p w:rsidR="00C00EAA" w:rsidRDefault="00C00EAA">
      <w:pPr>
        <w:autoSpaceDE w:val="0"/>
        <w:autoSpaceDN w:val="0"/>
        <w:adjustRightInd w:val="0"/>
        <w:spacing w:line="560" w:lineRule="exact"/>
        <w:rPr>
          <w:rFonts w:ascii="华文仿宋" w:eastAsia="华文仿宋" w:hAnsi="华文仿宋" w:cs="仿宋_GB2312"/>
          <w:kern w:val="0"/>
          <w:sz w:val="32"/>
          <w:szCs w:val="32"/>
        </w:rPr>
      </w:pPr>
    </w:p>
    <w:p w:rsidR="00C00EAA" w:rsidRDefault="00C00EAA">
      <w:pPr>
        <w:autoSpaceDE w:val="0"/>
        <w:autoSpaceDN w:val="0"/>
        <w:adjustRightInd w:val="0"/>
        <w:spacing w:line="560" w:lineRule="exact"/>
        <w:rPr>
          <w:rFonts w:ascii="华文仿宋" w:eastAsia="华文仿宋" w:hAnsi="华文仿宋" w:cs="仿宋_GB2312"/>
          <w:kern w:val="0"/>
          <w:sz w:val="32"/>
          <w:szCs w:val="32"/>
        </w:rPr>
      </w:pPr>
    </w:p>
    <w:p w:rsidR="00C00EAA" w:rsidRDefault="00C00EAA">
      <w:pPr>
        <w:autoSpaceDE w:val="0"/>
        <w:autoSpaceDN w:val="0"/>
        <w:adjustRightInd w:val="0"/>
        <w:spacing w:line="560" w:lineRule="exact"/>
        <w:rPr>
          <w:rFonts w:ascii="华文仿宋" w:eastAsia="华文仿宋" w:hAnsi="华文仿宋" w:cs="仿宋_GB2312"/>
          <w:kern w:val="0"/>
          <w:sz w:val="32"/>
          <w:szCs w:val="32"/>
        </w:rPr>
      </w:pPr>
    </w:p>
    <w:p w:rsidR="00C00EAA" w:rsidRDefault="00C00EAA">
      <w:pPr>
        <w:autoSpaceDE w:val="0"/>
        <w:autoSpaceDN w:val="0"/>
        <w:adjustRightInd w:val="0"/>
        <w:spacing w:line="560" w:lineRule="exact"/>
        <w:rPr>
          <w:rFonts w:ascii="华文仿宋" w:eastAsia="华文仿宋" w:hAnsi="华文仿宋" w:cs="仿宋_GB2312"/>
          <w:kern w:val="0"/>
          <w:sz w:val="32"/>
          <w:szCs w:val="32"/>
        </w:rPr>
      </w:pPr>
    </w:p>
    <w:p w:rsidR="00C00EAA" w:rsidRDefault="00C00EAA">
      <w:pPr>
        <w:autoSpaceDE w:val="0"/>
        <w:autoSpaceDN w:val="0"/>
        <w:adjustRightInd w:val="0"/>
        <w:spacing w:line="560" w:lineRule="exact"/>
        <w:rPr>
          <w:rFonts w:ascii="华文仿宋" w:eastAsia="华文仿宋" w:hAnsi="华文仿宋" w:cs="仿宋_GB2312"/>
          <w:kern w:val="0"/>
          <w:sz w:val="32"/>
          <w:szCs w:val="32"/>
        </w:rPr>
      </w:pPr>
    </w:p>
    <w:p w:rsidR="00C00EAA" w:rsidRDefault="00C00EAA">
      <w:pPr>
        <w:autoSpaceDE w:val="0"/>
        <w:autoSpaceDN w:val="0"/>
        <w:adjustRightInd w:val="0"/>
        <w:spacing w:line="560" w:lineRule="exact"/>
        <w:rPr>
          <w:rFonts w:ascii="华文仿宋" w:eastAsia="华文仿宋" w:hAnsi="华文仿宋" w:cs="仿宋_GB2312"/>
          <w:kern w:val="0"/>
          <w:sz w:val="32"/>
          <w:szCs w:val="32"/>
        </w:rPr>
      </w:pPr>
    </w:p>
    <w:p w:rsidR="00C00EAA" w:rsidRDefault="00C00EAA">
      <w:pPr>
        <w:autoSpaceDE w:val="0"/>
        <w:autoSpaceDN w:val="0"/>
        <w:adjustRightInd w:val="0"/>
        <w:spacing w:line="560" w:lineRule="exact"/>
        <w:rPr>
          <w:rFonts w:ascii="华文仿宋" w:eastAsia="华文仿宋" w:hAnsi="华文仿宋" w:cs="仿宋_GB2312"/>
          <w:kern w:val="0"/>
          <w:sz w:val="32"/>
          <w:szCs w:val="32"/>
        </w:rPr>
      </w:pPr>
    </w:p>
    <w:p w:rsidR="00C00EAA" w:rsidRDefault="00C00EAA">
      <w:pPr>
        <w:spacing w:line="380" w:lineRule="exact"/>
        <w:jc w:val="left"/>
        <w:rPr>
          <w:rFonts w:ascii="仿宋" w:eastAsia="仿宋" w:hAnsi="仿宋"/>
          <w:sz w:val="28"/>
          <w:szCs w:val="28"/>
        </w:rPr>
      </w:pPr>
    </w:p>
    <w:p w:rsidR="00C00EAA" w:rsidRDefault="00C00EAA">
      <w:pPr>
        <w:spacing w:line="380" w:lineRule="exact"/>
        <w:jc w:val="left"/>
        <w:rPr>
          <w:rFonts w:ascii="仿宋" w:eastAsia="仿宋" w:hAnsi="仿宋"/>
          <w:sz w:val="28"/>
          <w:szCs w:val="28"/>
        </w:rPr>
      </w:pPr>
    </w:p>
    <w:p w:rsidR="00C00EAA" w:rsidRDefault="00C00EAA">
      <w:pPr>
        <w:spacing w:line="380" w:lineRule="exact"/>
        <w:jc w:val="left"/>
        <w:rPr>
          <w:rFonts w:ascii="仿宋" w:eastAsia="仿宋" w:hAnsi="仿宋"/>
          <w:sz w:val="28"/>
          <w:szCs w:val="28"/>
        </w:rPr>
      </w:pPr>
    </w:p>
    <w:sectPr w:rsidR="00C00EAA">
      <w:pgSz w:w="11906" w:h="16838"/>
      <w:pgMar w:top="1440" w:right="1588" w:bottom="709" w:left="1588"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楷体_GB2312">
    <w:altName w:val="楷体"/>
    <w:charset w:val="86"/>
    <w:family w:val="modern"/>
    <w:pitch w:val="default"/>
    <w:sig w:usb0="00000000" w:usb1="00000000" w:usb2="00000010" w:usb3="00000000" w:csb0="00040000" w:csb1="00000000"/>
  </w:font>
  <w:font w:name="黑体">
    <w:altName w:val="SimHei"/>
    <w:panose1 w:val="02010609060101010101"/>
    <w:charset w:val="86"/>
    <w:family w:val="modern"/>
    <w:pitch w:val="fixed"/>
    <w:sig w:usb0="800002BF" w:usb1="38CF7CFA" w:usb2="00000016" w:usb3="00000000" w:csb0="00040001" w:csb1="00000000"/>
  </w:font>
  <w:font w:name="仿宋">
    <w:panose1 w:val="02010609060101010101"/>
    <w:charset w:val="86"/>
    <w:family w:val="modern"/>
    <w:pitch w:val="fixed"/>
    <w:sig w:usb0="800002BF" w:usb1="38CF7CFA" w:usb2="00000016" w:usb3="00000000" w:csb0="00040001" w:csb1="00000000"/>
  </w:font>
  <w:font w:name="仿宋_GB2312">
    <w:altName w:val="仿宋"/>
    <w:charset w:val="86"/>
    <w:family w:val="modern"/>
    <w:pitch w:val="default"/>
    <w:sig w:usb0="00000000" w:usb1="00000000" w:usb2="00000000" w:usb3="00000000" w:csb0="00040000" w:csb1="00000000"/>
  </w:font>
  <w:font w:name="华文仿宋">
    <w:panose1 w:val="02010600040101010101"/>
    <w:charset w:val="86"/>
    <w:family w:val="auto"/>
    <w:pitch w:val="variable"/>
    <w:sig w:usb0="00000287" w:usb1="080F0000" w:usb2="00000010" w:usb3="00000000" w:csb0="000400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52DA4CA6"/>
    <w:multiLevelType w:val="multilevel"/>
    <w:tmpl w:val="52DA4CA6"/>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 w15:restartNumberingAfterBreak="0">
    <w:nsid w:val="57D12516"/>
    <w:multiLevelType w:val="multilevel"/>
    <w:tmpl w:val="57D12516"/>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doNotDisplayPageBoundaries/>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161C4"/>
    <w:rsid w:val="0000661E"/>
    <w:rsid w:val="00017346"/>
    <w:rsid w:val="00031C78"/>
    <w:rsid w:val="00034047"/>
    <w:rsid w:val="00055197"/>
    <w:rsid w:val="000742BA"/>
    <w:rsid w:val="00107150"/>
    <w:rsid w:val="001161C4"/>
    <w:rsid w:val="00122F21"/>
    <w:rsid w:val="00127D5A"/>
    <w:rsid w:val="00144A6F"/>
    <w:rsid w:val="001450CC"/>
    <w:rsid w:val="00153737"/>
    <w:rsid w:val="0016524C"/>
    <w:rsid w:val="0016694E"/>
    <w:rsid w:val="0019128B"/>
    <w:rsid w:val="001D4D1F"/>
    <w:rsid w:val="001F2F69"/>
    <w:rsid w:val="001F7E58"/>
    <w:rsid w:val="00234EC4"/>
    <w:rsid w:val="00252316"/>
    <w:rsid w:val="002533A8"/>
    <w:rsid w:val="002605BA"/>
    <w:rsid w:val="00282B2A"/>
    <w:rsid w:val="002A3D0B"/>
    <w:rsid w:val="00306F27"/>
    <w:rsid w:val="003646FE"/>
    <w:rsid w:val="003712F3"/>
    <w:rsid w:val="00393F27"/>
    <w:rsid w:val="003A2599"/>
    <w:rsid w:val="003A4CBB"/>
    <w:rsid w:val="003B05CE"/>
    <w:rsid w:val="003B4705"/>
    <w:rsid w:val="003C11B4"/>
    <w:rsid w:val="004152C2"/>
    <w:rsid w:val="00486BF8"/>
    <w:rsid w:val="004B3809"/>
    <w:rsid w:val="004B4AE0"/>
    <w:rsid w:val="004B7412"/>
    <w:rsid w:val="004C299A"/>
    <w:rsid w:val="004D6635"/>
    <w:rsid w:val="005449CA"/>
    <w:rsid w:val="005466A8"/>
    <w:rsid w:val="00585137"/>
    <w:rsid w:val="005B7F0E"/>
    <w:rsid w:val="00637353"/>
    <w:rsid w:val="006A43EA"/>
    <w:rsid w:val="006D1D29"/>
    <w:rsid w:val="006D37B9"/>
    <w:rsid w:val="006E5998"/>
    <w:rsid w:val="006E6850"/>
    <w:rsid w:val="00710AA3"/>
    <w:rsid w:val="007507BE"/>
    <w:rsid w:val="007542C4"/>
    <w:rsid w:val="00771ACE"/>
    <w:rsid w:val="007D3B1F"/>
    <w:rsid w:val="007E7631"/>
    <w:rsid w:val="00805E66"/>
    <w:rsid w:val="00807E4B"/>
    <w:rsid w:val="008358C8"/>
    <w:rsid w:val="008626A3"/>
    <w:rsid w:val="00877644"/>
    <w:rsid w:val="00895895"/>
    <w:rsid w:val="008A55DA"/>
    <w:rsid w:val="008F270C"/>
    <w:rsid w:val="00911B11"/>
    <w:rsid w:val="00930E01"/>
    <w:rsid w:val="0094634A"/>
    <w:rsid w:val="00954993"/>
    <w:rsid w:val="009806D0"/>
    <w:rsid w:val="009E0B03"/>
    <w:rsid w:val="009F14BD"/>
    <w:rsid w:val="009F46ED"/>
    <w:rsid w:val="00A00516"/>
    <w:rsid w:val="00A164B6"/>
    <w:rsid w:val="00A35F5C"/>
    <w:rsid w:val="00A71021"/>
    <w:rsid w:val="00A74CE6"/>
    <w:rsid w:val="00A86F9F"/>
    <w:rsid w:val="00AB4E50"/>
    <w:rsid w:val="00AC27F4"/>
    <w:rsid w:val="00B22205"/>
    <w:rsid w:val="00B61E47"/>
    <w:rsid w:val="00B623A9"/>
    <w:rsid w:val="00B62604"/>
    <w:rsid w:val="00B84867"/>
    <w:rsid w:val="00B95533"/>
    <w:rsid w:val="00BA1D9F"/>
    <w:rsid w:val="00BC5483"/>
    <w:rsid w:val="00C00EAA"/>
    <w:rsid w:val="00C01BC3"/>
    <w:rsid w:val="00C04EEE"/>
    <w:rsid w:val="00C95090"/>
    <w:rsid w:val="00CD6446"/>
    <w:rsid w:val="00D00424"/>
    <w:rsid w:val="00D03B23"/>
    <w:rsid w:val="00D1395E"/>
    <w:rsid w:val="00D147DC"/>
    <w:rsid w:val="00D43578"/>
    <w:rsid w:val="00D557B1"/>
    <w:rsid w:val="00D8608B"/>
    <w:rsid w:val="00DB0561"/>
    <w:rsid w:val="00DB6F7B"/>
    <w:rsid w:val="00DD1A24"/>
    <w:rsid w:val="00E10420"/>
    <w:rsid w:val="00E32FB3"/>
    <w:rsid w:val="00E428ED"/>
    <w:rsid w:val="00E67853"/>
    <w:rsid w:val="00E91B9D"/>
    <w:rsid w:val="00E937A2"/>
    <w:rsid w:val="00EA7943"/>
    <w:rsid w:val="00EC0FFB"/>
    <w:rsid w:val="00EC7BCD"/>
    <w:rsid w:val="00ED18AA"/>
    <w:rsid w:val="00EF31CE"/>
    <w:rsid w:val="00F343BD"/>
    <w:rsid w:val="00F43CA0"/>
    <w:rsid w:val="00F53902"/>
    <w:rsid w:val="00F65D00"/>
    <w:rsid w:val="00F709DD"/>
    <w:rsid w:val="00F72509"/>
    <w:rsid w:val="00F9695B"/>
    <w:rsid w:val="00FE1286"/>
    <w:rsid w:val="1FC11510"/>
    <w:rsid w:val="43AF3765"/>
    <w:rsid w:val="7A71404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5:docId w15:val="{C26B061F-06A8-497F-928B-EE2F6EF0AA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nhideWhenUsed="1" w:qFormat="1"/>
    <w:lsdException w:name="Table Grid" w:semiHidden="1" w:uiPriority="59" w:unhideWhenUsed="1"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kern w:val="2"/>
      <w:sz w:val="21"/>
      <w:szCs w:val="22"/>
    </w:rPr>
  </w:style>
  <w:style w:type="paragraph" w:styleId="2">
    <w:name w:val="heading 2"/>
    <w:basedOn w:val="a"/>
    <w:next w:val="a"/>
    <w:link w:val="2Char"/>
    <w:uiPriority w:val="9"/>
    <w:qFormat/>
    <w:pPr>
      <w:widowControl/>
      <w:spacing w:before="100" w:beforeAutospacing="1" w:after="100" w:afterAutospacing="1"/>
      <w:jc w:val="left"/>
      <w:outlineLvl w:val="1"/>
    </w:pPr>
    <w:rPr>
      <w:rFonts w:ascii="宋体" w:eastAsia="宋体" w:hAnsi="宋体" w:cs="宋体"/>
      <w:b/>
      <w:bCs/>
      <w:kern w:val="0"/>
      <w:sz w:val="36"/>
      <w:szCs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ate"/>
    <w:basedOn w:val="a"/>
    <w:next w:val="a"/>
    <w:link w:val="Char"/>
    <w:uiPriority w:val="99"/>
    <w:unhideWhenUsed/>
    <w:qFormat/>
    <w:pPr>
      <w:ind w:leftChars="2500" w:left="100"/>
    </w:pPr>
  </w:style>
  <w:style w:type="paragraph" w:styleId="a4">
    <w:name w:val="Balloon Text"/>
    <w:basedOn w:val="a"/>
    <w:link w:val="Char0"/>
    <w:uiPriority w:val="99"/>
    <w:unhideWhenUsed/>
    <w:qFormat/>
    <w:rPr>
      <w:sz w:val="18"/>
      <w:szCs w:val="18"/>
    </w:rPr>
  </w:style>
  <w:style w:type="paragraph" w:styleId="a5">
    <w:name w:val="footer"/>
    <w:basedOn w:val="a"/>
    <w:link w:val="Char1"/>
    <w:uiPriority w:val="99"/>
    <w:unhideWhenUsed/>
    <w:qFormat/>
    <w:pPr>
      <w:tabs>
        <w:tab w:val="center" w:pos="4153"/>
        <w:tab w:val="right" w:pos="8306"/>
      </w:tabs>
      <w:snapToGrid w:val="0"/>
      <w:jc w:val="left"/>
    </w:pPr>
    <w:rPr>
      <w:sz w:val="18"/>
      <w:szCs w:val="18"/>
    </w:rPr>
  </w:style>
  <w:style w:type="paragraph" w:styleId="a6">
    <w:name w:val="header"/>
    <w:basedOn w:val="a"/>
    <w:link w:val="Char2"/>
    <w:uiPriority w:val="99"/>
    <w:unhideWhenUsed/>
    <w:pPr>
      <w:pBdr>
        <w:bottom w:val="single" w:sz="6" w:space="1" w:color="auto"/>
      </w:pBdr>
      <w:tabs>
        <w:tab w:val="center" w:pos="4153"/>
        <w:tab w:val="right" w:pos="8306"/>
      </w:tabs>
      <w:snapToGrid w:val="0"/>
      <w:jc w:val="center"/>
    </w:pPr>
    <w:rPr>
      <w:sz w:val="18"/>
      <w:szCs w:val="18"/>
    </w:rPr>
  </w:style>
  <w:style w:type="paragraph" w:styleId="a7">
    <w:name w:val="Normal (Web)"/>
    <w:basedOn w:val="a"/>
    <w:uiPriority w:val="99"/>
    <w:unhideWhenUsed/>
    <w:qFormat/>
    <w:rPr>
      <w:rFonts w:ascii="Times New Roman" w:hAnsi="Times New Roman" w:cs="Times New Roman"/>
      <w:sz w:val="24"/>
      <w:szCs w:val="24"/>
    </w:rPr>
  </w:style>
  <w:style w:type="table" w:styleId="a8">
    <w:name w:val="Table Grid"/>
    <w:basedOn w:val="a1"/>
    <w:uiPriority w:val="59"/>
    <w:qFormat/>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Char">
    <w:name w:val="日期 Char"/>
    <w:basedOn w:val="a0"/>
    <w:link w:val="a3"/>
    <w:uiPriority w:val="99"/>
    <w:semiHidden/>
    <w:qFormat/>
  </w:style>
  <w:style w:type="character" w:customStyle="1" w:styleId="Char2">
    <w:name w:val="页眉 Char"/>
    <w:basedOn w:val="a0"/>
    <w:link w:val="a6"/>
    <w:uiPriority w:val="99"/>
    <w:semiHidden/>
    <w:qFormat/>
    <w:rPr>
      <w:sz w:val="18"/>
      <w:szCs w:val="18"/>
    </w:rPr>
  </w:style>
  <w:style w:type="character" w:customStyle="1" w:styleId="Char1">
    <w:name w:val="页脚 Char"/>
    <w:basedOn w:val="a0"/>
    <w:link w:val="a5"/>
    <w:uiPriority w:val="99"/>
    <w:semiHidden/>
    <w:qFormat/>
    <w:rPr>
      <w:sz w:val="18"/>
      <w:szCs w:val="18"/>
    </w:rPr>
  </w:style>
  <w:style w:type="character" w:customStyle="1" w:styleId="Char0">
    <w:name w:val="批注框文本 Char"/>
    <w:basedOn w:val="a0"/>
    <w:link w:val="a4"/>
    <w:uiPriority w:val="99"/>
    <w:semiHidden/>
    <w:qFormat/>
    <w:rPr>
      <w:sz w:val="18"/>
      <w:szCs w:val="18"/>
    </w:rPr>
  </w:style>
  <w:style w:type="character" w:customStyle="1" w:styleId="2Char">
    <w:name w:val="标题 2 Char"/>
    <w:basedOn w:val="a0"/>
    <w:link w:val="2"/>
    <w:uiPriority w:val="9"/>
    <w:qFormat/>
    <w:rPr>
      <w:rFonts w:ascii="宋体" w:eastAsia="宋体" w:hAnsi="宋体" w:cs="宋体"/>
      <w:b/>
      <w:bCs/>
      <w:kern w:val="0"/>
      <w:sz w:val="36"/>
      <w:szCs w:val="36"/>
    </w:rPr>
  </w:style>
  <w:style w:type="paragraph" w:customStyle="1" w:styleId="a9">
    <w:name w:val="课程背景"/>
    <w:basedOn w:val="a"/>
    <w:link w:val="Char3"/>
    <w:qFormat/>
    <w:pPr>
      <w:tabs>
        <w:tab w:val="left" w:pos="360"/>
      </w:tabs>
      <w:spacing w:line="300" w:lineRule="exact"/>
      <w:ind w:left="340" w:hanging="340"/>
      <w:jc w:val="left"/>
    </w:pPr>
    <w:rPr>
      <w:rFonts w:ascii="Times New Roman" w:eastAsia="楷体_GB2312" w:hAnsi="Times New Roman" w:cs="Times New Roman"/>
      <w:szCs w:val="20"/>
    </w:rPr>
  </w:style>
  <w:style w:type="character" w:customStyle="1" w:styleId="Char3">
    <w:name w:val="课程背景 Char"/>
    <w:basedOn w:val="a0"/>
    <w:link w:val="a9"/>
    <w:qFormat/>
    <w:rPr>
      <w:rFonts w:ascii="Times New Roman" w:eastAsia="楷体_GB2312" w:hAnsi="Times New Roman" w:cs="Times New Roman"/>
      <w:szCs w:val="20"/>
    </w:rPr>
  </w:style>
  <w:style w:type="paragraph" w:customStyle="1" w:styleId="1">
    <w:name w:val="列出段落1"/>
    <w:basedOn w:val="a"/>
    <w:uiPriority w:val="34"/>
    <w:qFormat/>
    <w:pPr>
      <w:ind w:firstLineChars="200" w:firstLine="420"/>
    </w:pPr>
  </w:style>
  <w:style w:type="paragraph" w:styleId="aa">
    <w:name w:val="List Paragraph"/>
    <w:basedOn w:val="a"/>
    <w:uiPriority w:val="99"/>
    <w:qFormat/>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numbering" Target="numbering.xml"/><Relationship Id="rId7" Type="http://schemas.openxmlformats.org/officeDocument/2006/relationships/image" Target="media/image1.jpe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3.png"/></Relationships>
</file>

<file path=word/theme/theme1.xml><?xml version="1.0" encoding="utf-8"?>
<a:theme xmlns:a="http://schemas.openxmlformats.org/drawingml/2006/main" name="Office 主题">
  <a:themeElements>
    <a:clrScheme name="Office">
      <a:dk1>
        <a:sysClr val="windowText" lastClr="000000"/>
      </a:dk1>
      <a:lt1>
        <a:sysClr val="window" lastClr="CCE8C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227C73C-91EE-4B06-8B8D-D97EF9817C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170</Words>
  <Characters>969</Characters>
  <Application>Microsoft Office Word</Application>
  <DocSecurity>0</DocSecurity>
  <Lines>8</Lines>
  <Paragraphs>2</Paragraphs>
  <ScaleCrop>false</ScaleCrop>
  <Company>CHINA</Company>
  <LinksUpToDate>false</LinksUpToDate>
  <CharactersWithSpaces>1137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刘传福</dc:creator>
  <cp:lastModifiedBy>USER</cp:lastModifiedBy>
  <cp:revision>2</cp:revision>
  <cp:lastPrinted>2016-10-27T08:02:00Z</cp:lastPrinted>
  <dcterms:created xsi:type="dcterms:W3CDTF">2017-11-15T00:45:00Z</dcterms:created>
  <dcterms:modified xsi:type="dcterms:W3CDTF">2017-11-15T00:45:00Z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2052-10.1.0.6929</vt:lpwstr>
  </property>
</Properties>
</file>