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jc w:val="center"/>
        <w:rPr>
          <w:b/>
        </w:rPr>
      </w:pPr>
      <w:r>
        <w:rPr>
          <w:b/>
          <w:sz w:val="36"/>
          <w:szCs w:val="32"/>
        </w:rPr>
        <w:t>生命科学学院生态学专业培养方案</w:t>
      </w:r>
    </w:p>
    <w:p>
      <w:pPr>
        <w:ind w:firstLine="800" w:firstLineChars="250"/>
        <w:jc w:val="center"/>
        <w:rPr>
          <w:sz w:val="32"/>
          <w:szCs w:val="32"/>
        </w:rPr>
      </w:pPr>
    </w:p>
    <w:p>
      <w:pPr>
        <w:numPr>
          <w:ilvl w:val="0"/>
          <w:numId w:val="1"/>
        </w:numPr>
        <w:adjustRightInd w:val="0"/>
        <w:snapToGrid w:val="0"/>
        <w:spacing w:line="520" w:lineRule="atLeast"/>
        <w:rPr>
          <w:rFonts w:ascii="仿宋" w:hAnsi="仿宋" w:eastAsia="仿宋"/>
          <w:sz w:val="32"/>
          <w:szCs w:val="32"/>
        </w:rPr>
      </w:pPr>
      <w:r>
        <w:rPr>
          <w:rFonts w:ascii="仿宋" w:hAnsi="仿宋" w:eastAsia="仿宋"/>
          <w:sz w:val="32"/>
          <w:szCs w:val="32"/>
        </w:rPr>
        <w:t>培养目标</w:t>
      </w:r>
    </w:p>
    <w:p>
      <w:pPr>
        <w:tabs>
          <w:tab w:val="left" w:pos="945"/>
        </w:tabs>
        <w:snapToGrid w:val="0"/>
        <w:spacing w:before="156" w:beforeLines="50" w:line="360" w:lineRule="auto"/>
        <w:ind w:firstLine="480" w:firstLineChars="200"/>
        <w:rPr>
          <w:rFonts w:ascii="仿宋" w:hAnsi="仿宋" w:eastAsia="仿宋"/>
          <w:sz w:val="24"/>
        </w:rPr>
      </w:pPr>
      <w:r>
        <w:rPr>
          <w:rFonts w:ascii="仿宋" w:hAnsi="仿宋" w:eastAsia="仿宋"/>
          <w:sz w:val="24"/>
        </w:rPr>
        <w:t>本专业培养德、智、体</w:t>
      </w:r>
      <w:r>
        <w:rPr>
          <w:rFonts w:hint="eastAsia" w:ascii="仿宋" w:hAnsi="仿宋" w:eastAsia="仿宋"/>
          <w:sz w:val="24"/>
        </w:rPr>
        <w:t>、美</w:t>
      </w:r>
      <w:r>
        <w:rPr>
          <w:rFonts w:ascii="仿宋" w:hAnsi="仿宋" w:eastAsia="仿宋"/>
          <w:sz w:val="24"/>
        </w:rPr>
        <w:t>全面发展，具有良好科学素养、人文素质，以及敏锐生态科学思维的，能够从事基础科学研究</w:t>
      </w:r>
      <w:r>
        <w:rPr>
          <w:rFonts w:hint="eastAsia" w:ascii="仿宋" w:hAnsi="仿宋" w:eastAsia="仿宋"/>
          <w:sz w:val="24"/>
        </w:rPr>
        <w:t>和</w:t>
      </w:r>
      <w:r>
        <w:rPr>
          <w:rFonts w:ascii="仿宋" w:hAnsi="仿宋" w:eastAsia="仿宋"/>
          <w:sz w:val="24"/>
        </w:rPr>
        <w:t>应用技术研究的高素质人才。</w:t>
      </w:r>
    </w:p>
    <w:p>
      <w:pPr>
        <w:tabs>
          <w:tab w:val="left" w:pos="945"/>
        </w:tabs>
        <w:snapToGrid w:val="0"/>
        <w:spacing w:before="156" w:beforeLines="50" w:line="360" w:lineRule="auto"/>
        <w:ind w:firstLine="480" w:firstLineChars="200"/>
        <w:rPr>
          <w:rFonts w:ascii="仿宋" w:hAnsi="仿宋" w:eastAsia="仿宋"/>
          <w:sz w:val="24"/>
        </w:rPr>
      </w:pPr>
      <w:r>
        <w:rPr>
          <w:rFonts w:ascii="仿宋" w:hAnsi="仿宋" w:eastAsia="仿宋"/>
          <w:sz w:val="24"/>
        </w:rPr>
        <w:t>本专业强调宏观与微观研究相结合，要求</w:t>
      </w:r>
      <w:r>
        <w:rPr>
          <w:rFonts w:hint="eastAsia" w:ascii="仿宋" w:hAnsi="仿宋" w:eastAsia="仿宋"/>
          <w:sz w:val="24"/>
        </w:rPr>
        <w:t>学生</w:t>
      </w:r>
      <w:r>
        <w:rPr>
          <w:rFonts w:ascii="仿宋" w:hAnsi="仿宋" w:eastAsia="仿宋"/>
          <w:sz w:val="24"/>
        </w:rPr>
        <w:t>掌握生态学</w:t>
      </w:r>
      <w:r>
        <w:rPr>
          <w:rFonts w:hint="eastAsia" w:ascii="仿宋" w:hAnsi="仿宋" w:eastAsia="仿宋"/>
          <w:sz w:val="24"/>
        </w:rPr>
        <w:t>和</w:t>
      </w:r>
      <w:r>
        <w:rPr>
          <w:rFonts w:ascii="仿宋" w:hAnsi="仿宋" w:eastAsia="仿宋"/>
          <w:sz w:val="24"/>
        </w:rPr>
        <w:t>进化生物学</w:t>
      </w:r>
      <w:r>
        <w:rPr>
          <w:rFonts w:hint="eastAsia" w:ascii="仿宋" w:hAnsi="仿宋" w:eastAsia="仿宋"/>
          <w:sz w:val="24"/>
        </w:rPr>
        <w:t>领域</w:t>
      </w:r>
      <w:r>
        <w:rPr>
          <w:rFonts w:ascii="仿宋" w:hAnsi="仿宋" w:eastAsia="仿宋"/>
          <w:sz w:val="24"/>
        </w:rPr>
        <w:t>的基础理论、基本知识、实验技能和相关生命科学理论，了解生命科学的发展和前沿</w:t>
      </w:r>
      <w:r>
        <w:rPr>
          <w:rFonts w:hint="eastAsia" w:ascii="仿宋" w:hAnsi="仿宋" w:eastAsia="仿宋"/>
          <w:sz w:val="24"/>
        </w:rPr>
        <w:t>动态</w:t>
      </w:r>
      <w:r>
        <w:rPr>
          <w:rFonts w:ascii="仿宋" w:hAnsi="仿宋" w:eastAsia="仿宋"/>
          <w:sz w:val="24"/>
        </w:rPr>
        <w:t>。具有</w:t>
      </w:r>
      <w:r>
        <w:rPr>
          <w:rFonts w:hint="eastAsia" w:ascii="仿宋" w:hAnsi="仿宋" w:eastAsia="仿宋"/>
          <w:sz w:val="24"/>
        </w:rPr>
        <w:t>一定的</w:t>
      </w:r>
      <w:r>
        <w:rPr>
          <w:rFonts w:ascii="仿宋" w:hAnsi="仿宋" w:eastAsia="仿宋"/>
          <w:sz w:val="24"/>
        </w:rPr>
        <w:t>科研能力和较强的创新精神，</w:t>
      </w:r>
      <w:r>
        <w:rPr>
          <w:rFonts w:hint="eastAsia" w:ascii="仿宋" w:hAnsi="仿宋" w:eastAsia="仿宋"/>
          <w:sz w:val="24"/>
        </w:rPr>
        <w:t>并具有宽广的国际视野。毕业生</w:t>
      </w:r>
      <w:r>
        <w:rPr>
          <w:rFonts w:ascii="仿宋" w:hAnsi="仿宋" w:eastAsia="仿宋"/>
          <w:sz w:val="24"/>
        </w:rPr>
        <w:t>能够在农、林、牧、渔、环保、园林和食品等行业的企业、事业和行政管理部门从事与生态学</w:t>
      </w:r>
      <w:r>
        <w:rPr>
          <w:rFonts w:hint="eastAsia" w:ascii="仿宋" w:hAnsi="仿宋" w:eastAsia="仿宋"/>
          <w:sz w:val="24"/>
        </w:rPr>
        <w:t>相</w:t>
      </w:r>
      <w:r>
        <w:rPr>
          <w:rFonts w:ascii="仿宋" w:hAnsi="仿宋" w:eastAsia="仿宋"/>
          <w:sz w:val="24"/>
        </w:rPr>
        <w:t>关的</w:t>
      </w:r>
      <w:r>
        <w:rPr>
          <w:rFonts w:hint="eastAsia" w:ascii="仿宋" w:hAnsi="仿宋" w:eastAsia="仿宋"/>
          <w:sz w:val="24"/>
        </w:rPr>
        <w:t>基础研究、</w:t>
      </w:r>
      <w:r>
        <w:rPr>
          <w:rFonts w:ascii="仿宋" w:hAnsi="仿宋" w:eastAsia="仿宋"/>
          <w:sz w:val="24"/>
        </w:rPr>
        <w:t>应用研究</w:t>
      </w:r>
      <w:r>
        <w:rPr>
          <w:rFonts w:hint="eastAsia" w:ascii="仿宋" w:hAnsi="仿宋" w:eastAsia="仿宋"/>
          <w:sz w:val="24"/>
        </w:rPr>
        <w:t>或</w:t>
      </w:r>
      <w:r>
        <w:rPr>
          <w:rFonts w:ascii="仿宋" w:hAnsi="仿宋" w:eastAsia="仿宋"/>
          <w:sz w:val="24"/>
        </w:rPr>
        <w:t>技术开发等方面的工作。</w:t>
      </w:r>
      <w:r>
        <w:rPr>
          <w:rFonts w:hint="eastAsia" w:ascii="仿宋" w:hAnsi="仿宋" w:eastAsia="仿宋"/>
          <w:sz w:val="24"/>
        </w:rPr>
        <w:t>毕业生也可以在</w:t>
      </w:r>
      <w:r>
        <w:rPr>
          <w:rFonts w:ascii="仿宋" w:hAnsi="仿宋" w:eastAsia="仿宋"/>
          <w:sz w:val="24"/>
        </w:rPr>
        <w:t>生态学、生物科学、生物技术、生物信息学、农学</w:t>
      </w:r>
      <w:r>
        <w:rPr>
          <w:rFonts w:hint="eastAsia" w:ascii="仿宋" w:hAnsi="仿宋" w:eastAsia="仿宋"/>
          <w:sz w:val="24"/>
        </w:rPr>
        <w:t>或</w:t>
      </w:r>
      <w:r>
        <w:rPr>
          <w:rFonts w:ascii="仿宋" w:hAnsi="仿宋" w:eastAsia="仿宋"/>
          <w:sz w:val="24"/>
        </w:rPr>
        <w:t>林学</w:t>
      </w:r>
      <w:r>
        <w:rPr>
          <w:rFonts w:hint="eastAsia" w:ascii="仿宋" w:hAnsi="仿宋" w:eastAsia="仿宋"/>
          <w:sz w:val="24"/>
        </w:rPr>
        <w:t>等领域</w:t>
      </w:r>
      <w:r>
        <w:rPr>
          <w:rFonts w:ascii="仿宋" w:hAnsi="仿宋" w:eastAsia="仿宋"/>
          <w:sz w:val="24"/>
        </w:rPr>
        <w:t>继续深造，攻读相关专业的硕士或博士研究生。</w:t>
      </w:r>
    </w:p>
    <w:p>
      <w:pPr>
        <w:tabs>
          <w:tab w:val="left" w:pos="945"/>
        </w:tabs>
        <w:snapToGrid w:val="0"/>
        <w:spacing w:before="156" w:beforeLines="50" w:line="360" w:lineRule="auto"/>
        <w:ind w:left="737"/>
        <w:rPr>
          <w:rFonts w:ascii="仿宋" w:hAnsi="仿宋" w:eastAsia="仿宋"/>
          <w:sz w:val="24"/>
        </w:rPr>
      </w:pPr>
    </w:p>
    <w:p>
      <w:pPr>
        <w:numPr>
          <w:ilvl w:val="0"/>
          <w:numId w:val="1"/>
        </w:numPr>
        <w:adjustRightInd w:val="0"/>
        <w:snapToGrid w:val="0"/>
        <w:spacing w:line="520" w:lineRule="atLeast"/>
        <w:rPr>
          <w:rFonts w:ascii="仿宋" w:hAnsi="仿宋" w:eastAsia="仿宋"/>
          <w:sz w:val="32"/>
          <w:szCs w:val="32"/>
        </w:rPr>
      </w:pPr>
      <w:r>
        <w:rPr>
          <w:rFonts w:ascii="仿宋" w:hAnsi="仿宋" w:eastAsia="仿宋"/>
          <w:sz w:val="32"/>
          <w:szCs w:val="32"/>
        </w:rPr>
        <w:t>培养规格和要求</w:t>
      </w:r>
    </w:p>
    <w:p>
      <w:pPr>
        <w:snapToGrid w:val="0"/>
        <w:spacing w:line="360" w:lineRule="auto"/>
        <w:ind w:firstLine="480" w:firstLineChars="200"/>
        <w:rPr>
          <w:rFonts w:ascii="仿宋" w:hAnsi="仿宋" w:eastAsia="仿宋"/>
          <w:sz w:val="32"/>
          <w:szCs w:val="32"/>
        </w:rPr>
      </w:pPr>
      <w:r>
        <w:rPr>
          <w:rFonts w:hint="eastAsia" w:ascii="仿宋" w:hAnsi="仿宋" w:eastAsia="仿宋"/>
          <w:sz w:val="24"/>
        </w:rPr>
        <w:t>1</w:t>
      </w:r>
      <w:r>
        <w:rPr>
          <w:rFonts w:ascii="仿宋" w:hAnsi="仿宋" w:eastAsia="仿宋"/>
          <w:sz w:val="24"/>
        </w:rPr>
        <w:t>、热爱祖国，热爱社会主义，遵纪守法</w:t>
      </w:r>
      <w:r>
        <w:rPr>
          <w:rFonts w:hint="eastAsia" w:ascii="仿宋" w:hAnsi="仿宋" w:eastAsia="仿宋"/>
          <w:sz w:val="24"/>
        </w:rPr>
        <w:t>。通过</w:t>
      </w:r>
      <w:r>
        <w:rPr>
          <w:rFonts w:ascii="仿宋" w:hAnsi="仿宋" w:eastAsia="仿宋"/>
          <w:sz w:val="24"/>
        </w:rPr>
        <w:t>形势与政策、军事理论、中国近现代史纲要、思想道德修养和法律基础、毛泽东思想和中国特色社会主义理论体系概论、马克思主义基本原理及通识教育任选课等课程</w:t>
      </w:r>
      <w:r>
        <w:rPr>
          <w:rFonts w:hint="eastAsia" w:ascii="仿宋" w:hAnsi="仿宋" w:eastAsia="仿宋"/>
          <w:sz w:val="24"/>
        </w:rPr>
        <w:t>的学习，使学生具备</w:t>
      </w:r>
      <w:r>
        <w:rPr>
          <w:rFonts w:ascii="仿宋" w:hAnsi="仿宋" w:eastAsia="仿宋"/>
          <w:sz w:val="24"/>
        </w:rPr>
        <w:t>较好的人文科学、社会科学和经济管理学</w:t>
      </w:r>
      <w:r>
        <w:rPr>
          <w:rFonts w:hint="eastAsia" w:ascii="仿宋" w:hAnsi="仿宋" w:eastAsia="仿宋"/>
          <w:sz w:val="24"/>
        </w:rPr>
        <w:t>的</w:t>
      </w:r>
      <w:r>
        <w:rPr>
          <w:rFonts w:ascii="仿宋" w:hAnsi="仿宋" w:eastAsia="仿宋"/>
          <w:sz w:val="24"/>
        </w:rPr>
        <w:t>基础知识</w:t>
      </w:r>
      <w:r>
        <w:rPr>
          <w:rFonts w:hint="eastAsia" w:ascii="仿宋" w:hAnsi="仿宋" w:eastAsia="仿宋"/>
          <w:sz w:val="24"/>
        </w:rPr>
        <w:t>。</w:t>
      </w:r>
    </w:p>
    <w:p>
      <w:pPr>
        <w:snapToGrid w:val="0"/>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通过</w:t>
      </w:r>
      <w:r>
        <w:rPr>
          <w:rFonts w:ascii="仿宋" w:hAnsi="仿宋" w:eastAsia="仿宋"/>
          <w:sz w:val="24"/>
        </w:rPr>
        <w:t>高等数学、概率论与数理统计</w:t>
      </w:r>
      <w:r>
        <w:rPr>
          <w:rFonts w:hint="eastAsia" w:ascii="仿宋" w:hAnsi="仿宋" w:eastAsia="仿宋"/>
          <w:sz w:val="24"/>
        </w:rPr>
        <w:t>、</w:t>
      </w:r>
      <w:r>
        <w:rPr>
          <w:rFonts w:ascii="仿宋" w:hAnsi="仿宋" w:eastAsia="仿宋"/>
          <w:sz w:val="24"/>
        </w:rPr>
        <w:t>普通化学、有机化学</w:t>
      </w:r>
      <w:r>
        <w:rPr>
          <w:rFonts w:hint="eastAsia" w:ascii="仿宋" w:hAnsi="仿宋" w:eastAsia="仿宋"/>
          <w:sz w:val="24"/>
        </w:rPr>
        <w:t>、</w:t>
      </w:r>
      <w:r>
        <w:rPr>
          <w:rFonts w:ascii="仿宋" w:hAnsi="仿宋" w:eastAsia="仿宋"/>
          <w:sz w:val="24"/>
        </w:rPr>
        <w:t>计算机应用等课程</w:t>
      </w:r>
      <w:r>
        <w:rPr>
          <w:rFonts w:hint="eastAsia" w:ascii="仿宋" w:hAnsi="仿宋" w:eastAsia="仿宋"/>
          <w:sz w:val="24"/>
        </w:rPr>
        <w:t>的学习，使学生获得</w:t>
      </w:r>
      <w:r>
        <w:rPr>
          <w:rFonts w:ascii="仿宋" w:hAnsi="仿宋" w:eastAsia="仿宋"/>
          <w:sz w:val="24"/>
        </w:rPr>
        <w:t>扎实的自然科学知识</w:t>
      </w:r>
      <w:r>
        <w:rPr>
          <w:rFonts w:hint="eastAsia" w:ascii="仿宋" w:hAnsi="仿宋" w:eastAsia="仿宋"/>
          <w:sz w:val="24"/>
        </w:rPr>
        <w:t>。</w:t>
      </w:r>
    </w:p>
    <w:p>
      <w:pPr>
        <w:snapToGrid w:val="0"/>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通过培养方案中专业课程的学习</w:t>
      </w:r>
      <w:r>
        <w:rPr>
          <w:rFonts w:ascii="仿宋" w:hAnsi="仿宋" w:eastAsia="仿宋"/>
          <w:sz w:val="24"/>
        </w:rPr>
        <w:t>，</w:t>
      </w:r>
      <w:r>
        <w:rPr>
          <w:rFonts w:hint="eastAsia" w:ascii="仿宋" w:hAnsi="仿宋" w:eastAsia="仿宋"/>
          <w:sz w:val="24"/>
        </w:rPr>
        <w:t>使学生</w:t>
      </w:r>
      <w:r>
        <w:rPr>
          <w:rFonts w:ascii="仿宋" w:hAnsi="仿宋" w:eastAsia="仿宋"/>
          <w:sz w:val="24"/>
        </w:rPr>
        <w:t>系统掌握生命科学领域的基本理论、基本知识和基本技能，掌握一定的数理统计、生态学野外及室内实验能力</w:t>
      </w:r>
      <w:r>
        <w:rPr>
          <w:rFonts w:hint="eastAsia" w:ascii="仿宋" w:hAnsi="仿宋" w:eastAsia="仿宋"/>
          <w:sz w:val="24"/>
        </w:rPr>
        <w:t>，并具有</w:t>
      </w:r>
      <w:r>
        <w:rPr>
          <w:rFonts w:ascii="仿宋" w:hAnsi="仿宋" w:eastAsia="仿宋"/>
          <w:sz w:val="24"/>
        </w:rPr>
        <w:t>发现问题、分析问题、解决问题</w:t>
      </w:r>
      <w:r>
        <w:rPr>
          <w:rFonts w:hint="eastAsia" w:ascii="仿宋" w:hAnsi="仿宋" w:eastAsia="仿宋"/>
          <w:sz w:val="24"/>
        </w:rPr>
        <w:t>的</w:t>
      </w:r>
      <w:r>
        <w:rPr>
          <w:rFonts w:ascii="仿宋" w:hAnsi="仿宋" w:eastAsia="仿宋"/>
          <w:sz w:val="24"/>
        </w:rPr>
        <w:t>能力。</w:t>
      </w:r>
    </w:p>
    <w:p>
      <w:pPr>
        <w:snapToGrid w:val="0"/>
        <w:spacing w:line="360" w:lineRule="auto"/>
        <w:ind w:firstLine="480" w:firstLineChars="200"/>
        <w:rPr>
          <w:rFonts w:ascii="仿宋" w:hAnsi="仿宋" w:eastAsia="仿宋"/>
          <w:sz w:val="24"/>
        </w:rPr>
      </w:pPr>
      <w:r>
        <w:rPr>
          <w:rFonts w:hint="eastAsia" w:ascii="仿宋" w:hAnsi="仿宋" w:eastAsia="仿宋"/>
          <w:sz w:val="24"/>
        </w:rPr>
        <w:t>4、通过</w:t>
      </w:r>
      <w:r>
        <w:rPr>
          <w:rFonts w:ascii="仿宋" w:hAnsi="仿宋" w:eastAsia="仿宋"/>
          <w:sz w:val="24"/>
        </w:rPr>
        <w:t>生态学、进化生物学、动物学、植物学、遗传学、细胞生物学、生物化学、生物统计及其相应的实验课程</w:t>
      </w:r>
      <w:r>
        <w:rPr>
          <w:rFonts w:hint="eastAsia" w:ascii="仿宋" w:hAnsi="仿宋" w:eastAsia="仿宋"/>
          <w:sz w:val="24"/>
        </w:rPr>
        <w:t>的学习，培养学生</w:t>
      </w:r>
      <w:r>
        <w:rPr>
          <w:rFonts w:ascii="仿宋" w:hAnsi="仿宋" w:eastAsia="仿宋"/>
          <w:sz w:val="24"/>
        </w:rPr>
        <w:t>良好的科学思维能力，强烈的创新意识和一定的创新能力。</w:t>
      </w:r>
    </w:p>
    <w:p>
      <w:pPr>
        <w:snapToGrid w:val="0"/>
        <w:spacing w:before="156" w:beforeLines="50" w:line="360" w:lineRule="auto"/>
        <w:ind w:firstLine="480" w:firstLineChars="200"/>
        <w:rPr>
          <w:rFonts w:ascii="仿宋" w:hAnsi="仿宋" w:eastAsia="仿宋"/>
          <w:sz w:val="24"/>
        </w:rPr>
      </w:pPr>
      <w:r>
        <w:rPr>
          <w:rFonts w:hint="eastAsia" w:ascii="仿宋" w:hAnsi="仿宋" w:eastAsia="仿宋"/>
          <w:sz w:val="24"/>
        </w:rPr>
        <w:t>5、通过科技论文写作、新生研讨课和生命科学引论等课程，培养学生</w:t>
      </w:r>
      <w:r>
        <w:rPr>
          <w:rFonts w:ascii="仿宋" w:hAnsi="仿宋" w:eastAsia="仿宋"/>
          <w:sz w:val="24"/>
        </w:rPr>
        <w:t>的文献检索、阅读、写作</w:t>
      </w:r>
      <w:r>
        <w:rPr>
          <w:rFonts w:hint="eastAsia" w:ascii="仿宋" w:hAnsi="仿宋" w:eastAsia="仿宋"/>
          <w:sz w:val="24"/>
        </w:rPr>
        <w:t>、表达和沟通</w:t>
      </w:r>
      <w:r>
        <w:rPr>
          <w:rFonts w:ascii="仿宋" w:hAnsi="仿宋" w:eastAsia="仿宋"/>
          <w:sz w:val="24"/>
        </w:rPr>
        <w:t>能力</w:t>
      </w:r>
      <w:r>
        <w:rPr>
          <w:rFonts w:hint="eastAsia" w:ascii="仿宋" w:hAnsi="仿宋" w:eastAsia="仿宋"/>
          <w:sz w:val="24"/>
        </w:rPr>
        <w:t>，同时培养学生的团结合作精神和</w:t>
      </w:r>
      <w:r>
        <w:rPr>
          <w:rFonts w:ascii="仿宋" w:hAnsi="仿宋" w:eastAsia="仿宋"/>
          <w:sz w:val="24"/>
        </w:rPr>
        <w:t>良好的组织、领导和管理能力。</w:t>
      </w:r>
    </w:p>
    <w:p>
      <w:pPr>
        <w:snapToGrid w:val="0"/>
        <w:spacing w:line="360" w:lineRule="auto"/>
        <w:ind w:firstLine="480" w:firstLineChars="200"/>
        <w:rPr>
          <w:rFonts w:ascii="仿宋" w:hAnsi="仿宋" w:eastAsia="仿宋"/>
          <w:sz w:val="24"/>
        </w:rPr>
      </w:pPr>
      <w:r>
        <w:rPr>
          <w:rFonts w:hint="eastAsia" w:ascii="仿宋" w:hAnsi="仿宋" w:eastAsia="仿宋"/>
          <w:sz w:val="24"/>
        </w:rPr>
        <w:t>6</w:t>
      </w:r>
      <w:r>
        <w:rPr>
          <w:rFonts w:ascii="仿宋" w:hAnsi="仿宋" w:eastAsia="仿宋"/>
          <w:sz w:val="24"/>
        </w:rPr>
        <w:t>、</w:t>
      </w:r>
      <w:r>
        <w:rPr>
          <w:rFonts w:hint="eastAsia" w:ascii="仿宋" w:hAnsi="仿宋" w:eastAsia="仿宋"/>
          <w:sz w:val="24"/>
        </w:rPr>
        <w:t>通过四年的培养，使学生</w:t>
      </w:r>
      <w:r>
        <w:rPr>
          <w:rFonts w:ascii="仿宋" w:hAnsi="仿宋" w:eastAsia="仿宋"/>
          <w:sz w:val="24"/>
        </w:rPr>
        <w:t>具有终身学习的能力，较好的知识自我更新能力，实践工作能力和实验能力，具有制定相关科研计划、实验设计的能力，组织和实施实验的能力，撰写科技论文和研读其它科技文献的能力。</w:t>
      </w:r>
    </w:p>
    <w:p>
      <w:pPr>
        <w:adjustRightInd w:val="0"/>
        <w:snapToGrid w:val="0"/>
        <w:spacing w:line="520" w:lineRule="atLeast"/>
        <w:ind w:firstLine="640" w:firstLineChars="200"/>
        <w:rPr>
          <w:rFonts w:ascii="仿宋" w:hAnsi="仿宋" w:eastAsia="仿宋"/>
          <w:sz w:val="32"/>
          <w:szCs w:val="32"/>
        </w:rPr>
      </w:pPr>
      <w:r>
        <w:rPr>
          <w:rFonts w:ascii="仿宋" w:hAnsi="仿宋" w:eastAsia="仿宋"/>
          <w:sz w:val="32"/>
          <w:szCs w:val="32"/>
        </w:rPr>
        <w:t>三、授予学位与修业年限</w:t>
      </w:r>
    </w:p>
    <w:p>
      <w:pPr>
        <w:adjustRightInd w:val="0"/>
        <w:snapToGrid w:val="0"/>
        <w:spacing w:before="156" w:beforeLines="50" w:line="360" w:lineRule="auto"/>
        <w:ind w:firstLine="480" w:firstLineChars="200"/>
        <w:rPr>
          <w:rFonts w:ascii="仿宋" w:hAnsi="仿宋" w:eastAsia="仿宋"/>
          <w:sz w:val="32"/>
          <w:szCs w:val="32"/>
        </w:rPr>
      </w:pPr>
      <w:r>
        <w:rPr>
          <w:rFonts w:ascii="仿宋" w:hAnsi="仿宋" w:eastAsia="仿宋"/>
          <w:sz w:val="24"/>
        </w:rPr>
        <w:t>按要求完成学业者授予理学学士学位。修业年限：四年。</w:t>
      </w:r>
    </w:p>
    <w:p>
      <w:pPr>
        <w:adjustRightInd w:val="0"/>
        <w:snapToGrid w:val="0"/>
        <w:spacing w:line="520" w:lineRule="atLeast"/>
        <w:ind w:firstLine="640" w:firstLineChars="200"/>
        <w:rPr>
          <w:rFonts w:ascii="仿宋" w:hAnsi="仿宋" w:eastAsia="仿宋"/>
          <w:sz w:val="32"/>
          <w:szCs w:val="32"/>
        </w:rPr>
      </w:pPr>
      <w:r>
        <w:rPr>
          <w:rFonts w:ascii="仿宋" w:hAnsi="仿宋" w:eastAsia="仿宋"/>
          <w:sz w:val="32"/>
          <w:szCs w:val="32"/>
        </w:rPr>
        <w:t>四、毕业总学分及课内总学时</w:t>
      </w:r>
    </w:p>
    <w:tbl>
      <w:tblPr>
        <w:tblStyle w:val="15"/>
        <w:tblW w:w="7647" w:type="dxa"/>
        <w:tblInd w:w="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3"/>
        <w:gridCol w:w="1834"/>
        <w:gridCol w:w="1586"/>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vAlign w:val="center"/>
          </w:tcPr>
          <w:p>
            <w:pPr>
              <w:spacing w:line="420" w:lineRule="exact"/>
              <w:ind w:firstLine="140" w:firstLineChars="50"/>
              <w:rPr>
                <w:rFonts w:ascii="仿宋" w:hAnsi="仿宋" w:eastAsia="仿宋"/>
                <w:sz w:val="28"/>
                <w:szCs w:val="28"/>
              </w:rPr>
            </w:pPr>
            <w:r>
              <w:rPr>
                <w:rFonts w:ascii="仿宋" w:hAnsi="仿宋" w:eastAsia="仿宋"/>
                <w:sz w:val="28"/>
                <w:szCs w:val="28"/>
              </w:rPr>
              <w:t>课程类别</w:t>
            </w:r>
          </w:p>
        </w:tc>
        <w:tc>
          <w:tcPr>
            <w:tcW w:w="1834"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仿宋" w:hAnsi="仿宋" w:eastAsia="仿宋"/>
                <w:sz w:val="28"/>
                <w:szCs w:val="28"/>
              </w:rPr>
            </w:pPr>
            <w:r>
              <w:rPr>
                <w:rFonts w:ascii="仿宋" w:hAnsi="仿宋" w:eastAsia="仿宋"/>
                <w:sz w:val="28"/>
                <w:szCs w:val="28"/>
              </w:rPr>
              <w:t>学分数</w:t>
            </w:r>
          </w:p>
        </w:tc>
        <w:tc>
          <w:tcPr>
            <w:tcW w:w="1586"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仿宋" w:hAnsi="仿宋" w:eastAsia="仿宋"/>
                <w:sz w:val="28"/>
                <w:szCs w:val="28"/>
              </w:rPr>
            </w:pPr>
            <w:r>
              <w:rPr>
                <w:rFonts w:ascii="仿宋" w:hAnsi="仿宋" w:eastAsia="仿宋"/>
                <w:sz w:val="28"/>
                <w:szCs w:val="28"/>
              </w:rPr>
              <w:t>所占比例</w:t>
            </w:r>
          </w:p>
        </w:tc>
        <w:tc>
          <w:tcPr>
            <w:tcW w:w="1774"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仿宋" w:hAnsi="仿宋" w:eastAsia="仿宋"/>
                <w:sz w:val="28"/>
                <w:szCs w:val="28"/>
              </w:rPr>
            </w:pPr>
            <w:r>
              <w:rPr>
                <w:rFonts w:ascii="仿宋" w:hAnsi="仿宋" w:eastAsia="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公共必修课程</w:t>
            </w:r>
          </w:p>
        </w:tc>
        <w:tc>
          <w:tcPr>
            <w:tcW w:w="183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hint="eastAsia" w:ascii="仿宋" w:hAnsi="仿宋" w:eastAsia="仿宋"/>
                <w:sz w:val="28"/>
                <w:szCs w:val="28"/>
              </w:rPr>
              <w:t>31</w:t>
            </w:r>
          </w:p>
        </w:tc>
        <w:tc>
          <w:tcPr>
            <w:tcW w:w="1586"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color w:val="000000"/>
                <w:sz w:val="28"/>
                <w:szCs w:val="28"/>
              </w:rPr>
            </w:pPr>
            <w:r>
              <w:rPr>
                <w:rFonts w:hint="eastAsia" w:ascii="仿宋" w:hAnsi="仿宋" w:eastAsia="仿宋"/>
                <w:color w:val="000000"/>
                <w:sz w:val="28"/>
                <w:szCs w:val="28"/>
              </w:rPr>
              <w:t>21.0</w:t>
            </w:r>
            <w:r>
              <w:rPr>
                <w:rFonts w:ascii="仿宋" w:hAnsi="仿宋" w:eastAsia="仿宋"/>
                <w:color w:val="000000"/>
                <w:sz w:val="28"/>
                <w:szCs w:val="28"/>
              </w:rPr>
              <w:t>%</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公共选修课程</w:t>
            </w:r>
          </w:p>
        </w:tc>
        <w:tc>
          <w:tcPr>
            <w:tcW w:w="183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16</w:t>
            </w:r>
          </w:p>
        </w:tc>
        <w:tc>
          <w:tcPr>
            <w:tcW w:w="1586"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color w:val="000000"/>
                <w:sz w:val="28"/>
                <w:szCs w:val="28"/>
              </w:rPr>
            </w:pPr>
            <w:r>
              <w:rPr>
                <w:rFonts w:ascii="仿宋" w:hAnsi="仿宋" w:eastAsia="仿宋"/>
                <w:color w:val="000000"/>
                <w:sz w:val="28"/>
                <w:szCs w:val="28"/>
              </w:rPr>
              <w:t>1</w:t>
            </w:r>
            <w:r>
              <w:rPr>
                <w:rFonts w:hint="eastAsia" w:ascii="仿宋" w:hAnsi="仿宋" w:eastAsia="仿宋"/>
                <w:color w:val="000000"/>
                <w:sz w:val="28"/>
                <w:szCs w:val="28"/>
              </w:rPr>
              <w:t>0.8</w:t>
            </w:r>
            <w:r>
              <w:rPr>
                <w:rFonts w:ascii="仿宋" w:hAnsi="仿宋" w:eastAsia="仿宋"/>
                <w:color w:val="000000"/>
                <w:sz w:val="28"/>
                <w:szCs w:val="28"/>
              </w:rPr>
              <w:t>%</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专业必修课程</w:t>
            </w:r>
          </w:p>
        </w:tc>
        <w:tc>
          <w:tcPr>
            <w:tcW w:w="183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hint="eastAsia" w:ascii="仿宋" w:hAnsi="仿宋" w:eastAsia="仿宋"/>
                <w:sz w:val="28"/>
                <w:szCs w:val="28"/>
              </w:rPr>
              <w:t>71</w:t>
            </w:r>
          </w:p>
        </w:tc>
        <w:tc>
          <w:tcPr>
            <w:tcW w:w="1586"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color w:val="000000"/>
                <w:sz w:val="28"/>
                <w:szCs w:val="28"/>
              </w:rPr>
            </w:pPr>
            <w:r>
              <w:rPr>
                <w:rFonts w:ascii="仿宋" w:hAnsi="仿宋" w:eastAsia="仿宋"/>
                <w:color w:val="000000"/>
                <w:sz w:val="28"/>
                <w:szCs w:val="28"/>
              </w:rPr>
              <w:t>4</w:t>
            </w:r>
            <w:r>
              <w:rPr>
                <w:rFonts w:hint="eastAsia" w:ascii="仿宋" w:hAnsi="仿宋" w:eastAsia="仿宋"/>
                <w:color w:val="000000"/>
                <w:sz w:val="28"/>
                <w:szCs w:val="28"/>
              </w:rPr>
              <w:t>8.0</w:t>
            </w:r>
            <w:r>
              <w:rPr>
                <w:rFonts w:ascii="仿宋" w:hAnsi="仿宋" w:eastAsia="仿宋"/>
                <w:color w:val="000000"/>
                <w:sz w:val="28"/>
                <w:szCs w:val="28"/>
              </w:rPr>
              <w:t>%</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专业选修课</w:t>
            </w:r>
          </w:p>
        </w:tc>
        <w:tc>
          <w:tcPr>
            <w:tcW w:w="183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30</w:t>
            </w:r>
          </w:p>
        </w:tc>
        <w:tc>
          <w:tcPr>
            <w:tcW w:w="1586"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color w:val="000000"/>
                <w:sz w:val="28"/>
                <w:szCs w:val="28"/>
              </w:rPr>
            </w:pPr>
            <w:r>
              <w:rPr>
                <w:rFonts w:hint="eastAsia" w:ascii="仿宋" w:hAnsi="仿宋" w:eastAsia="仿宋"/>
                <w:color w:val="000000"/>
                <w:sz w:val="28"/>
                <w:szCs w:val="28"/>
              </w:rPr>
              <w:t>20.3</w:t>
            </w:r>
            <w:r>
              <w:rPr>
                <w:rFonts w:ascii="仿宋" w:hAnsi="仿宋" w:eastAsia="仿宋"/>
                <w:color w:val="000000"/>
                <w:sz w:val="28"/>
                <w:szCs w:val="28"/>
              </w:rPr>
              <w:t>%</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毕业总学分</w:t>
            </w:r>
          </w:p>
          <w:p>
            <w:pPr>
              <w:spacing w:line="380" w:lineRule="exact"/>
              <w:rPr>
                <w:rFonts w:ascii="仿宋" w:hAnsi="仿宋" w:eastAsia="仿宋"/>
                <w:sz w:val="28"/>
                <w:szCs w:val="28"/>
              </w:rPr>
            </w:pPr>
            <w:r>
              <w:rPr>
                <w:rFonts w:ascii="仿宋" w:hAnsi="仿宋" w:eastAsia="仿宋"/>
                <w:sz w:val="28"/>
                <w:szCs w:val="28"/>
              </w:rPr>
              <w:t>（实践教学学分）</w:t>
            </w:r>
          </w:p>
        </w:tc>
        <w:tc>
          <w:tcPr>
            <w:tcW w:w="3420" w:type="dxa"/>
            <w:gridSpan w:val="2"/>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48</w:t>
            </w:r>
          </w:p>
          <w:p>
            <w:pPr>
              <w:spacing w:line="380" w:lineRule="exact"/>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24.5</w:t>
            </w:r>
            <w:r>
              <w:rPr>
                <w:rFonts w:ascii="仿宋" w:hAnsi="仿宋" w:eastAsia="仿宋"/>
                <w:sz w:val="28"/>
                <w:szCs w:val="28"/>
              </w:rPr>
              <w:t>）</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课内总学时</w:t>
            </w:r>
          </w:p>
        </w:tc>
        <w:tc>
          <w:tcPr>
            <w:tcW w:w="3420" w:type="dxa"/>
            <w:gridSpan w:val="2"/>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718+38周</w:t>
            </w: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3"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b/>
                <w:bCs/>
                <w:sz w:val="28"/>
                <w:szCs w:val="28"/>
              </w:rPr>
            </w:pPr>
          </w:p>
        </w:tc>
        <w:tc>
          <w:tcPr>
            <w:tcW w:w="3420" w:type="dxa"/>
            <w:gridSpan w:val="2"/>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c>
          <w:tcPr>
            <w:tcW w:w="1774" w:type="dxa"/>
            <w:tcBorders>
              <w:top w:val="single" w:color="auto" w:sz="4" w:space="0"/>
              <w:left w:val="single" w:color="auto" w:sz="4" w:space="0"/>
              <w:bottom w:val="single" w:color="auto" w:sz="4" w:space="0"/>
              <w:right w:val="single" w:color="auto" w:sz="4" w:space="0"/>
            </w:tcBorders>
          </w:tcPr>
          <w:p>
            <w:pPr>
              <w:spacing w:line="380" w:lineRule="exact"/>
              <w:rPr>
                <w:rFonts w:ascii="仿宋" w:hAnsi="仿宋" w:eastAsia="仿宋"/>
                <w:sz w:val="28"/>
                <w:szCs w:val="28"/>
              </w:rPr>
            </w:pPr>
          </w:p>
        </w:tc>
      </w:tr>
    </w:tbl>
    <w:p>
      <w:pPr>
        <w:adjustRightInd w:val="0"/>
        <w:snapToGrid w:val="0"/>
        <w:spacing w:line="560" w:lineRule="atLeast"/>
        <w:rPr>
          <w:rFonts w:ascii="仿宋" w:hAnsi="仿宋" w:eastAsia="仿宋"/>
          <w:sz w:val="32"/>
          <w:szCs w:val="32"/>
        </w:rPr>
      </w:pPr>
    </w:p>
    <w:p>
      <w:pPr>
        <w:adjustRightInd w:val="0"/>
        <w:snapToGrid w:val="0"/>
        <w:spacing w:line="560" w:lineRule="atLeast"/>
        <w:rPr>
          <w:rFonts w:ascii="仿宋" w:hAnsi="仿宋" w:eastAsia="仿宋"/>
          <w:sz w:val="32"/>
          <w:szCs w:val="32"/>
        </w:rPr>
      </w:pPr>
      <w:r>
        <w:rPr>
          <w:rFonts w:ascii="仿宋" w:hAnsi="仿宋" w:eastAsia="仿宋"/>
          <w:sz w:val="32"/>
          <w:szCs w:val="32"/>
        </w:rPr>
        <w:t>五、专业基础课程</w:t>
      </w:r>
    </w:p>
    <w:p>
      <w:pPr>
        <w:adjustRightInd w:val="0"/>
        <w:snapToGrid w:val="0"/>
        <w:spacing w:line="360" w:lineRule="auto"/>
        <w:ind w:firstLine="480" w:firstLineChars="200"/>
        <w:rPr>
          <w:rFonts w:ascii="仿宋" w:hAnsi="仿宋" w:eastAsia="仿宋"/>
          <w:sz w:val="24"/>
        </w:rPr>
      </w:pPr>
      <w:r>
        <w:rPr>
          <w:rFonts w:ascii="仿宋" w:hAnsi="仿宋" w:eastAsia="仿宋"/>
          <w:sz w:val="24"/>
        </w:rPr>
        <w:t>教学计划中，专业基础课以必修课形式体现，除了数学</w:t>
      </w:r>
      <w:r>
        <w:rPr>
          <w:rFonts w:hint="eastAsia" w:ascii="仿宋" w:hAnsi="仿宋" w:eastAsia="仿宋"/>
          <w:sz w:val="24"/>
        </w:rPr>
        <w:t>、物理</w:t>
      </w:r>
      <w:r>
        <w:rPr>
          <w:rFonts w:ascii="仿宋" w:hAnsi="仿宋" w:eastAsia="仿宋"/>
          <w:sz w:val="24"/>
        </w:rPr>
        <w:t>及化学等理科素质培育课程外，还包括：基础生态学、植物学、动物学、生物化学、遗传学、微生物学等。</w:t>
      </w:r>
    </w:p>
    <w:p>
      <w:pPr>
        <w:adjustRightInd w:val="0"/>
        <w:snapToGrid w:val="0"/>
        <w:spacing w:line="560" w:lineRule="atLeast"/>
        <w:rPr>
          <w:rFonts w:ascii="仿宋" w:hAnsi="仿宋" w:eastAsia="仿宋"/>
          <w:sz w:val="32"/>
          <w:szCs w:val="32"/>
        </w:rPr>
      </w:pPr>
      <w:r>
        <w:rPr>
          <w:rFonts w:ascii="仿宋" w:hAnsi="仿宋" w:eastAsia="仿宋"/>
          <w:sz w:val="32"/>
          <w:szCs w:val="32"/>
        </w:rPr>
        <w:t>六、专业核心课程</w:t>
      </w:r>
    </w:p>
    <w:p>
      <w:pPr>
        <w:adjustRightInd w:val="0"/>
        <w:snapToGrid w:val="0"/>
        <w:spacing w:line="360" w:lineRule="auto"/>
        <w:ind w:firstLine="480" w:firstLineChars="200"/>
        <w:rPr>
          <w:rFonts w:ascii="仿宋" w:hAnsi="仿宋" w:eastAsia="仿宋"/>
          <w:sz w:val="24"/>
        </w:rPr>
      </w:pPr>
      <w:r>
        <w:rPr>
          <w:rFonts w:ascii="仿宋" w:hAnsi="仿宋" w:eastAsia="仿宋"/>
          <w:sz w:val="24"/>
        </w:rPr>
        <w:t>生态学专业核心课程还包括：</w:t>
      </w:r>
      <w:r>
        <w:rPr>
          <w:rFonts w:hint="eastAsia" w:ascii="仿宋" w:hAnsi="仿宋" w:eastAsia="仿宋"/>
          <w:sz w:val="24"/>
        </w:rPr>
        <w:t>种群与群落生态学、生态系统生态学、</w:t>
      </w:r>
      <w:r>
        <w:rPr>
          <w:rFonts w:ascii="仿宋" w:hAnsi="仿宋" w:eastAsia="仿宋"/>
          <w:sz w:val="24"/>
        </w:rPr>
        <w:t>进化生物学、</w:t>
      </w:r>
      <w:r>
        <w:rPr>
          <w:rFonts w:hint="eastAsia" w:ascii="仿宋" w:hAnsi="仿宋" w:eastAsia="仿宋"/>
          <w:sz w:val="24"/>
        </w:rPr>
        <w:t>分子生态学</w:t>
      </w:r>
      <w:r>
        <w:rPr>
          <w:rFonts w:ascii="仿宋" w:hAnsi="仿宋" w:eastAsia="仿宋"/>
          <w:sz w:val="24"/>
        </w:rPr>
        <w:t>、生态学综合实验。</w:t>
      </w:r>
    </w:p>
    <w:p>
      <w:pPr>
        <w:adjustRightInd w:val="0"/>
        <w:snapToGrid w:val="0"/>
        <w:spacing w:line="360" w:lineRule="auto"/>
        <w:ind w:firstLine="480" w:firstLineChars="200"/>
        <w:rPr>
          <w:rFonts w:ascii="仿宋" w:hAnsi="仿宋" w:eastAsia="仿宋"/>
          <w:sz w:val="24"/>
        </w:rPr>
      </w:pPr>
      <w:r>
        <w:rPr>
          <w:rFonts w:ascii="仿宋" w:hAnsi="仿宋" w:eastAsia="仿宋"/>
          <w:sz w:val="24"/>
        </w:rPr>
        <w:t>科研素养训练课程包括：生物学野外实习、</w:t>
      </w:r>
      <w:r>
        <w:rPr>
          <w:rFonts w:hint="eastAsia" w:ascii="仿宋" w:hAnsi="仿宋" w:eastAsia="仿宋"/>
          <w:sz w:val="24"/>
        </w:rPr>
        <w:t>生态学综合实习</w:t>
      </w:r>
      <w:r>
        <w:rPr>
          <w:rFonts w:ascii="仿宋" w:hAnsi="仿宋" w:eastAsia="仿宋"/>
          <w:sz w:val="24"/>
        </w:rPr>
        <w:t>、专业课程实践等，以及相关专业课程的生产实习、实践课程项目和毕业（论文）设计。</w:t>
      </w:r>
    </w:p>
    <w:p>
      <w:pPr>
        <w:adjustRightInd w:val="0"/>
        <w:snapToGrid w:val="0"/>
        <w:spacing w:line="360" w:lineRule="auto"/>
        <w:rPr>
          <w:rFonts w:ascii="仿宋" w:hAnsi="仿宋" w:eastAsia="仿宋"/>
          <w:sz w:val="32"/>
          <w:szCs w:val="32"/>
        </w:rPr>
      </w:pPr>
      <w:r>
        <w:rPr>
          <w:rFonts w:ascii="仿宋" w:hAnsi="仿宋" w:eastAsia="仿宋"/>
          <w:sz w:val="32"/>
          <w:szCs w:val="32"/>
        </w:rPr>
        <w:t>七、专业特色课程（如“双语教学课程”、“精品课程”等）</w:t>
      </w:r>
    </w:p>
    <w:p>
      <w:pPr>
        <w:adjustRightInd w:val="0"/>
        <w:snapToGrid w:val="0"/>
        <w:spacing w:line="360" w:lineRule="auto"/>
        <w:ind w:firstLine="480" w:firstLineChars="200"/>
        <w:rPr>
          <w:rFonts w:ascii="仿宋" w:hAnsi="仿宋" w:eastAsia="仿宋"/>
          <w:sz w:val="24"/>
        </w:rPr>
      </w:pPr>
      <w:r>
        <w:rPr>
          <w:rFonts w:ascii="仿宋" w:hAnsi="仿宋" w:eastAsia="仿宋"/>
          <w:sz w:val="24"/>
        </w:rPr>
        <w:t>本培养方案除了理科专业学习的公共必修课和公共选修课外，还根据生态学的特点和需求列出了若干门专业课程。专业课程分为必修课和选修课。专业必修课中动物学、植物学、生物化学、微生物学、遗传学、生态学及其配套实验课是整个学院的基础课程。必修课程主要安排在第1-2学年，以适应大类专业培养要求及分流的时间安排。本学院学生在第1学年第1学期结束后可进入到生态学专业学习，开始学习本专业的核心基础课程。</w:t>
      </w:r>
    </w:p>
    <w:p>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本计划选修课包括专业选修部分和跨专业选修部分两方面，</w:t>
      </w:r>
      <w:r>
        <w:rPr>
          <w:rFonts w:ascii="仿宋" w:hAnsi="仿宋" w:eastAsia="仿宋"/>
          <w:sz w:val="24"/>
        </w:rPr>
        <w:t>专业</w:t>
      </w:r>
      <w:r>
        <w:rPr>
          <w:rFonts w:hint="eastAsia" w:ascii="仿宋" w:hAnsi="仿宋" w:eastAsia="仿宋"/>
          <w:sz w:val="24"/>
        </w:rPr>
        <w:t>选修</w:t>
      </w:r>
      <w:r>
        <w:rPr>
          <w:rFonts w:ascii="仿宋" w:hAnsi="仿宋" w:eastAsia="仿宋"/>
          <w:sz w:val="24"/>
        </w:rPr>
        <w:t>课程根据专业特色、学院科研优势，以及为适合学生不同兴趣的需要，设置成</w:t>
      </w:r>
      <w:r>
        <w:rPr>
          <w:rFonts w:hint="eastAsia" w:ascii="仿宋" w:hAnsi="仿宋" w:eastAsia="仿宋"/>
          <w:sz w:val="24"/>
        </w:rPr>
        <w:t>三</w:t>
      </w:r>
      <w:r>
        <w:rPr>
          <w:rFonts w:ascii="仿宋" w:hAnsi="仿宋" w:eastAsia="仿宋"/>
          <w:sz w:val="24"/>
        </w:rPr>
        <w:t>个模块。</w:t>
      </w:r>
      <w:r>
        <w:rPr>
          <w:rFonts w:ascii="仿宋" w:hAnsi="仿宋" w:eastAsia="仿宋"/>
          <w:b/>
          <w:sz w:val="24"/>
        </w:rPr>
        <w:t>模块1</w:t>
      </w:r>
      <w:r>
        <w:rPr>
          <w:rFonts w:ascii="仿宋" w:hAnsi="仿宋" w:eastAsia="仿宋"/>
          <w:sz w:val="24"/>
        </w:rPr>
        <w:t>，主要包括</w:t>
      </w:r>
      <w:r>
        <w:rPr>
          <w:rFonts w:hint="eastAsia" w:ascii="仿宋" w:hAnsi="仿宋" w:eastAsia="仿宋"/>
          <w:sz w:val="24"/>
        </w:rPr>
        <w:t>生态学各分支学科及生物多样性</w:t>
      </w:r>
      <w:r>
        <w:rPr>
          <w:rFonts w:ascii="仿宋" w:hAnsi="仿宋" w:eastAsia="仿宋"/>
          <w:sz w:val="24"/>
        </w:rPr>
        <w:t>等宏观相关领域的课程；</w:t>
      </w:r>
      <w:r>
        <w:rPr>
          <w:rFonts w:ascii="仿宋" w:hAnsi="仿宋" w:eastAsia="仿宋"/>
          <w:b/>
          <w:sz w:val="24"/>
        </w:rPr>
        <w:t>模块2</w:t>
      </w:r>
      <w:r>
        <w:rPr>
          <w:rFonts w:ascii="仿宋" w:hAnsi="仿宋" w:eastAsia="仿宋"/>
          <w:sz w:val="24"/>
        </w:rPr>
        <w:t>，包括</w:t>
      </w:r>
      <w:r>
        <w:rPr>
          <w:rFonts w:hint="eastAsia" w:ascii="仿宋" w:hAnsi="仿宋" w:eastAsia="仿宋"/>
          <w:sz w:val="24"/>
        </w:rPr>
        <w:t>应用生态学</w:t>
      </w:r>
      <w:r>
        <w:rPr>
          <w:rFonts w:ascii="仿宋" w:hAnsi="仿宋" w:eastAsia="仿宋"/>
          <w:sz w:val="24"/>
        </w:rPr>
        <w:t>相关领域的课程；</w:t>
      </w:r>
      <w:r>
        <w:rPr>
          <w:rFonts w:ascii="仿宋" w:hAnsi="仿宋" w:eastAsia="仿宋"/>
          <w:b/>
          <w:sz w:val="24"/>
        </w:rPr>
        <w:t>模块</w:t>
      </w:r>
      <w:r>
        <w:rPr>
          <w:rFonts w:hint="eastAsia" w:ascii="仿宋" w:hAnsi="仿宋" w:eastAsia="仿宋"/>
          <w:b/>
          <w:sz w:val="24"/>
        </w:rPr>
        <w:t>3</w:t>
      </w:r>
      <w:r>
        <w:rPr>
          <w:rFonts w:ascii="仿宋" w:hAnsi="仿宋" w:eastAsia="仿宋"/>
          <w:sz w:val="24"/>
        </w:rPr>
        <w:t>，</w:t>
      </w:r>
      <w:r>
        <w:rPr>
          <w:rFonts w:hint="eastAsia" w:ascii="仿宋" w:hAnsi="仿宋" w:eastAsia="仿宋"/>
          <w:sz w:val="24"/>
        </w:rPr>
        <w:t>进化生物学和基因组学</w:t>
      </w:r>
      <w:r>
        <w:rPr>
          <w:rFonts w:ascii="仿宋" w:hAnsi="仿宋" w:eastAsia="仿宋"/>
          <w:sz w:val="24"/>
        </w:rPr>
        <w:t>；</w:t>
      </w:r>
      <w:r>
        <w:rPr>
          <w:rFonts w:ascii="仿宋" w:hAnsi="仿宋" w:eastAsia="仿宋"/>
          <w:b/>
          <w:sz w:val="24"/>
        </w:rPr>
        <w:t>模块</w:t>
      </w:r>
      <w:r>
        <w:rPr>
          <w:rFonts w:hint="eastAsia" w:ascii="仿宋" w:hAnsi="仿宋" w:eastAsia="仿宋"/>
          <w:b/>
          <w:sz w:val="24"/>
        </w:rPr>
        <w:t>4</w:t>
      </w:r>
      <w:r>
        <w:rPr>
          <w:rFonts w:ascii="仿宋" w:hAnsi="仿宋" w:eastAsia="仿宋"/>
          <w:sz w:val="24"/>
        </w:rPr>
        <w:t>，包括生命科学素质培养课程</w:t>
      </w:r>
      <w:r>
        <w:rPr>
          <w:rFonts w:hint="eastAsia" w:ascii="仿宋" w:hAnsi="仿宋" w:eastAsia="仿宋"/>
          <w:sz w:val="24"/>
        </w:rPr>
        <w:t>；</w:t>
      </w:r>
      <w:r>
        <w:rPr>
          <w:rFonts w:ascii="仿宋" w:hAnsi="仿宋" w:eastAsia="仿宋"/>
          <w:b/>
          <w:sz w:val="24"/>
        </w:rPr>
        <w:t>模块</w:t>
      </w:r>
      <w:r>
        <w:rPr>
          <w:rFonts w:hint="eastAsia" w:ascii="仿宋" w:hAnsi="仿宋" w:eastAsia="仿宋"/>
          <w:b/>
          <w:sz w:val="24"/>
        </w:rPr>
        <w:t>5</w:t>
      </w:r>
      <w:r>
        <w:rPr>
          <w:rFonts w:hint="eastAsia" w:ascii="仿宋" w:hAnsi="仿宋" w:eastAsia="仿宋"/>
          <w:sz w:val="24"/>
        </w:rPr>
        <w:t>，跨专业选修课模块，推荐了生物技术、生物科学等专业的课程，方便学生进行选择。学生应该根据自己的专业规划设计，应该选修够每一个模块所要求的最低学分的课程。这些课程体现了生物科学与生物技术方面相对基础而又丰富的不同领域，学生应该根据不同的兴趣选择规定的学分。实践课程是全面提高学生在生态学方面的实验技能和实践能力而设，有利于学生强化实验技能，提高动手能力。鼓励学生从入学开始就进入学院各实验室参与科研设计和实验，或者进入企业了解参与技术开发过程，因此设置了科研训练等实践课程。</w:t>
      </w:r>
      <w:r>
        <w:rPr>
          <w:rFonts w:ascii="仿宋" w:hAnsi="仿宋" w:eastAsia="仿宋"/>
          <w:sz w:val="24"/>
        </w:rPr>
        <w:t>根据学分要求备选若干门</w:t>
      </w:r>
      <w:r>
        <w:rPr>
          <w:rFonts w:hint="eastAsia" w:ascii="仿宋" w:hAnsi="仿宋" w:eastAsia="仿宋"/>
          <w:sz w:val="24"/>
        </w:rPr>
        <w:t>专业选修</w:t>
      </w:r>
      <w:r>
        <w:rPr>
          <w:rFonts w:ascii="仿宋" w:hAnsi="仿宋" w:eastAsia="仿宋"/>
          <w:sz w:val="24"/>
        </w:rPr>
        <w:t>课程。</w:t>
      </w:r>
    </w:p>
    <w:p>
      <w:pPr>
        <w:adjustRightInd w:val="0"/>
        <w:snapToGrid w:val="0"/>
        <w:spacing w:line="360" w:lineRule="auto"/>
        <w:ind w:firstLine="480" w:firstLineChars="200"/>
        <w:rPr>
          <w:rFonts w:ascii="仿宋" w:hAnsi="仿宋" w:eastAsia="仿宋"/>
          <w:sz w:val="24"/>
        </w:rPr>
      </w:pPr>
    </w:p>
    <w:p>
      <w:pPr>
        <w:adjustRightInd w:val="0"/>
        <w:snapToGrid w:val="0"/>
        <w:spacing w:line="560" w:lineRule="atLeast"/>
        <w:ind w:firstLine="640" w:firstLineChars="200"/>
        <w:rPr>
          <w:rFonts w:ascii="仿宋" w:hAnsi="仿宋" w:eastAsia="仿宋"/>
          <w:sz w:val="32"/>
          <w:szCs w:val="32"/>
        </w:rPr>
      </w:pPr>
      <w:r>
        <w:rPr>
          <w:rFonts w:ascii="仿宋" w:hAnsi="仿宋" w:eastAsia="仿宋"/>
          <w:sz w:val="32"/>
          <w:szCs w:val="32"/>
        </w:rPr>
        <w:t>八、专业课程设置及教学进程计划表（见附表一）</w:t>
      </w:r>
    </w:p>
    <w:p>
      <w:pPr>
        <w:adjustRightInd w:val="0"/>
        <w:snapToGrid w:val="0"/>
        <w:spacing w:line="560" w:lineRule="atLeast"/>
        <w:ind w:firstLine="640" w:firstLineChars="200"/>
        <w:rPr>
          <w:rFonts w:ascii="仿宋" w:hAnsi="仿宋" w:eastAsia="仿宋"/>
          <w:sz w:val="32"/>
          <w:szCs w:val="32"/>
        </w:rPr>
      </w:pPr>
      <w:r>
        <w:rPr>
          <w:rFonts w:ascii="仿宋" w:hAnsi="仿宋" w:eastAsia="仿宋"/>
          <w:sz w:val="32"/>
          <w:szCs w:val="32"/>
        </w:rPr>
        <w:t>九、专业学分学时分布情况表（见附表二）</w:t>
      </w:r>
    </w:p>
    <w:p>
      <w:pPr>
        <w:adjustRightInd w:val="0"/>
        <w:snapToGrid w:val="0"/>
        <w:spacing w:line="560" w:lineRule="atLeast"/>
        <w:ind w:firstLine="640" w:firstLineChars="200"/>
        <w:rPr>
          <w:rFonts w:ascii="仿宋" w:hAnsi="仿宋" w:eastAsia="仿宋"/>
          <w:sz w:val="32"/>
          <w:szCs w:val="32"/>
        </w:rPr>
      </w:pPr>
      <w:r>
        <w:rPr>
          <w:rFonts w:ascii="仿宋" w:hAnsi="仿宋" w:eastAsia="仿宋"/>
          <w:sz w:val="32"/>
          <w:szCs w:val="32"/>
        </w:rPr>
        <w:t>十、专业实践教学环节一览表（见附表三）</w:t>
      </w:r>
    </w:p>
    <w:p>
      <w:pPr>
        <w:adjustRightInd w:val="0"/>
        <w:snapToGrid w:val="0"/>
        <w:spacing w:line="560" w:lineRule="atLeast"/>
        <w:ind w:firstLine="640" w:firstLineChars="200"/>
        <w:rPr>
          <w:rFonts w:ascii="仿宋" w:hAnsi="仿宋" w:eastAsia="仿宋"/>
          <w:sz w:val="32"/>
          <w:szCs w:val="32"/>
        </w:rPr>
      </w:pPr>
      <w:r>
        <w:rPr>
          <w:rFonts w:ascii="仿宋" w:hAnsi="仿宋" w:eastAsia="仿宋"/>
          <w:sz w:val="32"/>
          <w:szCs w:val="32"/>
        </w:rPr>
        <w:t>十一、辅修、双专业、双学位教学进程计划表（参考附表一）</w:t>
      </w:r>
    </w:p>
    <w:p>
      <w:pPr>
        <w:adjustRightInd w:val="0"/>
        <w:snapToGrid w:val="0"/>
        <w:spacing w:line="560" w:lineRule="atLeast"/>
        <w:ind w:firstLine="640" w:firstLineChars="200"/>
        <w:rPr>
          <w:rFonts w:ascii="仿宋" w:hAnsi="仿宋" w:eastAsia="仿宋"/>
          <w:sz w:val="32"/>
          <w:szCs w:val="32"/>
        </w:rPr>
      </w:pPr>
      <w:r>
        <w:rPr>
          <w:rFonts w:ascii="仿宋" w:hAnsi="仿宋" w:eastAsia="仿宋"/>
          <w:sz w:val="32"/>
          <w:szCs w:val="32"/>
        </w:rPr>
        <w:t>十二、独立开班的留学生教学计划</w:t>
      </w:r>
    </w:p>
    <w:p>
      <w:pPr>
        <w:adjustRightInd w:val="0"/>
        <w:snapToGrid w:val="0"/>
        <w:spacing w:line="560" w:lineRule="atLeast"/>
        <w:ind w:firstLine="480" w:firstLineChars="200"/>
        <w:rPr>
          <w:rFonts w:eastAsia="仿宋_GB2312"/>
          <w:sz w:val="32"/>
          <w:szCs w:val="32"/>
        </w:rPr>
      </w:pPr>
      <w:r>
        <w:rPr>
          <w:rFonts w:hint="eastAsia" w:ascii="宋体" w:hAnsi="宋体"/>
          <w:sz w:val="24"/>
        </w:rPr>
        <w:t>无。</w:t>
      </w:r>
    </w:p>
    <w:p>
      <w:pPr>
        <w:adjustRightInd w:val="0"/>
        <w:snapToGrid w:val="0"/>
        <w:spacing w:line="520" w:lineRule="atLeast"/>
        <w:rPr>
          <w:rFonts w:eastAsia="华文仿宋"/>
        </w:rPr>
      </w:pPr>
    </w:p>
    <w:p>
      <w:pPr>
        <w:widowControl/>
        <w:jc w:val="left"/>
        <w:rPr>
          <w:rFonts w:eastAsia="黑体"/>
          <w:sz w:val="32"/>
          <w:szCs w:val="32"/>
        </w:rPr>
      </w:pPr>
      <w:r>
        <w:rPr>
          <w:rFonts w:eastAsia="黑体"/>
          <w:sz w:val="32"/>
          <w:szCs w:val="32"/>
        </w:rPr>
        <w:br w:type="page"/>
      </w:r>
    </w:p>
    <w:p>
      <w:pPr>
        <w:spacing w:line="540" w:lineRule="exact"/>
        <w:rPr>
          <w:rFonts w:eastAsia="黑体"/>
          <w:sz w:val="32"/>
          <w:szCs w:val="32"/>
        </w:rPr>
      </w:pPr>
      <w:r>
        <w:rPr>
          <w:rFonts w:eastAsia="黑体"/>
          <w:sz w:val="32"/>
          <w:szCs w:val="32"/>
        </w:rPr>
        <w:t>附表一：</w:t>
      </w:r>
      <w:r>
        <w:rPr>
          <w:rFonts w:hint="eastAsia" w:eastAsia="黑体"/>
          <w:sz w:val="32"/>
          <w:szCs w:val="32"/>
        </w:rPr>
        <w:t>生态学</w:t>
      </w:r>
      <w:r>
        <w:rPr>
          <w:rFonts w:eastAsia="黑体"/>
          <w:sz w:val="32"/>
          <w:szCs w:val="32"/>
        </w:rPr>
        <w:t>专业课程设置及教学计划</w:t>
      </w:r>
    </w:p>
    <w:p>
      <w:pPr>
        <w:spacing w:line="540" w:lineRule="exact"/>
        <w:rPr>
          <w:rFonts w:eastAsia="黑体"/>
          <w:sz w:val="32"/>
          <w:szCs w:val="32"/>
        </w:rPr>
      </w:pPr>
    </w:p>
    <w:tbl>
      <w:tblPr>
        <w:tblStyle w:val="15"/>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725"/>
        <w:gridCol w:w="1139"/>
        <w:gridCol w:w="3026"/>
        <w:gridCol w:w="760"/>
        <w:gridCol w:w="771"/>
        <w:gridCol w:w="139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2" w:hRule="atLeast"/>
          <w:tblHeader/>
          <w:jc w:val="center"/>
        </w:trPr>
        <w:tc>
          <w:tcPr>
            <w:tcW w:w="127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课程</w:t>
            </w:r>
          </w:p>
          <w:p>
            <w:pPr>
              <w:adjustRightInd w:val="0"/>
              <w:snapToGrid w:val="0"/>
              <w:jc w:val="center"/>
              <w:rPr>
                <w:rFonts w:eastAsia="仿宋_GB2312"/>
                <w:b/>
                <w:sz w:val="24"/>
              </w:rPr>
            </w:pPr>
            <w:r>
              <w:rPr>
                <w:rFonts w:eastAsia="仿宋_GB2312"/>
                <w:b/>
                <w:sz w:val="24"/>
                <w:szCs w:val="32"/>
              </w:rPr>
              <w:t>类别</w:t>
            </w:r>
          </w:p>
        </w:tc>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szCs w:val="32"/>
              </w:rPr>
            </w:pPr>
            <w:r>
              <w:rPr>
                <w:rFonts w:hint="eastAsia" w:eastAsia="仿宋_GB2312"/>
                <w:b/>
                <w:sz w:val="24"/>
                <w:szCs w:val="32"/>
              </w:rPr>
              <w:t>课程</w:t>
            </w:r>
          </w:p>
          <w:p>
            <w:pPr>
              <w:adjustRightInd w:val="0"/>
              <w:snapToGrid w:val="0"/>
              <w:jc w:val="center"/>
              <w:rPr>
                <w:rFonts w:eastAsia="仿宋_GB2312"/>
                <w:b/>
                <w:sz w:val="24"/>
                <w:szCs w:val="32"/>
              </w:rPr>
            </w:pPr>
            <w:r>
              <w:rPr>
                <w:rFonts w:hint="eastAsia" w:eastAsia="仿宋_GB2312"/>
                <w:b/>
                <w:sz w:val="24"/>
                <w:szCs w:val="32"/>
              </w:rPr>
              <w:t>编码</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课程名称/英文名称</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总学分</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总学时</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开课学期/周学时</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课程</w:t>
            </w:r>
          </w:p>
          <w:p>
            <w:pPr>
              <w:adjustRightInd w:val="0"/>
              <w:snapToGrid w:val="0"/>
              <w:jc w:val="center"/>
              <w:rPr>
                <w:rFonts w:eastAsia="仿宋_GB2312"/>
                <w:b/>
                <w:sz w:val="24"/>
              </w:rPr>
            </w:pPr>
            <w:r>
              <w:rPr>
                <w:rFonts w:eastAsia="仿宋_GB2312"/>
                <w:b/>
                <w:sz w:val="24"/>
                <w:szCs w:val="32"/>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b/>
                <w:sz w:val="24"/>
              </w:rPr>
            </w:pPr>
            <w:r>
              <w:rPr>
                <w:rFonts w:eastAsia="仿宋_GB2312"/>
                <w:b/>
                <w:sz w:val="24"/>
                <w:szCs w:val="32"/>
              </w:rPr>
              <w:t>公</w:t>
            </w:r>
          </w:p>
          <w:p>
            <w:pPr>
              <w:adjustRightInd w:val="0"/>
              <w:snapToGrid w:val="0"/>
              <w:jc w:val="center"/>
              <w:rPr>
                <w:rFonts w:eastAsia="仿宋_GB2312"/>
                <w:b/>
                <w:sz w:val="24"/>
                <w:szCs w:val="32"/>
              </w:rPr>
            </w:pPr>
            <w:r>
              <w:rPr>
                <w:rFonts w:eastAsia="仿宋_GB2312"/>
                <w:b/>
                <w:sz w:val="24"/>
                <w:szCs w:val="32"/>
              </w:rPr>
              <w:t>共</w:t>
            </w:r>
          </w:p>
          <w:p>
            <w:pPr>
              <w:adjustRightInd w:val="0"/>
              <w:snapToGrid w:val="0"/>
              <w:jc w:val="center"/>
              <w:rPr>
                <w:rFonts w:eastAsia="仿宋_GB2312"/>
                <w:b/>
                <w:sz w:val="24"/>
                <w:szCs w:val="32"/>
              </w:rPr>
            </w:pPr>
            <w:r>
              <w:rPr>
                <w:rFonts w:eastAsia="仿宋_GB2312"/>
                <w:b/>
                <w:sz w:val="24"/>
                <w:szCs w:val="32"/>
              </w:rPr>
              <w:t>必</w:t>
            </w:r>
          </w:p>
          <w:p>
            <w:pPr>
              <w:adjustRightInd w:val="0"/>
              <w:snapToGrid w:val="0"/>
              <w:jc w:val="center"/>
              <w:rPr>
                <w:rFonts w:eastAsia="仿宋_GB2312"/>
                <w:b/>
                <w:sz w:val="24"/>
                <w:szCs w:val="32"/>
              </w:rPr>
            </w:pPr>
            <w:r>
              <w:rPr>
                <w:rFonts w:eastAsia="仿宋_GB2312"/>
                <w:b/>
                <w:sz w:val="24"/>
                <w:szCs w:val="32"/>
              </w:rPr>
              <w:t>修</w:t>
            </w:r>
          </w:p>
          <w:p>
            <w:pPr>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szCs w:val="32"/>
              </w:rPr>
            </w:pPr>
            <w:r>
              <w:rPr>
                <w:rFonts w:eastAsia="仿宋_GB2312"/>
                <w:sz w:val="24"/>
                <w:szCs w:val="32"/>
              </w:rPr>
              <w:t>A</w:t>
            </w:r>
          </w:p>
          <w:p>
            <w:pPr>
              <w:adjustRightInd w:val="0"/>
              <w:snapToGrid w:val="0"/>
              <w:jc w:val="center"/>
              <w:rPr>
                <w:rFonts w:eastAsia="仿宋_GB2312"/>
                <w:sz w:val="24"/>
                <w:szCs w:val="32"/>
              </w:rPr>
            </w:pPr>
            <w:r>
              <w:rPr>
                <w:rFonts w:eastAsia="仿宋_GB2312"/>
                <w:sz w:val="24"/>
                <w:szCs w:val="32"/>
              </w:rPr>
              <w:t>类</w:t>
            </w:r>
          </w:p>
          <w:p>
            <w:pPr>
              <w:adjustRightInd w:val="0"/>
              <w:snapToGrid w:val="0"/>
              <w:jc w:val="center"/>
              <w:rPr>
                <w:rFonts w:eastAsia="仿宋_GB2312"/>
                <w:sz w:val="24"/>
                <w:szCs w:val="32"/>
              </w:rPr>
            </w:pPr>
            <w:r>
              <w:rPr>
                <w:rFonts w:eastAsia="仿宋_GB2312"/>
                <w:sz w:val="24"/>
                <w:szCs w:val="32"/>
              </w:rPr>
              <w:t>课</w:t>
            </w:r>
          </w:p>
          <w:p>
            <w:pPr>
              <w:adjustRightInd w:val="0"/>
              <w:snapToGrid w:val="0"/>
              <w:jc w:val="center"/>
              <w:rPr>
                <w:rFonts w:eastAsia="仿宋_GB2312"/>
                <w:sz w:val="24"/>
              </w:rPr>
            </w:pPr>
            <w:r>
              <w:rPr>
                <w:rFonts w:eastAsia="仿宋_GB2312"/>
                <w:sz w:val="24"/>
                <w:szCs w:val="32"/>
              </w:rPr>
              <w:t>程</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宋体" w:hAnsi="宋体" w:cs="宋体"/>
                <w:sz w:val="24"/>
              </w:rPr>
            </w:pPr>
            <w:r>
              <w:rPr>
                <w:rFonts w:ascii="宋体" w:hAnsi="宋体" w:cs="宋体"/>
                <w:sz w:val="24"/>
              </w:rPr>
              <w:t>FL1201</w:t>
            </w:r>
          </w:p>
          <w:p>
            <w:pPr>
              <w:adjustRightInd w:val="0"/>
              <w:snapToGrid w:val="0"/>
              <w:rPr>
                <w:rFonts w:ascii="宋体" w:hAnsi="宋体" w:cs="宋体"/>
                <w:sz w:val="24"/>
              </w:rPr>
            </w:pPr>
            <w:r>
              <w:rPr>
                <w:rFonts w:ascii="宋体" w:hAnsi="宋体" w:cs="宋体"/>
                <w:sz w:val="24"/>
              </w:rPr>
              <w:t>FL1202</w:t>
            </w:r>
          </w:p>
          <w:p>
            <w:pPr>
              <w:adjustRightInd w:val="0"/>
              <w:snapToGrid w:val="0"/>
              <w:rPr>
                <w:rFonts w:ascii="宋体" w:hAnsi="宋体" w:cs="宋体"/>
                <w:sz w:val="24"/>
              </w:rPr>
            </w:pPr>
            <w:r>
              <w:rPr>
                <w:rFonts w:ascii="宋体" w:hAnsi="宋体" w:cs="宋体"/>
                <w:sz w:val="24"/>
              </w:rPr>
              <w:t>FL2201</w:t>
            </w:r>
          </w:p>
          <w:p>
            <w:pPr>
              <w:adjustRightInd w:val="0"/>
              <w:snapToGrid w:val="0"/>
              <w:rPr>
                <w:rFonts w:eastAsia="仿宋_GB2312"/>
                <w:bCs/>
                <w:sz w:val="24"/>
                <w:szCs w:val="32"/>
              </w:rPr>
            </w:pPr>
            <w:r>
              <w:rPr>
                <w:rFonts w:ascii="宋体" w:hAnsi="宋体" w:cs="宋体"/>
                <w:sz w:val="24"/>
              </w:rPr>
              <w:t>FL2202</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rPr>
            </w:pPr>
            <w:r>
              <w:rPr>
                <w:rFonts w:eastAsia="仿宋_GB2312"/>
                <w:bCs/>
                <w:sz w:val="24"/>
                <w:szCs w:val="32"/>
              </w:rPr>
              <w:t>大学英语</w:t>
            </w:r>
          </w:p>
          <w:p>
            <w:pPr>
              <w:adjustRightInd w:val="0"/>
              <w:snapToGrid w:val="0"/>
              <w:rPr>
                <w:rFonts w:eastAsia="仿宋_GB2312"/>
                <w:bCs/>
                <w:sz w:val="24"/>
              </w:rPr>
            </w:pPr>
            <w:r>
              <w:rPr>
                <w:rFonts w:eastAsia="仿宋_GB2312"/>
                <w:bCs/>
                <w:sz w:val="24"/>
                <w:szCs w:val="32"/>
              </w:rPr>
              <w:t>College English</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8</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144</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1</w:t>
            </w:r>
            <w:r>
              <w:rPr>
                <w:rFonts w:hint="eastAsia" w:eastAsia="仿宋_GB2312"/>
                <w:sz w:val="24"/>
              </w:rPr>
              <w:t>、</w:t>
            </w:r>
            <w:r>
              <w:rPr>
                <w:rFonts w:eastAsia="仿宋_GB2312"/>
                <w:sz w:val="24"/>
              </w:rPr>
              <w:t>2</w:t>
            </w:r>
            <w:r>
              <w:rPr>
                <w:rFonts w:hint="eastAsia" w:eastAsia="仿宋_GB2312"/>
                <w:sz w:val="24"/>
              </w:rPr>
              <w:t>、</w:t>
            </w:r>
            <w:r>
              <w:rPr>
                <w:rFonts w:eastAsia="仿宋_GB2312"/>
                <w:sz w:val="24"/>
              </w:rPr>
              <w:t>3</w:t>
            </w:r>
            <w:r>
              <w:rPr>
                <w:rFonts w:hint="eastAsia" w:eastAsia="仿宋_GB2312"/>
                <w:sz w:val="24"/>
              </w:rPr>
              <w:t>、</w:t>
            </w:r>
            <w:r>
              <w:rPr>
                <w:rFonts w:eastAsia="仿宋_GB2312"/>
                <w:sz w:val="24"/>
              </w:rPr>
              <w:t>4/2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仿宋" w:hAnsi="仿宋" w:eastAsia="仿宋"/>
                <w:sz w:val="24"/>
              </w:rPr>
            </w:pPr>
            <w:r>
              <w:rPr>
                <w:rFonts w:hint="eastAsia" w:ascii="仿宋" w:hAnsi="仿宋" w:eastAsia="仿宋"/>
                <w:sz w:val="24"/>
              </w:rPr>
              <w:t>冯</w:t>
            </w:r>
            <w:r>
              <w:rPr>
                <w:rFonts w:hint="eastAsia" w:ascii="仿宋" w:hAnsi="仿宋" w:eastAsia="仿宋" w:cs="微软雅黑"/>
                <w:sz w:val="24"/>
              </w:rPr>
              <w:t>芃芃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val="0"/>
              <w:adjustRightInd w:val="0"/>
              <w:snapToGrid w:val="0"/>
              <w:jc w:val="both"/>
              <w:rPr>
                <w:rFonts w:eastAsia="仿宋_GB2312"/>
                <w:bCs/>
                <w:sz w:val="24"/>
                <w:szCs w:val="32"/>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val="0"/>
              <w:adjustRightInd w:val="0"/>
              <w:snapToGrid w:val="0"/>
              <w:jc w:val="both"/>
              <w:rPr>
                <w:rFonts w:eastAsia="仿宋_GB2312"/>
                <w:bCs/>
                <w:sz w:val="24"/>
                <w:szCs w:val="32"/>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ascii="Times New Roman" w:hAnsi="Times New Roman" w:eastAsia="仿宋_GB2312" w:cs="Times New Roman"/>
                <w:bCs/>
                <w:sz w:val="24"/>
                <w:szCs w:val="32"/>
              </w:rPr>
            </w:pPr>
            <w:r>
              <w:rPr>
                <w:rFonts w:ascii="Times New Roman" w:hAnsi="Times New Roman" w:eastAsia="仿宋_GB2312" w:cs="Times New Roman"/>
                <w:bCs/>
                <w:sz w:val="24"/>
                <w:szCs w:val="32"/>
              </w:rPr>
              <w:t>PE102</w:t>
            </w:r>
          </w:p>
          <w:p>
            <w:pPr>
              <w:adjustRightInd w:val="0"/>
              <w:snapToGrid w:val="0"/>
              <w:rPr>
                <w:rFonts w:ascii="Times New Roman" w:hAnsi="Times New Roman" w:eastAsia="仿宋_GB2312" w:cs="Times New Roman"/>
                <w:bCs/>
                <w:sz w:val="24"/>
                <w:szCs w:val="32"/>
              </w:rPr>
            </w:pPr>
            <w:r>
              <w:rPr>
                <w:rFonts w:ascii="Times New Roman" w:hAnsi="Times New Roman" w:eastAsia="仿宋_GB2312" w:cs="Times New Roman"/>
                <w:bCs/>
                <w:sz w:val="24"/>
                <w:szCs w:val="32"/>
              </w:rPr>
              <w:t>PE201</w:t>
            </w:r>
          </w:p>
          <w:p>
            <w:pPr>
              <w:adjustRightInd w:val="0"/>
              <w:snapToGrid w:val="0"/>
              <w:rPr>
                <w:rFonts w:ascii="Times New Roman" w:hAnsi="Times New Roman" w:eastAsia="仿宋_GB2312" w:cs="Times New Roman"/>
                <w:bCs/>
                <w:sz w:val="24"/>
                <w:szCs w:val="32"/>
              </w:rPr>
            </w:pPr>
            <w:r>
              <w:rPr>
                <w:rFonts w:ascii="Times New Roman" w:hAnsi="Times New Roman" w:eastAsia="仿宋_GB2312" w:cs="Times New Roman"/>
                <w:bCs/>
                <w:sz w:val="24"/>
                <w:szCs w:val="32"/>
              </w:rPr>
              <w:t>PE202</w:t>
            </w:r>
          </w:p>
          <w:p>
            <w:pPr>
              <w:adjustRightInd w:val="0"/>
              <w:snapToGrid w:val="0"/>
              <w:rPr>
                <w:rFonts w:ascii="Times New Roman" w:hAnsi="Times New Roman" w:eastAsia="仿宋_GB2312" w:cs="Times New Roman"/>
                <w:bCs/>
                <w:sz w:val="24"/>
                <w:szCs w:val="32"/>
              </w:rPr>
            </w:pPr>
            <w:r>
              <w:rPr>
                <w:rFonts w:ascii="Times New Roman" w:hAnsi="Times New Roman" w:eastAsia="仿宋_GB2312" w:cs="Times New Roman"/>
                <w:bCs/>
                <w:sz w:val="24"/>
                <w:szCs w:val="32"/>
              </w:rPr>
              <w:t>PE302</w:t>
            </w:r>
          </w:p>
          <w:p>
            <w:pPr>
              <w:adjustRightInd w:val="0"/>
              <w:snapToGrid w:val="0"/>
              <w:rPr>
                <w:rFonts w:eastAsia="仿宋_GB2312"/>
                <w:bCs/>
                <w:sz w:val="24"/>
                <w:szCs w:val="32"/>
              </w:rPr>
            </w:pPr>
            <w:r>
              <w:rPr>
                <w:rFonts w:ascii="Times New Roman" w:hAnsi="Times New Roman" w:eastAsia="仿宋_GB2312" w:cs="Times New Roman"/>
                <w:bCs/>
                <w:sz w:val="24"/>
                <w:szCs w:val="32"/>
              </w:rPr>
              <w:t>PE401</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szCs w:val="32"/>
              </w:rPr>
            </w:pPr>
            <w:r>
              <w:rPr>
                <w:rFonts w:eastAsia="仿宋_GB2312"/>
                <w:bCs/>
                <w:sz w:val="24"/>
                <w:szCs w:val="32"/>
              </w:rPr>
              <w:t>体育</w:t>
            </w:r>
          </w:p>
          <w:p>
            <w:pPr>
              <w:adjustRightInd w:val="0"/>
              <w:snapToGrid w:val="0"/>
              <w:rPr>
                <w:rFonts w:eastAsia="仿宋_GB2312"/>
                <w:bCs/>
                <w:sz w:val="24"/>
                <w:szCs w:val="32"/>
              </w:rPr>
            </w:pPr>
            <w:r>
              <w:rPr>
                <w:rFonts w:eastAsia="仿宋_GB2312"/>
                <w:bCs/>
                <w:sz w:val="24"/>
                <w:szCs w:val="32"/>
              </w:rPr>
              <w:t>Physical Education</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both"/>
              <w:rPr>
                <w:rFonts w:eastAsia="仿宋_GB2312"/>
                <w:bCs/>
                <w:sz w:val="24"/>
                <w:szCs w:val="32"/>
              </w:rPr>
            </w:pPr>
            <w:r>
              <w:rPr>
                <w:rFonts w:eastAsia="仿宋_GB2312"/>
                <w:bCs/>
                <w:sz w:val="24"/>
                <w:szCs w:val="32"/>
              </w:rPr>
              <w:t>4</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both"/>
              <w:rPr>
                <w:rFonts w:eastAsia="仿宋_GB2312"/>
                <w:bCs/>
                <w:sz w:val="24"/>
                <w:szCs w:val="32"/>
              </w:rPr>
            </w:pPr>
            <w:r>
              <w:rPr>
                <w:rFonts w:eastAsia="仿宋_GB2312"/>
                <w:bCs/>
                <w:sz w:val="24"/>
                <w:szCs w:val="32"/>
              </w:rPr>
              <w:t>144</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both"/>
              <w:rPr>
                <w:rFonts w:eastAsia="仿宋_GB2312"/>
                <w:bCs/>
                <w:sz w:val="24"/>
                <w:szCs w:val="32"/>
              </w:rPr>
            </w:pPr>
            <w:r>
              <w:rPr>
                <w:rFonts w:eastAsia="仿宋_GB2312"/>
                <w:bCs/>
                <w:sz w:val="24"/>
                <w:szCs w:val="32"/>
              </w:rPr>
              <w:t>1</w:t>
            </w:r>
            <w:r>
              <w:rPr>
                <w:rFonts w:hint="eastAsia" w:eastAsia="仿宋_GB2312"/>
                <w:bCs/>
                <w:sz w:val="24"/>
                <w:szCs w:val="32"/>
              </w:rPr>
              <w:t>、</w:t>
            </w:r>
            <w:r>
              <w:rPr>
                <w:rFonts w:eastAsia="仿宋_GB2312"/>
                <w:bCs/>
                <w:sz w:val="24"/>
                <w:szCs w:val="32"/>
              </w:rPr>
              <w:t>2</w:t>
            </w:r>
            <w:r>
              <w:rPr>
                <w:rFonts w:hint="eastAsia" w:eastAsia="仿宋_GB2312"/>
                <w:bCs/>
                <w:sz w:val="24"/>
                <w:szCs w:val="32"/>
              </w:rPr>
              <w:t>、</w:t>
            </w:r>
            <w:r>
              <w:rPr>
                <w:rFonts w:eastAsia="仿宋_GB2312"/>
                <w:bCs/>
                <w:sz w:val="24"/>
                <w:szCs w:val="32"/>
              </w:rPr>
              <w:t>3</w:t>
            </w:r>
            <w:r>
              <w:rPr>
                <w:rFonts w:hint="eastAsia" w:eastAsia="仿宋_GB2312"/>
                <w:bCs/>
                <w:sz w:val="24"/>
                <w:szCs w:val="32"/>
              </w:rPr>
              <w:t>、</w:t>
            </w:r>
            <w:r>
              <w:rPr>
                <w:rFonts w:eastAsia="仿宋_GB2312"/>
                <w:bCs/>
                <w:sz w:val="24"/>
                <w:szCs w:val="32"/>
              </w:rPr>
              <w:t>4</w:t>
            </w:r>
            <w:r>
              <w:rPr>
                <w:rFonts w:hint="eastAsia" w:eastAsia="仿宋_GB2312"/>
                <w:bCs/>
                <w:sz w:val="24"/>
                <w:szCs w:val="32"/>
              </w:rPr>
              <w:t>、</w:t>
            </w:r>
            <w:r>
              <w:rPr>
                <w:rFonts w:eastAsia="仿宋_GB2312"/>
                <w:bCs/>
                <w:sz w:val="24"/>
                <w:szCs w:val="32"/>
              </w:rPr>
              <w:t>6</w:t>
            </w:r>
            <w:r>
              <w:rPr>
                <w:rFonts w:hint="eastAsia" w:eastAsia="仿宋_GB2312"/>
                <w:bCs/>
                <w:sz w:val="24"/>
                <w:szCs w:val="32"/>
              </w:rPr>
              <w:t>、7</w:t>
            </w:r>
            <w:r>
              <w:rPr>
                <w:rFonts w:eastAsia="仿宋_GB2312"/>
                <w:bCs/>
                <w:sz w:val="24"/>
                <w:szCs w:val="32"/>
              </w:rPr>
              <w:t>/2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both"/>
              <w:rPr>
                <w:rFonts w:eastAsia="仿宋_GB2312"/>
                <w:bCs/>
                <w:sz w:val="24"/>
                <w:szCs w:val="32"/>
              </w:rPr>
            </w:pPr>
            <w:r>
              <w:rPr>
                <w:rFonts w:hint="eastAsia" w:eastAsia="仿宋_GB2312"/>
                <w:bCs/>
                <w:sz w:val="24"/>
                <w:szCs w:val="32"/>
              </w:rPr>
              <w:t>张新萍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adjustRightInd w:val="0"/>
              <w:snapToGrid w:val="0"/>
              <w:outlineLvl w:val="0"/>
              <w:rPr>
                <w:bCs/>
                <w:sz w:val="24"/>
              </w:rPr>
            </w:pPr>
            <w:r>
              <w:rPr>
                <w:rFonts w:ascii="宋体" w:hAnsi="宋体" w:cs="宋体"/>
                <w:sz w:val="24"/>
              </w:rPr>
              <w:t>MAR101</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rPr>
            </w:pPr>
            <w:r>
              <w:rPr>
                <w:rFonts w:eastAsia="仿宋_GB2312"/>
                <w:bCs/>
                <w:sz w:val="24"/>
                <w:szCs w:val="32"/>
              </w:rPr>
              <w:t>思想道德修养与法律基础</w:t>
            </w:r>
          </w:p>
          <w:p>
            <w:pPr>
              <w:keepNext/>
              <w:adjustRightInd w:val="0"/>
              <w:snapToGrid w:val="0"/>
              <w:outlineLvl w:val="0"/>
              <w:rPr>
                <w:bCs/>
                <w:sz w:val="24"/>
              </w:rPr>
            </w:pPr>
            <w:r>
              <w:rPr>
                <w:bCs/>
                <w:sz w:val="24"/>
              </w:rPr>
              <w:t>Moral Character Cultivation and Basis of Law</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szCs w:val="32"/>
              </w:rPr>
              <w:t>3</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54</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sz w:val="24"/>
              </w:rPr>
            </w:pPr>
            <w:r>
              <w:rPr>
                <w:rFonts w:hint="eastAsia"/>
                <w:sz w:val="24"/>
              </w:rPr>
              <w:t>1</w:t>
            </w:r>
            <w:r>
              <w:rPr>
                <w:sz w:val="24"/>
              </w:rPr>
              <w:t>/</w:t>
            </w:r>
            <w:r>
              <w:rPr>
                <w:rFonts w:hint="eastAsia"/>
                <w:sz w:val="24"/>
              </w:rPr>
              <w:t>3</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hint="eastAsia" w:eastAsia="仿宋_GB2312"/>
                <w:sz w:val="24"/>
              </w:rPr>
              <w:t>古南永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szCs w:val="32"/>
              </w:rPr>
            </w:pPr>
            <w:r>
              <w:rPr>
                <w:rFonts w:ascii="宋体" w:hAnsi="宋体" w:cs="宋体"/>
                <w:sz w:val="24"/>
              </w:rPr>
              <w:t>MAR102</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rPr>
            </w:pPr>
            <w:r>
              <w:rPr>
                <w:rFonts w:eastAsia="仿宋_GB2312"/>
                <w:bCs/>
                <w:sz w:val="24"/>
                <w:szCs w:val="32"/>
              </w:rPr>
              <w:t>中国近现代史纲要</w:t>
            </w:r>
          </w:p>
          <w:p>
            <w:pPr>
              <w:adjustRightInd w:val="0"/>
              <w:snapToGrid w:val="0"/>
              <w:rPr>
                <w:rFonts w:eastAsia="仿宋_GB2312"/>
                <w:bCs/>
                <w:sz w:val="24"/>
              </w:rPr>
            </w:pPr>
            <w:r>
              <w:rPr>
                <w:rFonts w:eastAsia="仿宋_GB2312"/>
                <w:bCs/>
                <w:sz w:val="24"/>
                <w:szCs w:val="32"/>
              </w:rPr>
              <w:t>Contemporary History of China</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szCs w:val="32"/>
              </w:rPr>
              <w:t>2</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36</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sz w:val="24"/>
              </w:rPr>
            </w:pPr>
            <w:r>
              <w:rPr>
                <w:rFonts w:hint="eastAsia"/>
                <w:sz w:val="24"/>
              </w:rPr>
              <w:t>2</w:t>
            </w:r>
            <w:r>
              <w:rPr>
                <w:sz w:val="24"/>
              </w:rPr>
              <w:t>/2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hint="eastAsia" w:eastAsia="仿宋_GB2312"/>
                <w:sz w:val="24"/>
              </w:rPr>
              <w:t>柳媛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pacing w:val="-16"/>
                <w:sz w:val="24"/>
                <w:szCs w:val="32"/>
              </w:rPr>
            </w:pPr>
            <w:r>
              <w:rPr>
                <w:rFonts w:ascii="宋体" w:hAnsi="宋体" w:cs="宋体"/>
                <w:sz w:val="24"/>
              </w:rPr>
              <w:t>MAR201</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rPr>
            </w:pPr>
            <w:r>
              <w:rPr>
                <w:rFonts w:eastAsia="仿宋_GB2312"/>
                <w:bCs/>
                <w:sz w:val="24"/>
                <w:szCs w:val="32"/>
              </w:rPr>
              <w:t>毛泽东思想和中国特色社会主义理论体系概论</w:t>
            </w:r>
          </w:p>
          <w:p>
            <w:pPr>
              <w:adjustRightInd w:val="0"/>
              <w:snapToGrid w:val="0"/>
              <w:rPr>
                <w:rFonts w:eastAsia="仿宋_GB2312"/>
                <w:bCs/>
                <w:spacing w:val="-10"/>
                <w:sz w:val="24"/>
              </w:rPr>
            </w:pPr>
            <w:r>
              <w:rPr>
                <w:rFonts w:eastAsia="仿宋_GB2312"/>
                <w:bCs/>
                <w:spacing w:val="-16"/>
                <w:sz w:val="24"/>
                <w:szCs w:val="32"/>
              </w:rPr>
              <w:t xml:space="preserve">Introduction of Mao Zedong Thought </w:t>
            </w:r>
            <w:r>
              <w:rPr>
                <w:rFonts w:eastAsia="仿宋_GB2312"/>
                <w:bCs/>
                <w:spacing w:val="-20"/>
                <w:sz w:val="24"/>
                <w:szCs w:val="32"/>
              </w:rPr>
              <w:t>and the Theoretical System of Socialism with Chinese Characteristics</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8"/>
                <w:szCs w:val="28"/>
              </w:rPr>
            </w:pPr>
            <w:r>
              <w:rPr>
                <w:rFonts w:eastAsia="仿宋_GB2312"/>
                <w:sz w:val="24"/>
                <w:szCs w:val="32"/>
              </w:rPr>
              <w:t>6</w:t>
            </w:r>
            <w:r>
              <w:rPr>
                <w:rFonts w:eastAsia="仿宋_GB2312"/>
                <w:sz w:val="24"/>
                <w:szCs w:val="32"/>
                <w:vertAlign w:val="superscript"/>
              </w:rPr>
              <w:footnoteReference w:id="0"/>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72</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sz w:val="24"/>
              </w:rPr>
            </w:pPr>
            <w:r>
              <w:rPr>
                <w:rFonts w:hint="eastAsia"/>
                <w:sz w:val="24"/>
              </w:rPr>
              <w:t>4</w:t>
            </w:r>
            <w:r>
              <w:rPr>
                <w:sz w:val="24"/>
              </w:rPr>
              <w:t xml:space="preserve"> /</w:t>
            </w:r>
            <w:r>
              <w:rPr>
                <w:rFonts w:hint="eastAsia"/>
                <w:sz w:val="24"/>
              </w:rPr>
              <w:t>6</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hint="eastAsia" w:eastAsia="仿宋_GB2312"/>
                <w:sz w:val="24"/>
              </w:rPr>
              <w:t>黄寿松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szCs w:val="32"/>
              </w:rPr>
            </w:pPr>
            <w:r>
              <w:rPr>
                <w:rFonts w:ascii="宋体" w:hAnsi="宋体" w:cs="宋体"/>
                <w:sz w:val="24"/>
              </w:rPr>
              <w:t>MAR202</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rPr>
            </w:pPr>
            <w:r>
              <w:rPr>
                <w:rFonts w:eastAsia="仿宋_GB2312"/>
                <w:bCs/>
                <w:sz w:val="24"/>
                <w:szCs w:val="32"/>
              </w:rPr>
              <w:t>马克思主义基本原理</w:t>
            </w:r>
          </w:p>
          <w:p>
            <w:pPr>
              <w:adjustRightInd w:val="0"/>
              <w:snapToGrid w:val="0"/>
              <w:rPr>
                <w:rFonts w:eastAsia="仿宋_GB2312"/>
                <w:bCs/>
                <w:sz w:val="24"/>
              </w:rPr>
            </w:pPr>
            <w:r>
              <w:rPr>
                <w:rFonts w:eastAsia="仿宋_GB2312"/>
                <w:bCs/>
                <w:sz w:val="24"/>
                <w:szCs w:val="32"/>
              </w:rPr>
              <w:t>The Principles of Marxism</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szCs w:val="32"/>
              </w:rPr>
              <w:t>3</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rPr>
              <w:t>54</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sz w:val="24"/>
              </w:rPr>
            </w:pPr>
            <w:r>
              <w:rPr>
                <w:rFonts w:hint="eastAsia"/>
                <w:sz w:val="24"/>
              </w:rPr>
              <w:t>3</w:t>
            </w:r>
            <w:r>
              <w:rPr>
                <w:sz w:val="24"/>
              </w:rPr>
              <w:t>/3</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hint="eastAsia" w:eastAsia="仿宋_GB2312"/>
                <w:sz w:val="24"/>
              </w:rPr>
              <w:t>夏银平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szCs w:val="32"/>
              </w:rPr>
            </w:pPr>
            <w:r>
              <w:rPr>
                <w:rFonts w:ascii="宋体" w:hAnsi="宋体" w:cs="宋体"/>
                <w:sz w:val="24"/>
              </w:rPr>
              <w:t>PUB101</w:t>
            </w:r>
          </w:p>
        </w:tc>
        <w:tc>
          <w:tcPr>
            <w:tcW w:w="302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仿宋_GB2312"/>
                <w:bCs/>
                <w:sz w:val="24"/>
                <w:szCs w:val="32"/>
              </w:rPr>
            </w:pPr>
            <w:r>
              <w:rPr>
                <w:rFonts w:eastAsia="仿宋_GB2312"/>
                <w:bCs/>
                <w:sz w:val="24"/>
                <w:szCs w:val="32"/>
              </w:rPr>
              <w:t>军事课</w:t>
            </w:r>
          </w:p>
          <w:p>
            <w:pPr>
              <w:adjustRightInd w:val="0"/>
              <w:snapToGrid w:val="0"/>
              <w:rPr>
                <w:rFonts w:eastAsia="仿宋_GB2312"/>
                <w:bCs/>
                <w:sz w:val="24"/>
                <w:szCs w:val="32"/>
              </w:rPr>
            </w:pPr>
            <w:r>
              <w:rPr>
                <w:rFonts w:eastAsia="仿宋_GB2312"/>
                <w:bCs/>
                <w:sz w:val="24"/>
                <w:szCs w:val="32"/>
              </w:rPr>
              <w:t>Military Course</w:t>
            </w:r>
          </w:p>
        </w:tc>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rPr>
            </w:pPr>
            <w:r>
              <w:rPr>
                <w:rFonts w:eastAsia="仿宋_GB2312"/>
                <w:sz w:val="24"/>
                <w:szCs w:val="32"/>
              </w:rPr>
              <w:t>2+1</w:t>
            </w:r>
          </w:p>
        </w:tc>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szCs w:val="32"/>
              </w:rPr>
            </w:pPr>
            <w:r>
              <w:rPr>
                <w:rFonts w:hint="eastAsia" w:eastAsia="仿宋_GB2312"/>
                <w:sz w:val="24"/>
                <w:szCs w:val="32"/>
              </w:rPr>
              <w:t>36</w:t>
            </w:r>
          </w:p>
          <w:p>
            <w:pPr>
              <w:adjustRightInd w:val="0"/>
              <w:snapToGrid w:val="0"/>
              <w:jc w:val="center"/>
              <w:rPr>
                <w:rFonts w:eastAsia="仿宋_GB2312"/>
                <w:sz w:val="24"/>
                <w:szCs w:val="32"/>
              </w:rPr>
            </w:pPr>
            <w:r>
              <w:rPr>
                <w:rFonts w:hint="eastAsia" w:eastAsia="仿宋_GB2312"/>
                <w:sz w:val="24"/>
                <w:szCs w:val="32"/>
              </w:rPr>
              <w:t>+2周</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sz w:val="24"/>
                <w:szCs w:val="32"/>
              </w:rPr>
            </w:pPr>
            <w:r>
              <w:rPr>
                <w:rFonts w:hint="eastAsia" w:eastAsia="仿宋_GB2312"/>
                <w:sz w:val="24"/>
                <w:szCs w:val="32"/>
              </w:rPr>
              <w:t>1/</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仿宋_GB2312"/>
                <w:bCs/>
                <w:sz w:val="24"/>
                <w:szCs w:val="32"/>
              </w:rPr>
            </w:pPr>
            <w:r>
              <w:rPr>
                <w:rFonts w:hint="eastAsia" w:eastAsia="仿宋_GB2312"/>
                <w:bCs/>
                <w:sz w:val="24"/>
                <w:szCs w:val="32"/>
              </w:rPr>
              <w:t>莫华</w:t>
            </w:r>
          </w:p>
          <w:p>
            <w:pPr>
              <w:adjustRightInd w:val="0"/>
              <w:snapToGrid w:val="0"/>
              <w:jc w:val="center"/>
              <w:rPr>
                <w:rFonts w:eastAsia="仿宋_GB2312"/>
                <w:sz w:val="24"/>
              </w:rPr>
            </w:pPr>
            <w:r>
              <w:rPr>
                <w:rFonts w:hint="eastAsia" w:eastAsia="仿宋_GB2312"/>
                <w:bCs/>
                <w:sz w:val="24"/>
                <w:szCs w:val="32"/>
              </w:rPr>
              <w:t>古添雄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szCs w:val="32"/>
              </w:rPr>
            </w:pPr>
            <w:r>
              <w:rPr>
                <w:rFonts w:ascii="宋体" w:hAnsi="宋体" w:cs="宋体"/>
                <w:sz w:val="24"/>
              </w:rPr>
              <w:t>PUB102</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szCs w:val="32"/>
              </w:rPr>
            </w:pPr>
            <w:r>
              <w:rPr>
                <w:rFonts w:eastAsia="仿宋_GB2312"/>
                <w:bCs/>
                <w:sz w:val="24"/>
                <w:szCs w:val="32"/>
              </w:rPr>
              <w:t>形势与政策</w:t>
            </w:r>
          </w:p>
          <w:p>
            <w:pPr>
              <w:adjustRightInd w:val="0"/>
              <w:snapToGrid w:val="0"/>
              <w:rPr>
                <w:rFonts w:eastAsia="仿宋_GB2312"/>
                <w:bCs/>
                <w:sz w:val="24"/>
                <w:szCs w:val="32"/>
              </w:rPr>
            </w:pPr>
            <w:r>
              <w:rPr>
                <w:rFonts w:eastAsia="仿宋_GB2312"/>
                <w:bCs/>
                <w:sz w:val="24"/>
                <w:szCs w:val="32"/>
              </w:rPr>
              <w:t>Current Situation and Policy</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szCs w:val="32"/>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szCs w:val="32"/>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szCs w:val="32"/>
              </w:rPr>
              <w:t>1-8/每学年9学时</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szCs w:val="32"/>
              </w:rPr>
              <w:t>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551"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b/>
                <w:sz w:val="24"/>
              </w:rPr>
            </w:pPr>
            <w:r>
              <w:rPr>
                <w:rFonts w:eastAsia="仿宋_GB2312"/>
                <w:b/>
                <w:sz w:val="24"/>
                <w:szCs w:val="32"/>
              </w:rPr>
              <w:t>公</w:t>
            </w:r>
          </w:p>
          <w:p>
            <w:pPr>
              <w:widowControl/>
              <w:adjustRightInd w:val="0"/>
              <w:snapToGrid w:val="0"/>
              <w:jc w:val="center"/>
              <w:rPr>
                <w:rFonts w:eastAsia="仿宋_GB2312"/>
                <w:b/>
                <w:sz w:val="24"/>
                <w:szCs w:val="32"/>
              </w:rPr>
            </w:pPr>
            <w:r>
              <w:rPr>
                <w:rFonts w:eastAsia="仿宋_GB2312"/>
                <w:b/>
                <w:sz w:val="24"/>
                <w:szCs w:val="32"/>
              </w:rPr>
              <w:t>共</w:t>
            </w:r>
          </w:p>
          <w:p>
            <w:pPr>
              <w:widowControl/>
              <w:adjustRightInd w:val="0"/>
              <w:snapToGrid w:val="0"/>
              <w:jc w:val="center"/>
              <w:rPr>
                <w:rFonts w:eastAsia="仿宋_GB2312"/>
                <w:b/>
                <w:sz w:val="24"/>
                <w:szCs w:val="32"/>
              </w:rPr>
            </w:pPr>
            <w:r>
              <w:rPr>
                <w:rFonts w:eastAsia="仿宋_GB2312"/>
                <w:b/>
                <w:sz w:val="24"/>
                <w:szCs w:val="32"/>
              </w:rPr>
              <w:t>选</w:t>
            </w:r>
          </w:p>
          <w:p>
            <w:pPr>
              <w:widowControl/>
              <w:adjustRightInd w:val="0"/>
              <w:snapToGrid w:val="0"/>
              <w:jc w:val="center"/>
              <w:rPr>
                <w:rFonts w:eastAsia="仿宋_GB2312"/>
                <w:b/>
                <w:sz w:val="24"/>
                <w:szCs w:val="32"/>
              </w:rPr>
            </w:pPr>
            <w:r>
              <w:rPr>
                <w:rFonts w:eastAsia="仿宋_GB2312"/>
                <w:b/>
                <w:sz w:val="24"/>
                <w:szCs w:val="32"/>
              </w:rPr>
              <w:t>修</w:t>
            </w:r>
          </w:p>
          <w:p>
            <w:pPr>
              <w:widowControl/>
              <w:adjustRightInd w:val="0"/>
              <w:snapToGrid w:val="0"/>
              <w:jc w:val="center"/>
              <w:rPr>
                <w:rFonts w:eastAsia="仿宋_GB2312"/>
                <w:sz w:val="24"/>
              </w:rPr>
            </w:pPr>
            <w:r>
              <w:rPr>
                <w:rFonts w:eastAsia="仿宋_GB2312"/>
                <w:b/>
                <w:sz w:val="24"/>
                <w:szCs w:val="32"/>
              </w:rPr>
              <w:t>课</w:t>
            </w:r>
          </w:p>
        </w:tc>
        <w:tc>
          <w:tcPr>
            <w:tcW w:w="1864" w:type="dxa"/>
            <w:gridSpan w:val="2"/>
            <w:vMerge w:val="restart"/>
            <w:tcBorders>
              <w:top w:val="single" w:color="auto" w:sz="4" w:space="0"/>
              <w:left w:val="single" w:color="auto" w:sz="4" w:space="0"/>
              <w:right w:val="single" w:color="auto" w:sz="4" w:space="0"/>
            </w:tcBorders>
            <w:vAlign w:val="center"/>
          </w:tcPr>
          <w:p>
            <w:pPr>
              <w:jc w:val="center"/>
            </w:pPr>
            <w:r>
              <w:rPr>
                <w:rFonts w:eastAsia="仿宋_GB2312"/>
                <w:sz w:val="24"/>
                <w:szCs w:val="32"/>
              </w:rPr>
              <w:t>核心通识课程</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rPr>
            </w:pPr>
            <w:r>
              <w:rPr>
                <w:rFonts w:hint="eastAsia" w:eastAsia="仿宋_GB2312"/>
                <w:bCs/>
                <w:sz w:val="24"/>
                <w:szCs w:val="32"/>
              </w:rPr>
              <w:t>“</w:t>
            </w:r>
            <w:r>
              <w:rPr>
                <w:rFonts w:eastAsia="仿宋_GB2312"/>
                <w:bCs/>
                <w:sz w:val="24"/>
                <w:szCs w:val="32"/>
              </w:rPr>
              <w:t>中国文明</w:t>
            </w:r>
            <w:r>
              <w:rPr>
                <w:rFonts w:hint="eastAsia" w:eastAsia="仿宋_GB2312"/>
                <w:bCs/>
                <w:sz w:val="24"/>
                <w:szCs w:val="32"/>
              </w:rPr>
              <w:t>”</w:t>
            </w:r>
            <w:r>
              <w:rPr>
                <w:rFonts w:eastAsia="仿宋_GB2312"/>
                <w:bCs/>
                <w:sz w:val="24"/>
                <w:szCs w:val="32"/>
              </w:rPr>
              <w:t>模块</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36</w:t>
            </w:r>
          </w:p>
        </w:tc>
        <w:tc>
          <w:tcPr>
            <w:tcW w:w="1391" w:type="dxa"/>
            <w:vMerge w:val="restart"/>
            <w:tcBorders>
              <w:top w:val="single" w:color="auto" w:sz="4" w:space="0"/>
              <w:left w:val="single" w:color="auto" w:sz="4" w:space="0"/>
              <w:right w:val="single" w:color="auto" w:sz="4" w:space="0"/>
            </w:tcBorders>
            <w:vAlign w:val="center"/>
          </w:tcPr>
          <w:p>
            <w:pPr>
              <w:adjustRightInd w:val="0"/>
              <w:snapToGrid w:val="0"/>
              <w:jc w:val="center"/>
              <w:rPr>
                <w:rFonts w:eastAsia="仿宋_GB2312"/>
                <w:sz w:val="24"/>
                <w:szCs w:val="32"/>
              </w:rPr>
            </w:pPr>
            <w:r>
              <w:rPr>
                <w:rFonts w:hint="eastAsia" w:eastAsia="仿宋_GB2312"/>
                <w:sz w:val="24"/>
                <w:szCs w:val="32"/>
              </w:rPr>
              <w:t>1-7/</w:t>
            </w:r>
          </w:p>
          <w:p>
            <w:pPr>
              <w:adjustRightInd w:val="0"/>
              <w:snapToGrid w:val="0"/>
              <w:jc w:val="center"/>
              <w:rPr>
                <w:rFonts w:eastAsia="仿宋_GB2312"/>
                <w:sz w:val="24"/>
              </w:rPr>
            </w:pPr>
          </w:p>
        </w:tc>
        <w:tc>
          <w:tcPr>
            <w:tcW w:w="993" w:type="dxa"/>
            <w:vMerge w:val="restart"/>
            <w:tcBorders>
              <w:top w:val="single" w:color="auto" w:sz="4" w:space="0"/>
              <w:left w:val="single" w:color="auto" w:sz="4" w:space="0"/>
              <w:right w:val="single" w:color="auto" w:sz="4" w:space="0"/>
            </w:tcBorders>
            <w:vAlign w:val="center"/>
          </w:tcPr>
          <w:p>
            <w:pPr>
              <w:adjustRightInd w:val="0"/>
              <w:snapToGrid w:val="0"/>
              <w:jc w:val="center"/>
              <w:rPr>
                <w:rFonts w:eastAsia="宋体-方正超大字符集"/>
                <w:sz w:val="24"/>
              </w:rPr>
            </w:pPr>
            <w:r>
              <w:rPr>
                <w:rFonts w:eastAsia="仿宋_GB2312"/>
                <w:sz w:val="24"/>
                <w:szCs w:val="32"/>
              </w:rPr>
              <w:t>甘阳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864" w:type="dxa"/>
            <w:gridSpan w:val="2"/>
            <w:vMerge w:val="continue"/>
            <w:tcBorders>
              <w:left w:val="single" w:color="auto" w:sz="4" w:space="0"/>
              <w:right w:val="single" w:color="auto" w:sz="4" w:space="0"/>
            </w:tcBorders>
            <w:vAlign w:val="center"/>
          </w:tcPr>
          <w:p>
            <w:pPr>
              <w:jc w:val="center"/>
            </w:pP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rPr>
            </w:pPr>
            <w:r>
              <w:rPr>
                <w:rFonts w:hint="eastAsia" w:eastAsia="仿宋_GB2312"/>
                <w:bCs/>
                <w:sz w:val="24"/>
                <w:szCs w:val="32"/>
              </w:rPr>
              <w:t>“</w:t>
            </w:r>
            <w:r>
              <w:rPr>
                <w:rFonts w:eastAsia="仿宋_GB2312"/>
                <w:bCs/>
                <w:sz w:val="24"/>
                <w:szCs w:val="32"/>
              </w:rPr>
              <w:t>人文基础与经典阅读</w:t>
            </w:r>
            <w:r>
              <w:rPr>
                <w:rFonts w:hint="eastAsia" w:eastAsia="仿宋_GB2312"/>
                <w:bCs/>
                <w:sz w:val="24"/>
                <w:szCs w:val="32"/>
              </w:rPr>
              <w:t>”</w:t>
            </w:r>
            <w:r>
              <w:rPr>
                <w:rFonts w:eastAsia="仿宋_GB2312"/>
                <w:bCs/>
                <w:sz w:val="24"/>
                <w:szCs w:val="32"/>
              </w:rPr>
              <w:t>模块</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36</w:t>
            </w:r>
          </w:p>
        </w:tc>
        <w:tc>
          <w:tcPr>
            <w:tcW w:w="1391" w:type="dxa"/>
            <w:vMerge w:val="continue"/>
            <w:tcBorders>
              <w:left w:val="single" w:color="auto" w:sz="4" w:space="0"/>
              <w:right w:val="single" w:color="auto" w:sz="4" w:space="0"/>
            </w:tcBorders>
            <w:vAlign w:val="center"/>
          </w:tcPr>
          <w:p>
            <w:pPr>
              <w:adjustRightInd w:val="0"/>
              <w:snapToGrid w:val="0"/>
              <w:jc w:val="center"/>
              <w:rPr>
                <w:rFonts w:eastAsia="仿宋_GB2312"/>
                <w:sz w:val="24"/>
              </w:rPr>
            </w:pPr>
          </w:p>
        </w:tc>
        <w:tc>
          <w:tcPr>
            <w:tcW w:w="993" w:type="dxa"/>
            <w:vMerge w:val="continue"/>
            <w:tcBorders>
              <w:left w:val="single" w:color="auto" w:sz="4" w:space="0"/>
              <w:right w:val="single" w:color="auto" w:sz="4" w:space="0"/>
            </w:tcBorders>
            <w:vAlign w:val="center"/>
          </w:tcPr>
          <w:p>
            <w:pPr>
              <w:widowControl/>
              <w:jc w:val="left"/>
              <w:rPr>
                <w:rFonts w:eastAsia="宋体-方正超大字符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864" w:type="dxa"/>
            <w:gridSpan w:val="2"/>
            <w:vMerge w:val="continue"/>
            <w:tcBorders>
              <w:left w:val="single" w:color="auto" w:sz="4" w:space="0"/>
              <w:right w:val="single" w:color="auto" w:sz="4" w:space="0"/>
            </w:tcBorders>
            <w:vAlign w:val="center"/>
          </w:tcPr>
          <w:p>
            <w:pPr>
              <w:jc w:val="center"/>
            </w:pP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rPr>
            </w:pPr>
            <w:r>
              <w:rPr>
                <w:rFonts w:hint="eastAsia" w:eastAsia="仿宋_GB2312"/>
                <w:bCs/>
                <w:sz w:val="24"/>
                <w:szCs w:val="32"/>
              </w:rPr>
              <w:t>“</w:t>
            </w:r>
            <w:r>
              <w:rPr>
                <w:rFonts w:eastAsia="仿宋_GB2312"/>
                <w:bCs/>
                <w:sz w:val="24"/>
                <w:szCs w:val="32"/>
              </w:rPr>
              <w:t>全球视野</w:t>
            </w:r>
            <w:r>
              <w:rPr>
                <w:rFonts w:hint="eastAsia" w:eastAsia="仿宋_GB2312"/>
                <w:bCs/>
                <w:sz w:val="24"/>
                <w:szCs w:val="32"/>
              </w:rPr>
              <w:t>”</w:t>
            </w:r>
            <w:r>
              <w:rPr>
                <w:rFonts w:eastAsia="仿宋_GB2312"/>
                <w:bCs/>
                <w:sz w:val="24"/>
                <w:szCs w:val="32"/>
              </w:rPr>
              <w:t>模块</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36</w:t>
            </w:r>
          </w:p>
        </w:tc>
        <w:tc>
          <w:tcPr>
            <w:tcW w:w="1391" w:type="dxa"/>
            <w:vMerge w:val="continue"/>
            <w:tcBorders>
              <w:left w:val="single" w:color="auto" w:sz="4" w:space="0"/>
              <w:right w:val="single" w:color="auto" w:sz="4" w:space="0"/>
            </w:tcBorders>
            <w:vAlign w:val="center"/>
          </w:tcPr>
          <w:p>
            <w:pPr>
              <w:adjustRightInd w:val="0"/>
              <w:snapToGrid w:val="0"/>
              <w:jc w:val="center"/>
              <w:rPr>
                <w:rFonts w:eastAsia="仿宋_GB2312"/>
                <w:sz w:val="24"/>
              </w:rPr>
            </w:pPr>
          </w:p>
        </w:tc>
        <w:tc>
          <w:tcPr>
            <w:tcW w:w="993" w:type="dxa"/>
            <w:vMerge w:val="continue"/>
            <w:tcBorders>
              <w:left w:val="single" w:color="auto" w:sz="4" w:space="0"/>
              <w:right w:val="single" w:color="auto" w:sz="4" w:space="0"/>
            </w:tcBorders>
            <w:vAlign w:val="center"/>
          </w:tcPr>
          <w:p>
            <w:pPr>
              <w:widowControl/>
              <w:jc w:val="left"/>
              <w:rPr>
                <w:rFonts w:eastAsia="宋体-方正超大字符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864" w:type="dxa"/>
            <w:gridSpan w:val="2"/>
            <w:vMerge w:val="continue"/>
            <w:tcBorders>
              <w:left w:val="single" w:color="auto" w:sz="4" w:space="0"/>
              <w:right w:val="single" w:color="auto" w:sz="4" w:space="0"/>
            </w:tcBorders>
            <w:vAlign w:val="center"/>
          </w:tcPr>
          <w:p>
            <w:pPr>
              <w:jc w:val="center"/>
            </w:pP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bCs/>
                <w:sz w:val="24"/>
              </w:rPr>
            </w:pPr>
            <w:r>
              <w:rPr>
                <w:rFonts w:hint="eastAsia" w:eastAsia="仿宋_GB2312"/>
                <w:bCs/>
                <w:sz w:val="24"/>
                <w:szCs w:val="32"/>
              </w:rPr>
              <w:t>“</w:t>
            </w:r>
            <w:r>
              <w:rPr>
                <w:rFonts w:eastAsia="仿宋_GB2312"/>
                <w:bCs/>
                <w:sz w:val="24"/>
                <w:szCs w:val="32"/>
              </w:rPr>
              <w:t>科技、经济、社会</w:t>
            </w:r>
            <w:r>
              <w:rPr>
                <w:rFonts w:hint="eastAsia" w:eastAsia="仿宋_GB2312"/>
                <w:bCs/>
                <w:sz w:val="24"/>
                <w:szCs w:val="32"/>
              </w:rPr>
              <w:t>”</w:t>
            </w:r>
            <w:r>
              <w:rPr>
                <w:rFonts w:eastAsia="仿宋_GB2312"/>
                <w:bCs/>
                <w:sz w:val="24"/>
                <w:szCs w:val="32"/>
              </w:rPr>
              <w:t>模块</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36</w:t>
            </w:r>
          </w:p>
        </w:tc>
        <w:tc>
          <w:tcPr>
            <w:tcW w:w="1391"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p>
        </w:tc>
        <w:tc>
          <w:tcPr>
            <w:tcW w:w="993" w:type="dxa"/>
            <w:vMerge w:val="continue"/>
            <w:tcBorders>
              <w:left w:val="single" w:color="auto" w:sz="4" w:space="0"/>
              <w:right w:val="single" w:color="auto" w:sz="4" w:space="0"/>
            </w:tcBorders>
            <w:vAlign w:val="center"/>
          </w:tcPr>
          <w:p>
            <w:pPr>
              <w:widowControl/>
              <w:jc w:val="left"/>
              <w:rPr>
                <w:rFonts w:eastAsia="宋体-方正超大字符集"/>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jc w:val="center"/>
        </w:trPr>
        <w:tc>
          <w:tcPr>
            <w:tcW w:w="5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864" w:type="dxa"/>
            <w:gridSpan w:val="2"/>
            <w:vMerge w:val="restart"/>
            <w:tcBorders>
              <w:top w:val="single" w:color="auto" w:sz="4" w:space="0"/>
              <w:left w:val="single" w:color="auto" w:sz="4" w:space="0"/>
              <w:right w:val="single" w:color="auto" w:sz="4" w:space="0"/>
            </w:tcBorders>
            <w:vAlign w:val="center"/>
          </w:tcPr>
          <w:p>
            <w:pPr>
              <w:widowControl/>
              <w:adjustRightInd w:val="0"/>
              <w:snapToGrid w:val="0"/>
              <w:jc w:val="center"/>
            </w:pPr>
            <w:r>
              <w:rPr>
                <w:rFonts w:eastAsia="仿宋_GB2312"/>
                <w:sz w:val="24"/>
                <w:szCs w:val="32"/>
              </w:rPr>
              <w:t>一般通识课程</w:t>
            </w:r>
          </w:p>
        </w:tc>
        <w:tc>
          <w:tcPr>
            <w:tcW w:w="3026" w:type="dxa"/>
            <w:tcBorders>
              <w:top w:val="single" w:color="auto" w:sz="4" w:space="0"/>
              <w:left w:val="single" w:color="auto" w:sz="4" w:space="0"/>
              <w:right w:val="single" w:color="auto" w:sz="4" w:space="0"/>
            </w:tcBorders>
            <w:vAlign w:val="center"/>
          </w:tcPr>
          <w:p>
            <w:pPr>
              <w:adjustRightInd w:val="0"/>
              <w:snapToGrid w:val="0"/>
              <w:jc w:val="left"/>
              <w:rPr>
                <w:rFonts w:eastAsia="仿宋_GB2312"/>
                <w:bCs/>
                <w:sz w:val="24"/>
              </w:rPr>
            </w:pPr>
            <w:r>
              <w:rPr>
                <w:rFonts w:hint="eastAsia" w:eastAsia="仿宋_GB2312"/>
                <w:bCs/>
                <w:sz w:val="24"/>
                <w:szCs w:val="32"/>
              </w:rPr>
              <w:t>交叉与综合模块</w:t>
            </w:r>
          </w:p>
        </w:tc>
        <w:tc>
          <w:tcPr>
            <w:tcW w:w="760" w:type="dxa"/>
            <w:vMerge w:val="restart"/>
            <w:tcBorders>
              <w:top w:val="single" w:color="auto" w:sz="4" w:space="0"/>
              <w:left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8</w:t>
            </w:r>
          </w:p>
        </w:tc>
        <w:tc>
          <w:tcPr>
            <w:tcW w:w="771" w:type="dxa"/>
            <w:vMerge w:val="restart"/>
            <w:tcBorders>
              <w:top w:val="single" w:color="auto" w:sz="4" w:space="0"/>
              <w:left w:val="single" w:color="auto" w:sz="4" w:space="0"/>
              <w:right w:val="single" w:color="auto" w:sz="4" w:space="0"/>
            </w:tcBorders>
            <w:vAlign w:val="center"/>
          </w:tcPr>
          <w:p>
            <w:pPr>
              <w:adjustRightInd w:val="0"/>
              <w:snapToGrid w:val="0"/>
              <w:jc w:val="center"/>
              <w:rPr>
                <w:rFonts w:eastAsia="仿宋_GB2312"/>
                <w:sz w:val="24"/>
              </w:rPr>
            </w:pPr>
            <w:r>
              <w:rPr>
                <w:rFonts w:hint="eastAsia" w:eastAsia="仿宋_GB2312"/>
                <w:sz w:val="24"/>
              </w:rPr>
              <w:t>144</w:t>
            </w:r>
          </w:p>
        </w:tc>
        <w:tc>
          <w:tcPr>
            <w:tcW w:w="1391" w:type="dxa"/>
            <w:vMerge w:val="restart"/>
            <w:tcBorders>
              <w:top w:val="single" w:color="auto" w:sz="4" w:space="0"/>
              <w:left w:val="single" w:color="auto" w:sz="4" w:space="0"/>
              <w:right w:val="single" w:color="auto" w:sz="4" w:space="0"/>
            </w:tcBorders>
            <w:tcMar>
              <w:left w:w="0" w:type="dxa"/>
              <w:right w:w="0" w:type="dxa"/>
            </w:tcMar>
            <w:vAlign w:val="center"/>
          </w:tcPr>
          <w:p>
            <w:pPr>
              <w:adjustRightInd w:val="0"/>
              <w:snapToGrid w:val="0"/>
              <w:jc w:val="center"/>
              <w:rPr>
                <w:rFonts w:eastAsia="仿宋_GB2312"/>
                <w:bCs/>
                <w:sz w:val="24"/>
                <w:szCs w:val="32"/>
              </w:rPr>
            </w:pPr>
            <w:r>
              <w:rPr>
                <w:rFonts w:hint="eastAsia" w:eastAsia="仿宋_GB2312"/>
                <w:bCs/>
                <w:sz w:val="24"/>
                <w:szCs w:val="32"/>
              </w:rPr>
              <w:t>1-7/</w:t>
            </w:r>
          </w:p>
          <w:p>
            <w:pPr>
              <w:adjustRightInd w:val="0"/>
              <w:snapToGrid w:val="0"/>
              <w:jc w:val="center"/>
              <w:rPr>
                <w:rFonts w:eastAsia="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rPr>
            </w:pPr>
            <w:r>
              <w:rPr>
                <w:rFonts w:eastAsia="仿宋_GB2312"/>
                <w:sz w:val="24"/>
                <w:szCs w:val="32"/>
              </w:rPr>
              <w:t>各相关课程负责人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551" w:type="dxa"/>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1864" w:type="dxa"/>
            <w:gridSpan w:val="2"/>
            <w:vMerge w:val="continue"/>
            <w:tcBorders>
              <w:left w:val="single" w:color="auto" w:sz="4" w:space="0"/>
              <w:bottom w:val="single" w:color="auto" w:sz="4" w:space="0"/>
              <w:right w:val="single" w:color="auto" w:sz="4" w:space="0"/>
            </w:tcBorders>
            <w:vAlign w:val="center"/>
          </w:tcPr>
          <w:p>
            <w:pPr>
              <w:jc w:val="center"/>
            </w:pPr>
          </w:p>
        </w:tc>
        <w:tc>
          <w:tcPr>
            <w:tcW w:w="3026" w:type="dxa"/>
            <w:tcBorders>
              <w:left w:val="single" w:color="auto" w:sz="4" w:space="0"/>
              <w:bottom w:val="single" w:color="auto" w:sz="4" w:space="0"/>
              <w:right w:val="single" w:color="auto" w:sz="4" w:space="0"/>
            </w:tcBorders>
            <w:vAlign w:val="center"/>
          </w:tcPr>
          <w:p>
            <w:pPr>
              <w:adjustRightInd w:val="0"/>
              <w:snapToGrid w:val="0"/>
              <w:jc w:val="left"/>
              <w:rPr>
                <w:rFonts w:eastAsia="仿宋_GB2312"/>
                <w:bCs/>
                <w:sz w:val="24"/>
                <w:szCs w:val="32"/>
              </w:rPr>
            </w:pPr>
          </w:p>
          <w:p>
            <w:pPr>
              <w:adjustRightInd w:val="0"/>
              <w:snapToGrid w:val="0"/>
              <w:jc w:val="left"/>
              <w:rPr>
                <w:rFonts w:eastAsia="仿宋_GB2312"/>
                <w:bCs/>
                <w:sz w:val="24"/>
                <w:szCs w:val="32"/>
              </w:rPr>
            </w:pPr>
            <w:r>
              <w:rPr>
                <w:rFonts w:hint="eastAsia" w:eastAsia="仿宋_GB2312"/>
                <w:bCs/>
                <w:sz w:val="24"/>
                <w:szCs w:val="32"/>
              </w:rPr>
              <w:t>创新创业模块</w:t>
            </w:r>
          </w:p>
          <w:p>
            <w:pPr>
              <w:adjustRightInd w:val="0"/>
              <w:snapToGrid w:val="0"/>
              <w:jc w:val="left"/>
              <w:rPr>
                <w:rFonts w:eastAsia="仿宋_GB2312"/>
                <w:bCs/>
                <w:sz w:val="24"/>
                <w:szCs w:val="32"/>
              </w:rPr>
            </w:pPr>
          </w:p>
          <w:p>
            <w:pPr>
              <w:adjustRightInd w:val="0"/>
              <w:snapToGrid w:val="0"/>
              <w:jc w:val="left"/>
            </w:pPr>
          </w:p>
        </w:tc>
        <w:tc>
          <w:tcPr>
            <w:tcW w:w="760" w:type="dxa"/>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771" w:type="dxa"/>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1391" w:type="dxa"/>
            <w:vMerge w:val="continue"/>
            <w:tcBorders>
              <w:left w:val="single" w:color="auto" w:sz="4" w:space="0"/>
              <w:bottom w:val="single" w:color="auto" w:sz="4" w:space="0"/>
              <w:right w:val="single" w:color="auto" w:sz="4" w:space="0"/>
            </w:tcBorders>
            <w:vAlign w:val="center"/>
          </w:tcPr>
          <w:p>
            <w:pPr>
              <w:adjustRightInd w:val="0"/>
              <w:snapToGrid w:val="0"/>
              <w:jc w:val="center"/>
            </w:pP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32"/>
              </w:rPr>
            </w:pPr>
            <w:r>
              <w:rPr>
                <w:rFonts w:hint="eastAsia" w:eastAsia="仿宋_GB2312"/>
                <w:sz w:val="24"/>
                <w:szCs w:val="32"/>
              </w:rPr>
              <w:t>任荣伟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51" w:type="dxa"/>
            <w:vMerge w:val="restart"/>
            <w:tcBorders>
              <w:top w:val="single" w:color="auto" w:sz="4" w:space="0"/>
              <w:left w:val="single" w:color="auto" w:sz="4" w:space="0"/>
              <w:right w:val="single" w:color="auto" w:sz="4" w:space="0"/>
            </w:tcBorders>
            <w:vAlign w:val="center"/>
          </w:tcPr>
          <w:p>
            <w:pPr>
              <w:widowControl/>
              <w:adjustRightInd w:val="0"/>
              <w:snapToGrid w:val="0"/>
              <w:jc w:val="center"/>
              <w:rPr>
                <w:rFonts w:eastAsia="仿宋_GB2312"/>
                <w:b/>
                <w:sz w:val="24"/>
              </w:rPr>
            </w:pPr>
            <w:r>
              <w:rPr>
                <w:rFonts w:eastAsia="仿宋_GB2312"/>
                <w:b/>
                <w:sz w:val="24"/>
                <w:szCs w:val="32"/>
              </w:rPr>
              <w:t>专</w:t>
            </w:r>
          </w:p>
          <w:p>
            <w:pPr>
              <w:widowControl/>
              <w:adjustRightInd w:val="0"/>
              <w:snapToGrid w:val="0"/>
              <w:jc w:val="center"/>
              <w:rPr>
                <w:rFonts w:eastAsia="仿宋_GB2312"/>
                <w:b/>
                <w:sz w:val="24"/>
                <w:szCs w:val="32"/>
              </w:rPr>
            </w:pPr>
            <w:r>
              <w:rPr>
                <w:rFonts w:eastAsia="仿宋_GB2312"/>
                <w:b/>
                <w:sz w:val="24"/>
                <w:szCs w:val="32"/>
              </w:rPr>
              <w:t>业</w:t>
            </w:r>
          </w:p>
          <w:p>
            <w:pPr>
              <w:widowControl/>
              <w:adjustRightInd w:val="0"/>
              <w:snapToGrid w:val="0"/>
              <w:jc w:val="center"/>
              <w:rPr>
                <w:rFonts w:eastAsia="仿宋_GB2312"/>
                <w:b/>
                <w:sz w:val="24"/>
                <w:szCs w:val="32"/>
              </w:rPr>
            </w:pPr>
            <w:r>
              <w:rPr>
                <w:rFonts w:hint="eastAsia" w:eastAsia="仿宋_GB2312"/>
                <w:b/>
                <w:sz w:val="24"/>
                <w:szCs w:val="32"/>
              </w:rPr>
              <w:t>必</w:t>
            </w:r>
          </w:p>
          <w:p>
            <w:pPr>
              <w:widowControl/>
              <w:adjustRightInd w:val="0"/>
              <w:snapToGrid w:val="0"/>
              <w:jc w:val="center"/>
              <w:rPr>
                <w:rFonts w:eastAsia="仿宋_GB2312"/>
                <w:b/>
                <w:sz w:val="24"/>
                <w:szCs w:val="32"/>
              </w:rPr>
            </w:pPr>
            <w:r>
              <w:rPr>
                <w:rFonts w:eastAsia="仿宋_GB2312"/>
                <w:b/>
                <w:sz w:val="24"/>
                <w:szCs w:val="32"/>
              </w:rPr>
              <w:t>修</w:t>
            </w:r>
          </w:p>
          <w:p>
            <w:pPr>
              <w:widowControl/>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rPr>
            </w:pPr>
            <w:r>
              <w:rPr>
                <w:rFonts w:eastAsia="仿宋_GB2312"/>
                <w:sz w:val="24"/>
                <w:szCs w:val="32"/>
              </w:rPr>
              <w:t>学科大类基础课程</w:t>
            </w: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MA191</w:t>
            </w:r>
          </w:p>
        </w:tc>
        <w:tc>
          <w:tcPr>
            <w:tcW w:w="30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szCs w:val="21"/>
              </w:rPr>
            </w:pPr>
            <w:r>
              <w:rPr>
                <w:rFonts w:ascii="仿宋" w:hAnsi="仿宋" w:eastAsia="仿宋"/>
                <w:szCs w:val="21"/>
              </w:rPr>
              <w:t>高等数学二（I）</w:t>
            </w:r>
          </w:p>
          <w:p>
            <w:pPr>
              <w:widowControl/>
              <w:adjustRightInd w:val="0"/>
              <w:snapToGrid w:val="0"/>
              <w:rPr>
                <w:rFonts w:ascii="仿宋" w:hAnsi="仿宋" w:eastAsia="仿宋"/>
                <w:szCs w:val="21"/>
              </w:rPr>
            </w:pPr>
            <w:r>
              <w:rPr>
                <w:rFonts w:ascii="仿宋" w:hAnsi="仿宋" w:eastAsia="仿宋"/>
                <w:szCs w:val="21"/>
              </w:rPr>
              <w:t>Advanced Mathematics-2（I）</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4</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1/4</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孙轶民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CHM</w:t>
            </w:r>
            <w:r>
              <w:rPr>
                <w:rFonts w:hint="eastAsia"/>
                <w:color w:val="000000"/>
                <w:kern w:val="0"/>
                <w:sz w:val="24"/>
              </w:rPr>
              <w:t>189</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rPr>
            </w:pPr>
            <w:r>
              <w:rPr>
                <w:rFonts w:hint="eastAsia" w:ascii="仿宋" w:hAnsi="仿宋" w:eastAsia="仿宋"/>
                <w:bCs/>
                <w:szCs w:val="21"/>
              </w:rPr>
              <w:t>大学化学III</w:t>
            </w:r>
          </w:p>
          <w:p>
            <w:pPr>
              <w:adjustRightInd w:val="0"/>
              <w:snapToGrid w:val="0"/>
              <w:rPr>
                <w:rFonts w:ascii="仿宋" w:hAnsi="仿宋" w:eastAsia="仿宋"/>
                <w:szCs w:val="21"/>
              </w:rPr>
            </w:pPr>
            <w:r>
              <w:rPr>
                <w:rFonts w:ascii="仿宋" w:hAnsi="仿宋" w:eastAsia="仿宋"/>
              </w:rPr>
              <w:t xml:space="preserve">General </w:t>
            </w:r>
            <w:r>
              <w:rPr>
                <w:rFonts w:ascii="仿宋" w:hAnsi="仿宋" w:eastAsia="仿宋"/>
                <w:szCs w:val="21"/>
              </w:rPr>
              <w:t xml:space="preserve">Chemistry </w:t>
            </w:r>
            <w:r>
              <w:rPr>
                <w:rFonts w:hint="eastAsia" w:ascii="仿宋" w:hAnsi="仿宋" w:eastAsia="仿宋"/>
                <w:bCs/>
                <w:szCs w:val="21"/>
              </w:rPr>
              <w:t>III</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
                <w:caps/>
                <w:szCs w:val="21"/>
              </w:rPr>
            </w:pPr>
            <w:r>
              <w:rPr>
                <w:rFonts w:ascii="仿宋" w:hAnsi="仿宋" w:eastAsia="仿宋"/>
                <w:caps/>
                <w:szCs w:val="21"/>
              </w:rPr>
              <w:t>1/3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CHM</w:t>
            </w:r>
            <w:r>
              <w:rPr>
                <w:rFonts w:hint="eastAsia"/>
                <w:color w:val="000000"/>
                <w:kern w:val="0"/>
                <w:sz w:val="24"/>
              </w:rPr>
              <w:t>191</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hint="eastAsia" w:ascii="仿宋" w:hAnsi="仿宋" w:eastAsia="仿宋"/>
                <w:bCs/>
                <w:szCs w:val="21"/>
              </w:rPr>
              <w:t>大学化学</w:t>
            </w:r>
            <w:r>
              <w:rPr>
                <w:rFonts w:ascii="仿宋" w:hAnsi="仿宋" w:eastAsia="仿宋"/>
                <w:bCs/>
                <w:szCs w:val="21"/>
              </w:rPr>
              <w:t>实验</w:t>
            </w:r>
            <w:r>
              <w:rPr>
                <w:rFonts w:hint="eastAsia" w:ascii="仿宋" w:hAnsi="仿宋" w:eastAsia="仿宋"/>
                <w:bCs/>
                <w:szCs w:val="21"/>
              </w:rPr>
              <w:t>III</w:t>
            </w:r>
          </w:p>
          <w:p>
            <w:pPr>
              <w:adjustRightInd w:val="0"/>
              <w:snapToGrid w:val="0"/>
              <w:rPr>
                <w:rFonts w:ascii="仿宋" w:hAnsi="仿宋" w:eastAsia="仿宋"/>
                <w:bCs/>
                <w:szCs w:val="21"/>
              </w:rPr>
            </w:pPr>
            <w:r>
              <w:rPr>
                <w:rFonts w:ascii="仿宋" w:hAnsi="仿宋" w:eastAsia="仿宋"/>
              </w:rPr>
              <w:t xml:space="preserve">Experiments of General Chemistry </w:t>
            </w:r>
            <w:r>
              <w:rPr>
                <w:rFonts w:hint="eastAsia" w:ascii="仿宋" w:hAnsi="仿宋" w:eastAsia="仿宋"/>
                <w:bCs/>
                <w:szCs w:val="21"/>
              </w:rPr>
              <w:t>III</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caps/>
                <w:szCs w:val="21"/>
              </w:rPr>
              <w:t>1/2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rPr>
                <w:rFonts w:ascii="仿宋" w:hAnsi="仿宋" w:eastAsia="仿宋"/>
                <w:sz w:val="21"/>
                <w:szCs w:val="21"/>
              </w:rPr>
            </w:pPr>
            <w:r>
              <w:rPr>
                <w:color w:val="000000"/>
                <w:kern w:val="0"/>
                <w:sz w:val="24"/>
                <w:szCs w:val="24"/>
              </w:rPr>
              <w:t>PHY1</w:t>
            </w:r>
            <w:r>
              <w:rPr>
                <w:rFonts w:hint="eastAsia"/>
                <w:color w:val="000000"/>
                <w:kern w:val="0"/>
                <w:sz w:val="24"/>
                <w:szCs w:val="24"/>
              </w:rPr>
              <w:t>36</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大学物理（医）</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 xml:space="preserve">College Physics </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4</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4/4</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color w:val="000000"/>
                <w:kern w:val="0"/>
                <w:sz w:val="24"/>
              </w:rPr>
            </w:pPr>
            <w:r>
              <w:rPr>
                <w:rFonts w:hint="eastAsia"/>
                <w:color w:val="000000"/>
                <w:kern w:val="0"/>
                <w:sz w:val="24"/>
              </w:rPr>
              <w:t>理工学院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仿宋" w:hAnsi="仿宋" w:eastAsia="仿宋"/>
                <w:szCs w:val="21"/>
              </w:rPr>
            </w:pPr>
            <w:r>
              <w:rPr>
                <w:color w:val="000000"/>
                <w:kern w:val="0"/>
                <w:sz w:val="24"/>
              </w:rPr>
              <w:t>LS1003</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新生研讨课</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Freshmen Seminar</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ascii="仿宋" w:hAnsi="仿宋" w:eastAsia="仿宋"/>
                <w:kern w:val="0"/>
                <w:szCs w:val="21"/>
              </w:rPr>
              <w:t>18</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kern w:val="0"/>
                <w:szCs w:val="21"/>
              </w:rPr>
            </w:pPr>
            <w:r>
              <w:rPr>
                <w:rFonts w:ascii="仿宋" w:hAnsi="仿宋" w:eastAsia="仿宋"/>
                <w:caps/>
                <w:kern w:val="0"/>
                <w:szCs w:val="21"/>
              </w:rPr>
              <w:t>1/</w:t>
            </w:r>
            <w:r>
              <w:rPr>
                <w:rFonts w:hint="eastAsia" w:ascii="仿宋" w:hAnsi="仿宋" w:eastAsia="仿宋"/>
                <w:caps/>
                <w:kern w:val="0"/>
                <w:szCs w:val="21"/>
              </w:rPr>
              <w:t>1</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hint="eastAsia" w:ascii="仿宋" w:hAnsi="仿宋" w:eastAsia="仿宋"/>
                <w:caps/>
                <w:szCs w:val="21"/>
              </w:rPr>
              <w:t>张雁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CHM</w:t>
            </w:r>
            <w:r>
              <w:rPr>
                <w:rFonts w:hint="eastAsia"/>
                <w:color w:val="000000"/>
                <w:kern w:val="0"/>
                <w:sz w:val="24"/>
              </w:rPr>
              <w:t>190</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hint="eastAsia" w:ascii="仿宋" w:hAnsi="仿宋" w:eastAsia="仿宋"/>
                <w:bCs/>
                <w:szCs w:val="21"/>
              </w:rPr>
              <w:t>大学化学III</w:t>
            </w:r>
          </w:p>
          <w:p>
            <w:pPr>
              <w:adjustRightInd w:val="0"/>
              <w:snapToGrid w:val="0"/>
              <w:rPr>
                <w:rFonts w:ascii="仿宋" w:hAnsi="仿宋" w:eastAsia="仿宋"/>
                <w:bCs/>
                <w:szCs w:val="21"/>
              </w:rPr>
            </w:pPr>
            <w:r>
              <w:rPr>
                <w:rFonts w:ascii="仿宋" w:hAnsi="仿宋" w:eastAsia="仿宋"/>
              </w:rPr>
              <w:t xml:space="preserve">General </w:t>
            </w:r>
            <w:r>
              <w:rPr>
                <w:rFonts w:ascii="仿宋" w:hAnsi="仿宋" w:eastAsia="仿宋"/>
                <w:szCs w:val="21"/>
              </w:rPr>
              <w:t xml:space="preserve">Chemistry </w:t>
            </w:r>
            <w:r>
              <w:rPr>
                <w:rFonts w:hint="eastAsia" w:ascii="仿宋" w:hAnsi="仿宋" w:eastAsia="仿宋"/>
                <w:bCs/>
                <w:szCs w:val="21"/>
              </w:rPr>
              <w:t>III</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caps/>
                <w:szCs w:val="21"/>
              </w:rPr>
              <w:t>2/3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CHM</w:t>
            </w:r>
            <w:r>
              <w:rPr>
                <w:rFonts w:hint="eastAsia"/>
                <w:color w:val="000000"/>
                <w:kern w:val="0"/>
                <w:sz w:val="24"/>
              </w:rPr>
              <w:t>192</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hint="eastAsia" w:ascii="仿宋" w:hAnsi="仿宋" w:eastAsia="仿宋"/>
                <w:bCs/>
                <w:szCs w:val="21"/>
              </w:rPr>
              <w:t>大学化学</w:t>
            </w:r>
            <w:r>
              <w:rPr>
                <w:rFonts w:ascii="仿宋" w:hAnsi="仿宋" w:eastAsia="仿宋"/>
                <w:bCs/>
                <w:szCs w:val="21"/>
              </w:rPr>
              <w:t>实验</w:t>
            </w:r>
            <w:r>
              <w:rPr>
                <w:rFonts w:hint="eastAsia" w:ascii="仿宋" w:hAnsi="仿宋" w:eastAsia="仿宋"/>
                <w:bCs/>
                <w:szCs w:val="21"/>
              </w:rPr>
              <w:t>III</w:t>
            </w:r>
          </w:p>
          <w:p>
            <w:pPr>
              <w:adjustRightInd w:val="0"/>
              <w:snapToGrid w:val="0"/>
              <w:rPr>
                <w:rFonts w:ascii="仿宋" w:hAnsi="仿宋" w:eastAsia="仿宋"/>
                <w:bCs/>
                <w:szCs w:val="21"/>
              </w:rPr>
            </w:pPr>
            <w:r>
              <w:rPr>
                <w:rFonts w:ascii="仿宋" w:hAnsi="仿宋" w:eastAsia="仿宋"/>
              </w:rPr>
              <w:t xml:space="preserve">Experiments of General Chemistry </w:t>
            </w:r>
            <w:r>
              <w:rPr>
                <w:rFonts w:hint="eastAsia" w:ascii="仿宋" w:hAnsi="仿宋" w:eastAsia="仿宋"/>
                <w:bCs/>
                <w:szCs w:val="21"/>
              </w:rPr>
              <w:t>III</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caps/>
                <w:szCs w:val="21"/>
              </w:rPr>
              <w:t>2/2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4"/>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23</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计算机程序设计语言</w:t>
            </w:r>
          </w:p>
          <w:p>
            <w:pPr>
              <w:snapToGrid w:val="0"/>
              <w:rPr>
                <w:rFonts w:ascii="仿宋" w:hAnsi="仿宋" w:eastAsia="仿宋"/>
                <w:szCs w:val="21"/>
              </w:rPr>
            </w:pPr>
            <w:r>
              <w:rPr>
                <w:rFonts w:ascii="仿宋" w:hAnsi="仿宋" w:eastAsia="仿宋"/>
                <w:szCs w:val="21"/>
              </w:rPr>
              <w:t>Computer Programming Language</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2+1</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ascii="仿宋" w:hAnsi="仿宋" w:eastAsia="仿宋"/>
                <w:kern w:val="0"/>
                <w:szCs w:val="21"/>
              </w:rPr>
              <w:t>36+36</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kern w:val="0"/>
                <w:szCs w:val="21"/>
              </w:rPr>
            </w:pPr>
            <w:r>
              <w:rPr>
                <w:rFonts w:ascii="仿宋" w:hAnsi="仿宋" w:eastAsia="仿宋"/>
                <w:caps/>
                <w:kern w:val="0"/>
                <w:szCs w:val="21"/>
              </w:rPr>
              <w:t>3/2+2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hint="eastAsia" w:ascii="仿宋" w:hAnsi="仿宋" w:eastAsia="仿宋"/>
                <w:caps/>
                <w:szCs w:val="21"/>
              </w:rPr>
              <w:t>杨建华</w:t>
            </w:r>
          </w:p>
          <w:p>
            <w:pPr>
              <w:snapToGrid w:val="0"/>
              <w:rPr>
                <w:rFonts w:ascii="仿宋" w:hAnsi="仿宋" w:eastAsia="仿宋"/>
                <w:caps/>
                <w:szCs w:val="21"/>
              </w:rPr>
            </w:pPr>
            <w:r>
              <w:rPr>
                <w:rFonts w:hint="eastAsia" w:ascii="仿宋" w:hAnsi="仿宋" w:eastAsia="仿宋"/>
                <w:caps/>
                <w:szCs w:val="21"/>
              </w:rPr>
              <w:t>郑凌伶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szCs w:val="32"/>
              </w:rPr>
            </w:pPr>
            <w:r>
              <w:rPr>
                <w:rFonts w:eastAsia="仿宋_GB2312"/>
                <w:sz w:val="24"/>
                <w:szCs w:val="32"/>
              </w:rPr>
              <w:t>专业基础课程</w:t>
            </w: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植物学</w:t>
            </w:r>
          </w:p>
          <w:p>
            <w:pPr>
              <w:snapToGrid w:val="0"/>
              <w:rPr>
                <w:rFonts w:ascii="仿宋" w:hAnsi="仿宋" w:eastAsia="仿宋"/>
                <w:szCs w:val="21"/>
              </w:rPr>
            </w:pPr>
            <w:r>
              <w:rPr>
                <w:rFonts w:ascii="仿宋" w:hAnsi="仿宋" w:eastAsia="仿宋"/>
                <w:szCs w:val="21"/>
              </w:rPr>
              <w:t>Botany</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4</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2/</w:t>
            </w:r>
            <w:r>
              <w:rPr>
                <w:rFonts w:hint="eastAsia" w:ascii="仿宋" w:hAnsi="仿宋" w:eastAsia="仿宋"/>
                <w:szCs w:val="21"/>
              </w:rPr>
              <w:t>4</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kern w:val="0"/>
                <w:szCs w:val="21"/>
              </w:rPr>
              <w:t>廖文波</w:t>
            </w:r>
          </w:p>
          <w:p>
            <w:pPr>
              <w:snapToGrid w:val="0"/>
              <w:rPr>
                <w:rFonts w:ascii="仿宋" w:hAnsi="仿宋" w:eastAsia="仿宋"/>
                <w:szCs w:val="21"/>
              </w:rPr>
            </w:pPr>
            <w:r>
              <w:rPr>
                <w:rFonts w:hint="eastAsia" w:ascii="仿宋" w:hAnsi="仿宋" w:eastAsia="仿宋"/>
                <w:kern w:val="0"/>
                <w:szCs w:val="21"/>
              </w:rPr>
              <w:t>刘蔚秋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04</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植物学实验</w:t>
            </w:r>
          </w:p>
          <w:p>
            <w:pPr>
              <w:snapToGrid w:val="0"/>
              <w:rPr>
                <w:rFonts w:ascii="仿宋" w:hAnsi="仿宋" w:eastAsia="仿宋"/>
                <w:szCs w:val="21"/>
              </w:rPr>
            </w:pPr>
            <w:bookmarkStart w:id="0" w:name="OLE_LINK5"/>
            <w:bookmarkStart w:id="1" w:name="OLE_LINK4"/>
            <w:bookmarkStart w:id="2" w:name="OLE_LINK6"/>
            <w:r>
              <w:rPr>
                <w:rFonts w:ascii="仿宋" w:hAnsi="仿宋" w:eastAsia="仿宋"/>
                <w:szCs w:val="21"/>
              </w:rPr>
              <w:t xml:space="preserve">Experiments </w:t>
            </w:r>
            <w:bookmarkEnd w:id="0"/>
            <w:bookmarkEnd w:id="1"/>
            <w:bookmarkEnd w:id="2"/>
            <w:r>
              <w:rPr>
                <w:rFonts w:ascii="仿宋" w:hAnsi="仿宋" w:eastAsia="仿宋"/>
                <w:szCs w:val="21"/>
              </w:rPr>
              <w:t>of Botany</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2/</w:t>
            </w:r>
            <w:r>
              <w:rPr>
                <w:rFonts w:hint="eastAsia" w:ascii="仿宋" w:hAnsi="仿宋" w:eastAsia="仿宋"/>
                <w:szCs w:val="21"/>
              </w:rPr>
              <w:t>4</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kern w:val="0"/>
                <w:szCs w:val="21"/>
              </w:rPr>
              <w:t>廖文波</w:t>
            </w:r>
          </w:p>
          <w:p>
            <w:pPr>
              <w:snapToGrid w:val="0"/>
              <w:rPr>
                <w:rFonts w:ascii="仿宋" w:hAnsi="仿宋" w:eastAsia="仿宋"/>
                <w:szCs w:val="21"/>
              </w:rPr>
            </w:pPr>
            <w:r>
              <w:rPr>
                <w:rFonts w:hint="eastAsia" w:ascii="仿宋" w:hAnsi="仿宋" w:eastAsia="仿宋"/>
                <w:kern w:val="0"/>
                <w:szCs w:val="21"/>
              </w:rPr>
              <w:t>刘蔚秋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06</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动物学</w:t>
            </w:r>
          </w:p>
          <w:p>
            <w:pPr>
              <w:snapToGrid w:val="0"/>
              <w:rPr>
                <w:rFonts w:ascii="仿宋" w:hAnsi="仿宋" w:eastAsia="仿宋"/>
                <w:szCs w:val="21"/>
              </w:rPr>
            </w:pPr>
            <w:r>
              <w:rPr>
                <w:rFonts w:ascii="仿宋" w:hAnsi="仿宋" w:eastAsia="仿宋"/>
                <w:szCs w:val="21"/>
              </w:rPr>
              <w:t xml:space="preserve">Zoology </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4</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2/</w:t>
            </w:r>
            <w:r>
              <w:rPr>
                <w:rFonts w:hint="eastAsia" w:ascii="仿宋" w:hAnsi="仿宋" w:eastAsia="仿宋"/>
                <w:szCs w:val="21"/>
              </w:rPr>
              <w:t>4</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kern w:val="0"/>
                <w:szCs w:val="21"/>
              </w:rPr>
              <w:t>徐润林</w:t>
            </w:r>
          </w:p>
          <w:p>
            <w:pPr>
              <w:snapToGrid w:val="0"/>
              <w:rPr>
                <w:rFonts w:ascii="仿宋" w:hAnsi="仿宋" w:eastAsia="仿宋"/>
                <w:szCs w:val="21"/>
              </w:rPr>
            </w:pPr>
            <w:r>
              <w:rPr>
                <w:rFonts w:hint="eastAsia" w:ascii="仿宋" w:hAnsi="仿宋" w:eastAsia="仿宋"/>
                <w:szCs w:val="21"/>
              </w:rPr>
              <w:t>庞虹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08</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动物学实验</w:t>
            </w:r>
          </w:p>
          <w:p>
            <w:pPr>
              <w:snapToGrid w:val="0"/>
              <w:rPr>
                <w:rFonts w:ascii="仿宋" w:hAnsi="仿宋" w:eastAsia="仿宋"/>
                <w:szCs w:val="21"/>
              </w:rPr>
            </w:pPr>
            <w:r>
              <w:rPr>
                <w:rFonts w:ascii="仿宋" w:hAnsi="仿宋" w:eastAsia="仿宋"/>
                <w:szCs w:val="21"/>
              </w:rPr>
              <w:t xml:space="preserve">Experiments of Zoology </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72</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2/</w:t>
            </w:r>
            <w:r>
              <w:rPr>
                <w:rFonts w:hint="eastAsia" w:ascii="仿宋" w:hAnsi="仿宋" w:eastAsia="仿宋"/>
                <w:szCs w:val="21"/>
              </w:rPr>
              <w:t>4</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szCs w:val="21"/>
              </w:rPr>
              <w:t>王英永</w:t>
            </w:r>
          </w:p>
          <w:p>
            <w:pPr>
              <w:snapToGrid w:val="0"/>
              <w:rPr>
                <w:rFonts w:ascii="仿宋" w:hAnsi="仿宋" w:eastAsia="仿宋"/>
                <w:szCs w:val="21"/>
              </w:rPr>
            </w:pPr>
            <w:r>
              <w:rPr>
                <w:rFonts w:hint="eastAsia" w:ascii="仿宋" w:hAnsi="仿宋" w:eastAsia="仿宋"/>
                <w:kern w:val="0"/>
                <w:szCs w:val="21"/>
              </w:rPr>
              <w:t>黄建荣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18</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基础生态学</w:t>
            </w:r>
          </w:p>
          <w:p>
            <w:pPr>
              <w:snapToGrid w:val="0"/>
              <w:rPr>
                <w:rFonts w:ascii="仿宋" w:hAnsi="仿宋" w:eastAsia="仿宋"/>
                <w:szCs w:val="21"/>
              </w:rPr>
            </w:pPr>
            <w:r>
              <w:rPr>
                <w:rFonts w:ascii="仿宋" w:hAnsi="仿宋" w:eastAsia="仿宋"/>
                <w:szCs w:val="21"/>
              </w:rPr>
              <w:t>Fundamental Ecology</w:t>
            </w:r>
          </w:p>
        </w:tc>
        <w:tc>
          <w:tcPr>
            <w:tcW w:w="76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hint="eastAsia" w:ascii="仿宋" w:hAnsi="仿宋" w:eastAsia="仿宋"/>
                <w:caps/>
                <w:szCs w:val="21"/>
              </w:rPr>
              <w:t>2</w:t>
            </w:r>
            <w:r>
              <w:rPr>
                <w:rFonts w:ascii="仿宋" w:hAnsi="仿宋" w:eastAsia="仿宋"/>
                <w:caps/>
                <w:szCs w:val="21"/>
              </w:rPr>
              <w:t>/3</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杨廷宝</w:t>
            </w:r>
          </w:p>
          <w:p>
            <w:pPr>
              <w:snapToGrid w:val="0"/>
              <w:rPr>
                <w:rFonts w:ascii="仿宋" w:hAnsi="仿宋" w:eastAsia="仿宋"/>
                <w:szCs w:val="21"/>
              </w:rPr>
            </w:pPr>
            <w:r>
              <w:rPr>
                <w:rFonts w:hint="eastAsia" w:ascii="仿宋" w:hAnsi="仿宋" w:eastAsia="仿宋"/>
                <w:szCs w:val="21"/>
              </w:rPr>
              <w:t>方素琴</w:t>
            </w:r>
          </w:p>
          <w:p>
            <w:pPr>
              <w:snapToGrid w:val="0"/>
              <w:rPr>
                <w:rFonts w:ascii="仿宋" w:hAnsi="仿宋" w:eastAsia="仿宋"/>
                <w:szCs w:val="21"/>
                <w:lang w:val="de-DE"/>
              </w:rPr>
            </w:pPr>
            <w:r>
              <w:rPr>
                <w:rFonts w:hint="eastAsia" w:ascii="仿宋" w:hAnsi="仿宋" w:eastAsia="仿宋"/>
                <w:szCs w:val="21"/>
              </w:rPr>
              <w:t>王永繁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05</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生物化学（I）</w:t>
            </w:r>
          </w:p>
          <w:p>
            <w:pPr>
              <w:snapToGrid w:val="0"/>
              <w:rPr>
                <w:rFonts w:ascii="仿宋" w:hAnsi="仿宋" w:eastAsia="仿宋"/>
                <w:szCs w:val="21"/>
              </w:rPr>
            </w:pPr>
            <w:r>
              <w:rPr>
                <w:rFonts w:ascii="仿宋" w:hAnsi="仿宋" w:eastAsia="仿宋"/>
                <w:szCs w:val="21"/>
              </w:rPr>
              <w:t>Biochemistry I</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kern w:val="0"/>
                <w:szCs w:val="21"/>
              </w:rPr>
              <w:t>54</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ascii="仿宋" w:hAnsi="仿宋" w:eastAsia="仿宋"/>
                <w:caps/>
                <w:kern w:val="0"/>
                <w:szCs w:val="21"/>
              </w:rPr>
              <w:t>3/3</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kern w:val="0"/>
                <w:szCs w:val="21"/>
              </w:rPr>
            </w:pPr>
            <w:r>
              <w:rPr>
                <w:rFonts w:hint="eastAsia" w:ascii="仿宋" w:hAnsi="仿宋" w:eastAsia="仿宋"/>
                <w:szCs w:val="21"/>
              </w:rPr>
              <w:t>陈尚武</w:t>
            </w:r>
          </w:p>
          <w:p>
            <w:pPr>
              <w:snapToGrid w:val="0"/>
              <w:rPr>
                <w:rFonts w:ascii="仿宋" w:hAnsi="仿宋" w:eastAsia="仿宋"/>
                <w:szCs w:val="21"/>
              </w:rPr>
            </w:pPr>
            <w:r>
              <w:rPr>
                <w:rFonts w:hint="eastAsia" w:ascii="仿宋" w:hAnsi="仿宋" w:eastAsia="仿宋"/>
                <w:szCs w:val="21"/>
              </w:rPr>
              <w:t>郑利民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07</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生物化学实验</w:t>
            </w:r>
            <w:r>
              <w:rPr>
                <w:rFonts w:ascii="仿宋" w:hAnsi="仿宋" w:eastAsia="仿宋"/>
                <w:szCs w:val="21"/>
              </w:rPr>
              <w:t>（I）</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Experiments of Biochemistry I</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kern w:val="0"/>
                <w:szCs w:val="21"/>
              </w:rPr>
              <w:t>36</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ascii="仿宋" w:hAnsi="仿宋" w:eastAsia="仿宋"/>
                <w:caps/>
                <w:kern w:val="0"/>
                <w:szCs w:val="21"/>
              </w:rPr>
              <w:t>3/</w:t>
            </w:r>
            <w:r>
              <w:rPr>
                <w:rFonts w:hint="eastAsia" w:ascii="仿宋" w:hAnsi="仿宋" w:eastAsia="仿宋"/>
                <w:caps/>
                <w:kern w:val="0"/>
                <w:szCs w:val="21"/>
              </w:rPr>
              <w:t>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szCs w:val="21"/>
              </w:rPr>
              <w:t>陈尚武</w:t>
            </w:r>
          </w:p>
          <w:p>
            <w:pPr>
              <w:snapToGrid w:val="0"/>
              <w:rPr>
                <w:rFonts w:ascii="仿宋" w:hAnsi="仿宋" w:eastAsia="仿宋"/>
                <w:szCs w:val="21"/>
                <w:highlight w:val="yellow"/>
              </w:rPr>
            </w:pPr>
            <w:r>
              <w:rPr>
                <w:rFonts w:hint="eastAsia" w:ascii="仿宋" w:hAnsi="仿宋" w:eastAsia="仿宋"/>
                <w:szCs w:val="21"/>
              </w:rPr>
              <w:t>李莲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01</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ascii="仿宋" w:hAnsi="仿宋" w:eastAsia="仿宋"/>
                <w:szCs w:val="21"/>
              </w:rPr>
              <w:t>微生物学Microbiology</w:t>
            </w:r>
          </w:p>
        </w:tc>
        <w:tc>
          <w:tcPr>
            <w:tcW w:w="760" w:type="dxa"/>
            <w:tcBorders>
              <w:top w:val="single" w:color="auto" w:sz="4" w:space="0"/>
              <w:left w:val="single" w:color="auto" w:sz="4" w:space="0"/>
              <w:bottom w:val="single" w:color="auto" w:sz="4" w:space="0"/>
              <w:right w:val="single" w:color="auto" w:sz="4" w:space="0"/>
            </w:tcBorders>
          </w:tcPr>
          <w:p>
            <w:pPr>
              <w:snapToGrid w:val="0"/>
              <w:spacing w:line="240" w:lineRule="exact"/>
              <w:rPr>
                <w:rFonts w:ascii="仿宋" w:hAnsi="仿宋" w:eastAsia="仿宋"/>
                <w:bCs/>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tcPr>
          <w:p>
            <w:pPr>
              <w:snapToGrid w:val="0"/>
              <w:spacing w:line="240" w:lineRule="exact"/>
              <w:rPr>
                <w:rFonts w:ascii="仿宋" w:hAnsi="仿宋" w:eastAsia="仿宋"/>
                <w:bCs/>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tcPr>
          <w:p>
            <w:pPr>
              <w:spacing w:line="240" w:lineRule="exact"/>
              <w:rPr>
                <w:rFonts w:ascii="仿宋" w:hAnsi="仿宋" w:eastAsia="仿宋"/>
                <w:szCs w:val="21"/>
              </w:rPr>
            </w:pPr>
            <w:r>
              <w:rPr>
                <w:rFonts w:ascii="仿宋" w:hAnsi="仿宋" w:eastAsia="仿宋"/>
                <w:szCs w:val="21"/>
              </w:rPr>
              <w:t>3/3</w:t>
            </w:r>
          </w:p>
        </w:tc>
        <w:tc>
          <w:tcPr>
            <w:tcW w:w="993" w:type="dxa"/>
            <w:tcBorders>
              <w:top w:val="single" w:color="auto" w:sz="4" w:space="0"/>
              <w:left w:val="single" w:color="auto" w:sz="4" w:space="0"/>
              <w:bottom w:val="single" w:color="auto" w:sz="4" w:space="0"/>
              <w:right w:val="single" w:color="auto" w:sz="4" w:space="0"/>
            </w:tcBorders>
          </w:tcPr>
          <w:p>
            <w:pPr>
              <w:adjustRightInd w:val="0"/>
              <w:snapToGrid w:val="0"/>
              <w:spacing w:line="240" w:lineRule="exact"/>
              <w:rPr>
                <w:rFonts w:ascii="仿宋" w:hAnsi="仿宋" w:eastAsia="仿宋"/>
                <w:szCs w:val="21"/>
              </w:rPr>
            </w:pPr>
            <w:r>
              <w:rPr>
                <w:rFonts w:hint="eastAsia" w:ascii="仿宋" w:hAnsi="仿宋" w:eastAsia="仿宋"/>
                <w:szCs w:val="21"/>
              </w:rPr>
              <w:t>邱礼鸿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03</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微生物学实验</w:t>
            </w:r>
          </w:p>
          <w:p>
            <w:pPr>
              <w:adjustRightInd w:val="0"/>
              <w:snapToGrid w:val="0"/>
              <w:rPr>
                <w:rFonts w:ascii="仿宋" w:hAnsi="仿宋" w:eastAsia="仿宋"/>
                <w:szCs w:val="21"/>
              </w:rPr>
            </w:pPr>
            <w:r>
              <w:rPr>
                <w:rFonts w:ascii="仿宋" w:hAnsi="仿宋" w:eastAsia="仿宋"/>
                <w:szCs w:val="21"/>
              </w:rPr>
              <w:t>Experiments of Microbiology</w:t>
            </w:r>
          </w:p>
        </w:tc>
        <w:tc>
          <w:tcPr>
            <w:tcW w:w="760" w:type="dxa"/>
            <w:tcBorders>
              <w:top w:val="single" w:color="auto" w:sz="4" w:space="0"/>
              <w:left w:val="single" w:color="auto" w:sz="4" w:space="0"/>
              <w:bottom w:val="single" w:color="auto" w:sz="4" w:space="0"/>
              <w:right w:val="single" w:color="auto" w:sz="4" w:space="0"/>
            </w:tcBorders>
          </w:tcPr>
          <w:p>
            <w:pPr>
              <w:snapToGrid w:val="0"/>
              <w:spacing w:line="240" w:lineRule="exact"/>
              <w:rPr>
                <w:rFonts w:ascii="仿宋" w:hAnsi="仿宋" w:eastAsia="仿宋"/>
                <w:szCs w:val="21"/>
              </w:rPr>
            </w:pPr>
            <w:r>
              <w:rPr>
                <w:rFonts w:ascii="仿宋" w:hAnsi="仿宋" w:eastAsia="仿宋"/>
                <w:szCs w:val="21"/>
              </w:rPr>
              <w:t>1.5</w:t>
            </w:r>
          </w:p>
        </w:tc>
        <w:tc>
          <w:tcPr>
            <w:tcW w:w="771" w:type="dxa"/>
            <w:tcBorders>
              <w:top w:val="single" w:color="auto" w:sz="4" w:space="0"/>
              <w:left w:val="single" w:color="auto" w:sz="4" w:space="0"/>
              <w:bottom w:val="single" w:color="auto" w:sz="4" w:space="0"/>
              <w:right w:val="single" w:color="auto" w:sz="4" w:space="0"/>
            </w:tcBorders>
          </w:tcPr>
          <w:p>
            <w:pPr>
              <w:snapToGrid w:val="0"/>
              <w:spacing w:line="240" w:lineRule="exact"/>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tcPr>
          <w:p>
            <w:pPr>
              <w:spacing w:line="240" w:lineRule="exact"/>
              <w:rPr>
                <w:rFonts w:ascii="仿宋" w:hAnsi="仿宋" w:eastAsia="仿宋"/>
                <w:caps/>
                <w:szCs w:val="21"/>
              </w:rPr>
            </w:pPr>
            <w:r>
              <w:rPr>
                <w:rFonts w:ascii="仿宋" w:hAnsi="仿宋" w:eastAsia="仿宋"/>
                <w:szCs w:val="21"/>
              </w:rPr>
              <w:t>3/3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bCs/>
                <w:szCs w:val="21"/>
              </w:rPr>
            </w:pPr>
            <w:r>
              <w:rPr>
                <w:rFonts w:hint="eastAsia" w:ascii="仿宋" w:hAnsi="仿宋" w:eastAsia="仿宋"/>
                <w:kern w:val="0"/>
                <w:szCs w:val="21"/>
                <w:lang w:eastAsia="zh-CN"/>
              </w:rPr>
              <w:t>王伟、李惠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30</w:t>
            </w:r>
          </w:p>
        </w:tc>
        <w:tc>
          <w:tcPr>
            <w:tcW w:w="3026" w:type="dxa"/>
            <w:tcBorders>
              <w:top w:val="single" w:color="auto" w:sz="4" w:space="0"/>
              <w:left w:val="single" w:color="auto" w:sz="4" w:space="0"/>
              <w:bottom w:val="single" w:color="auto" w:sz="4" w:space="0"/>
              <w:right w:val="single" w:color="auto" w:sz="4" w:space="0"/>
            </w:tcBorders>
          </w:tcPr>
          <w:p>
            <w:pPr>
              <w:pStyle w:val="7"/>
              <w:rPr>
                <w:rFonts w:ascii="仿宋" w:hAnsi="仿宋" w:eastAsia="仿宋"/>
                <w:sz w:val="21"/>
                <w:szCs w:val="21"/>
              </w:rPr>
            </w:pPr>
            <w:r>
              <w:rPr>
                <w:rFonts w:hint="eastAsia" w:ascii="仿宋" w:hAnsi="仿宋" w:eastAsia="仿宋"/>
                <w:sz w:val="21"/>
                <w:szCs w:val="21"/>
              </w:rPr>
              <w:t>生物统计学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Biostatistics</w:t>
            </w:r>
          </w:p>
        </w:tc>
        <w:tc>
          <w:tcPr>
            <w:tcW w:w="760"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caps/>
                <w:szCs w:val="21"/>
              </w:rPr>
              <w:t>4/2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张文庆</w:t>
            </w:r>
          </w:p>
          <w:p>
            <w:pPr>
              <w:snapToGrid w:val="0"/>
              <w:rPr>
                <w:rFonts w:ascii="仿宋" w:hAnsi="仿宋" w:eastAsia="仿宋"/>
                <w:szCs w:val="21"/>
              </w:rPr>
            </w:pPr>
            <w:r>
              <w:rPr>
                <w:rFonts w:hint="eastAsia" w:ascii="仿宋" w:hAnsi="仿宋" w:eastAsia="仿宋"/>
                <w:szCs w:val="21"/>
              </w:rPr>
              <w:t>周强</w:t>
            </w:r>
          </w:p>
          <w:p>
            <w:pPr>
              <w:snapToGrid w:val="0"/>
              <w:rPr>
                <w:rFonts w:ascii="仿宋" w:hAnsi="仿宋" w:eastAsia="仿宋"/>
                <w:szCs w:val="21"/>
              </w:rPr>
            </w:pPr>
            <w:r>
              <w:rPr>
                <w:rFonts w:hint="eastAsia" w:ascii="仿宋" w:hAnsi="仿宋" w:eastAsia="仿宋"/>
                <w:szCs w:val="21"/>
              </w:rPr>
              <w:t>王永繁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01</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遗传学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Genetics</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kern w:val="0"/>
                <w:szCs w:val="21"/>
              </w:rPr>
              <w:t>54</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ascii="仿宋" w:hAnsi="仿宋" w:eastAsia="仿宋"/>
                <w:caps/>
                <w:kern w:val="0"/>
                <w:szCs w:val="21"/>
              </w:rPr>
              <w:t>5/3</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kern w:val="0"/>
                <w:szCs w:val="21"/>
              </w:rPr>
            </w:pPr>
            <w:r>
              <w:rPr>
                <w:rFonts w:hint="eastAsia" w:ascii="仿宋" w:hAnsi="仿宋" w:eastAsia="仿宋"/>
                <w:kern w:val="0"/>
                <w:szCs w:val="21"/>
              </w:rPr>
              <w:t>徐卫华</w:t>
            </w:r>
          </w:p>
          <w:p>
            <w:pPr>
              <w:snapToGrid w:val="0"/>
              <w:rPr>
                <w:rFonts w:ascii="仿宋" w:hAnsi="仿宋" w:eastAsia="仿宋"/>
                <w:szCs w:val="21"/>
              </w:rPr>
            </w:pPr>
            <w:r>
              <w:rPr>
                <w:rFonts w:hint="eastAsia" w:ascii="仿宋" w:hAnsi="仿宋" w:eastAsia="仿宋"/>
                <w:kern w:val="0"/>
                <w:szCs w:val="21"/>
              </w:rPr>
              <w:t>贺竹梅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03</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遗传学实验</w:t>
            </w:r>
          </w:p>
          <w:p>
            <w:pPr>
              <w:snapToGrid w:val="0"/>
              <w:rPr>
                <w:rFonts w:ascii="仿宋" w:hAnsi="仿宋" w:eastAsia="仿宋"/>
                <w:szCs w:val="21"/>
              </w:rPr>
            </w:pPr>
            <w:r>
              <w:rPr>
                <w:rFonts w:ascii="仿宋" w:hAnsi="仿宋" w:eastAsia="仿宋"/>
                <w:szCs w:val="21"/>
              </w:rPr>
              <w:t>Experiments of Genetics</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1.5</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kern w:val="0"/>
                <w:szCs w:val="21"/>
              </w:rPr>
              <w:t>54</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aps/>
                <w:szCs w:val="21"/>
              </w:rPr>
            </w:pPr>
            <w:r>
              <w:rPr>
                <w:rFonts w:ascii="仿宋" w:hAnsi="仿宋" w:eastAsia="仿宋"/>
                <w:caps/>
                <w:kern w:val="0"/>
                <w:szCs w:val="21"/>
              </w:rPr>
              <w:t>5/3</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kern w:val="0"/>
                <w:szCs w:val="21"/>
              </w:rPr>
              <w:t>黄军就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restart"/>
            <w:tcBorders>
              <w:top w:val="single" w:color="auto" w:sz="4" w:space="0"/>
              <w:left w:val="single" w:color="auto" w:sz="4" w:space="0"/>
              <w:right w:val="single" w:color="auto" w:sz="4" w:space="0"/>
            </w:tcBorders>
            <w:vAlign w:val="center"/>
          </w:tcPr>
          <w:p>
            <w:pPr>
              <w:widowControl/>
              <w:jc w:val="center"/>
              <w:rPr>
                <w:rFonts w:eastAsia="仿宋_GB2312"/>
                <w:sz w:val="24"/>
                <w:szCs w:val="32"/>
              </w:rPr>
            </w:pPr>
            <w:r>
              <w:rPr>
                <w:rFonts w:eastAsia="仿宋_GB2312"/>
                <w:sz w:val="24"/>
                <w:szCs w:val="32"/>
              </w:rPr>
              <w:t>专业</w:t>
            </w:r>
          </w:p>
          <w:p>
            <w:pPr>
              <w:widowControl/>
              <w:jc w:val="center"/>
              <w:rPr>
                <w:rFonts w:eastAsia="仿宋_GB2312"/>
                <w:sz w:val="24"/>
                <w:szCs w:val="32"/>
              </w:rPr>
            </w:pPr>
            <w:r>
              <w:rPr>
                <w:rFonts w:eastAsia="仿宋_GB2312"/>
                <w:sz w:val="24"/>
                <w:szCs w:val="32"/>
              </w:rPr>
              <w:t>核心</w:t>
            </w:r>
          </w:p>
          <w:p>
            <w:pPr>
              <w:widowControl/>
              <w:jc w:val="center"/>
              <w:rPr>
                <w:rFonts w:eastAsia="仿宋_GB2312"/>
                <w:sz w:val="24"/>
                <w:szCs w:val="32"/>
              </w:rPr>
            </w:pPr>
            <w:r>
              <w:rPr>
                <w:rFonts w:eastAsia="仿宋_GB2312"/>
                <w:sz w:val="24"/>
                <w:szCs w:val="32"/>
              </w:rPr>
              <w:t>课程</w:t>
            </w: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17</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种群与群落生态学</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 xml:space="preserve">Population and </w:t>
            </w:r>
            <w:r>
              <w:rPr>
                <w:rFonts w:ascii="仿宋" w:hAnsi="仿宋" w:eastAsia="仿宋"/>
                <w:sz w:val="21"/>
                <w:szCs w:val="21"/>
              </w:rPr>
              <w:t>Community</w:t>
            </w:r>
            <w:r>
              <w:rPr>
                <w:rFonts w:hint="eastAsia" w:ascii="仿宋" w:hAnsi="仿宋" w:eastAsia="仿宋"/>
                <w:sz w:val="21"/>
                <w:szCs w:val="21"/>
              </w:rPr>
              <w:t xml:space="preserve"> E</w:t>
            </w:r>
            <w:r>
              <w:rPr>
                <w:rFonts w:ascii="仿宋" w:hAnsi="仿宋" w:eastAsia="仿宋"/>
                <w:sz w:val="21"/>
                <w:szCs w:val="21"/>
              </w:rPr>
              <w:t>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储诚进</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方素琴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32</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生态系统生态学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Ecosystem</w:t>
            </w:r>
            <w:r>
              <w:rPr>
                <w:rFonts w:hint="eastAsia" w:ascii="仿宋" w:hAnsi="仿宋" w:eastAsia="仿宋"/>
                <w:sz w:val="21"/>
                <w:szCs w:val="21"/>
              </w:rPr>
              <w:t xml:space="preserve"> E</w:t>
            </w:r>
            <w:r>
              <w:rPr>
                <w:rFonts w:ascii="仿宋" w:hAnsi="仿宋" w:eastAsia="仿宋"/>
                <w:sz w:val="21"/>
                <w:szCs w:val="21"/>
              </w:rPr>
              <w:t>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4/2</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彭少麟</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周婷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27</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进化生物学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Evolutionary Biology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5</w:t>
            </w:r>
            <w:r>
              <w:rPr>
                <w:rFonts w:ascii="仿宋" w:hAnsi="仿宋" w:eastAsia="仿宋"/>
                <w:sz w:val="21"/>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施苏华</w:t>
            </w:r>
          </w:p>
          <w:p>
            <w:pPr>
              <w:pStyle w:val="7"/>
              <w:tabs>
                <w:tab w:val="clear" w:pos="4153"/>
                <w:tab w:val="clear" w:pos="8306"/>
              </w:tabs>
              <w:jc w:val="both"/>
              <w:rPr>
                <w:rFonts w:ascii="仿宋" w:hAnsi="仿宋" w:eastAsia="仿宋"/>
                <w:sz w:val="21"/>
                <w:szCs w:val="21"/>
              </w:rPr>
            </w:pPr>
            <w:r>
              <w:rPr>
                <w:rFonts w:hint="eastAsia" w:ascii="仿宋" w:hAnsi="仿宋" w:eastAsia="仿宋"/>
                <w:bCs/>
                <w:sz w:val="21"/>
                <w:szCs w:val="21"/>
              </w:rPr>
              <w:t>唐恬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50</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 xml:space="preserve">分子生态学 </w:t>
            </w:r>
          </w:p>
          <w:p>
            <w:pPr>
              <w:pStyle w:val="7"/>
              <w:tabs>
                <w:tab w:val="clear" w:pos="4153"/>
                <w:tab w:val="clear" w:pos="8306"/>
              </w:tabs>
              <w:jc w:val="both"/>
              <w:rPr>
                <w:rFonts w:ascii="仿宋" w:hAnsi="仿宋" w:eastAsia="仿宋"/>
                <w:sz w:val="21"/>
                <w:szCs w:val="21"/>
              </w:rPr>
            </w:pPr>
            <w:r>
              <w:rPr>
                <w:rFonts w:hint="eastAsia" w:ascii="仿宋" w:hAnsi="仿宋" w:eastAsia="仿宋"/>
                <w:szCs w:val="21"/>
              </w:rPr>
              <w:t>Molecular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Cs w:val="21"/>
              </w:rPr>
              <w:t>4/2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周仁超</w:t>
            </w:r>
          </w:p>
          <w:p>
            <w:pPr>
              <w:pStyle w:val="7"/>
              <w:tabs>
                <w:tab w:val="clear" w:pos="4153"/>
                <w:tab w:val="clear" w:pos="8306"/>
              </w:tabs>
              <w:jc w:val="both"/>
              <w:rPr>
                <w:rFonts w:ascii="仿宋" w:hAnsi="仿宋" w:eastAsia="仿宋"/>
                <w:bCs/>
                <w:sz w:val="21"/>
                <w:szCs w:val="21"/>
              </w:rPr>
            </w:pPr>
            <w:r>
              <w:rPr>
                <w:rFonts w:hint="eastAsia" w:ascii="仿宋" w:hAnsi="仿宋" w:eastAsia="仿宋"/>
                <w:szCs w:val="21"/>
              </w:rPr>
              <w:t>蒙子宁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top w:val="single" w:color="auto" w:sz="4" w:space="0"/>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72</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bCs/>
                <w:sz w:val="21"/>
                <w:szCs w:val="21"/>
              </w:rPr>
            </w:pPr>
            <w:r>
              <w:rPr>
                <w:rFonts w:ascii="仿宋" w:hAnsi="仿宋" w:eastAsia="仿宋"/>
                <w:sz w:val="21"/>
                <w:szCs w:val="21"/>
              </w:rPr>
              <w:t>生态学综合实验</w:t>
            </w:r>
          </w:p>
          <w:p>
            <w:pPr>
              <w:pStyle w:val="7"/>
              <w:tabs>
                <w:tab w:val="clear" w:pos="4153"/>
                <w:tab w:val="clear" w:pos="8306"/>
              </w:tabs>
              <w:jc w:val="both"/>
              <w:rPr>
                <w:rFonts w:ascii="仿宋" w:hAnsi="仿宋" w:eastAsia="仿宋"/>
                <w:sz w:val="21"/>
                <w:szCs w:val="21"/>
              </w:rPr>
            </w:pPr>
            <w:r>
              <w:rPr>
                <w:rFonts w:ascii="仿宋" w:hAnsi="仿宋" w:eastAsia="仿宋"/>
                <w:bCs/>
                <w:sz w:val="21"/>
                <w:szCs w:val="21"/>
              </w:rPr>
              <w:t>Comprehensive Experiments in Ecology and Evolution</w:t>
            </w:r>
          </w:p>
        </w:tc>
        <w:tc>
          <w:tcPr>
            <w:tcW w:w="760"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3</w:t>
            </w:r>
          </w:p>
        </w:tc>
        <w:tc>
          <w:tcPr>
            <w:tcW w:w="77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108</w:t>
            </w:r>
          </w:p>
        </w:tc>
        <w:tc>
          <w:tcPr>
            <w:tcW w:w="139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6/</w:t>
            </w:r>
            <w:r>
              <w:rPr>
                <w:rFonts w:hint="eastAsia" w:ascii="仿宋" w:hAnsi="仿宋" w:eastAsia="仿宋"/>
                <w:sz w:val="21"/>
                <w:szCs w:val="21"/>
              </w:rPr>
              <w:t>6</w:t>
            </w:r>
          </w:p>
        </w:tc>
        <w:tc>
          <w:tcPr>
            <w:tcW w:w="993" w:type="dxa"/>
            <w:tcBorders>
              <w:top w:val="single" w:color="auto" w:sz="4" w:space="0"/>
              <w:left w:val="single" w:color="auto" w:sz="4" w:space="0"/>
              <w:bottom w:val="single" w:color="auto" w:sz="4" w:space="0"/>
              <w:right w:val="single" w:color="auto" w:sz="4" w:space="0"/>
            </w:tcBorders>
          </w:tcPr>
          <w:p>
            <w:pPr>
              <w:adjustRightInd w:val="0"/>
              <w:snapToGrid w:val="0"/>
              <w:spacing w:line="240" w:lineRule="exact"/>
              <w:rPr>
                <w:rFonts w:ascii="仿宋" w:hAnsi="仿宋" w:eastAsia="仿宋"/>
                <w:szCs w:val="21"/>
              </w:rPr>
            </w:pPr>
            <w:r>
              <w:rPr>
                <w:rFonts w:hint="eastAsia" w:ascii="仿宋" w:hAnsi="仿宋" w:eastAsia="仿宋"/>
                <w:bCs/>
                <w:szCs w:val="21"/>
              </w:rPr>
              <w:t>张鹏</w:t>
            </w:r>
          </w:p>
          <w:p>
            <w:pPr>
              <w:pStyle w:val="7"/>
              <w:tabs>
                <w:tab w:val="clear" w:pos="4153"/>
                <w:tab w:val="clear" w:pos="8306"/>
              </w:tabs>
              <w:jc w:val="both"/>
              <w:rPr>
                <w:rFonts w:ascii="仿宋" w:hAnsi="仿宋" w:eastAsia="仿宋"/>
                <w:bCs/>
                <w:sz w:val="21"/>
                <w:szCs w:val="21"/>
              </w:rPr>
            </w:pPr>
            <w:r>
              <w:rPr>
                <w:rFonts w:hint="eastAsia" w:ascii="仿宋" w:hAnsi="仿宋" w:eastAsia="仿宋"/>
                <w:sz w:val="21"/>
                <w:szCs w:val="21"/>
              </w:rPr>
              <w:t>储诚进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restart"/>
            <w:tcBorders>
              <w:left w:val="single" w:color="auto" w:sz="4" w:space="0"/>
              <w:right w:val="single" w:color="auto" w:sz="4" w:space="0"/>
            </w:tcBorders>
            <w:vAlign w:val="center"/>
          </w:tcPr>
          <w:p>
            <w:pPr>
              <w:widowControl/>
              <w:jc w:val="center"/>
              <w:rPr>
                <w:rFonts w:eastAsia="仿宋_GB2312"/>
                <w:sz w:val="24"/>
                <w:szCs w:val="32"/>
              </w:rPr>
            </w:pPr>
            <w:r>
              <w:rPr>
                <w:rFonts w:eastAsia="仿宋_GB2312"/>
                <w:sz w:val="24"/>
                <w:szCs w:val="32"/>
              </w:rPr>
              <w:t>专业</w:t>
            </w:r>
          </w:p>
          <w:p>
            <w:pPr>
              <w:widowControl/>
              <w:jc w:val="center"/>
              <w:rPr>
                <w:rFonts w:eastAsia="仿宋_GB2312"/>
                <w:sz w:val="24"/>
                <w:szCs w:val="32"/>
              </w:rPr>
            </w:pPr>
            <w:r>
              <w:rPr>
                <w:rFonts w:eastAsia="仿宋_GB2312"/>
                <w:sz w:val="24"/>
                <w:szCs w:val="32"/>
              </w:rPr>
              <w:t>实践</w:t>
            </w:r>
          </w:p>
          <w:p>
            <w:pPr>
              <w:widowControl/>
              <w:jc w:val="center"/>
              <w:rPr>
                <w:rFonts w:eastAsia="仿宋_GB2312"/>
                <w:sz w:val="24"/>
                <w:szCs w:val="32"/>
              </w:rPr>
            </w:pPr>
            <w:r>
              <w:rPr>
                <w:rFonts w:eastAsia="仿宋_GB2312"/>
                <w:sz w:val="24"/>
                <w:szCs w:val="32"/>
              </w:rPr>
              <w:t>课程</w:t>
            </w: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w:t>
            </w:r>
            <w:r>
              <w:rPr>
                <w:rFonts w:hint="eastAsia"/>
                <w:color w:val="000000"/>
                <w:kern w:val="0"/>
                <w:sz w:val="24"/>
                <w:lang w:val="en-US" w:eastAsia="zh-CN"/>
              </w:rPr>
              <w:t>1026</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生物学野外实习</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 xml:space="preserve">Biological Practice in </w:t>
            </w:r>
            <w:r>
              <w:rPr>
                <w:rFonts w:hint="eastAsia" w:ascii="仿宋" w:hAnsi="仿宋" w:eastAsia="仿宋"/>
                <w:sz w:val="21"/>
                <w:szCs w:val="21"/>
              </w:rPr>
              <w:t>the Field</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lang w:val="en-US" w:eastAsia="zh-CN"/>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2周</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lang w:val="en-US" w:eastAsia="zh-CN"/>
              </w:rPr>
              <w:t>2</w:t>
            </w:r>
            <w:bookmarkStart w:id="3" w:name="_GoBack"/>
            <w:bookmarkEnd w:id="3"/>
            <w:r>
              <w:rPr>
                <w:rFonts w:hint="eastAsia" w:ascii="仿宋" w:hAnsi="仿宋" w:eastAsia="仿宋"/>
                <w:sz w:val="21"/>
                <w:szCs w:val="21"/>
              </w:rPr>
              <w:t>/2周(学期前暑假）</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廖文波</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项辉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Style w:val="23"/>
              </w:rPr>
            </w:pPr>
            <w:r>
              <w:rPr>
                <w:rStyle w:val="23"/>
              </w:rPr>
              <w:t>LS3100</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毕业论文</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BS Thesis</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4周</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各导师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rFonts w:hint="eastAsia" w:eastAsia="仿宋_GB2312"/>
                <w:bCs/>
                <w:sz w:val="24"/>
                <w:szCs w:val="32"/>
              </w:rPr>
              <w:t>LS4085</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毕业论文</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BS Thesis</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8周</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7</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各导师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Style w:val="23"/>
              </w:rPr>
            </w:pPr>
            <w:r>
              <w:rPr>
                <w:rStyle w:val="23"/>
              </w:rPr>
              <w:t>LS4</w:t>
            </w:r>
            <w:r>
              <w:rPr>
                <w:rStyle w:val="23"/>
                <w:rFonts w:hint="eastAsia"/>
              </w:rPr>
              <w:t>0</w:t>
            </w:r>
            <w:r>
              <w:rPr>
                <w:rStyle w:val="23"/>
              </w:rPr>
              <w:t>02</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毕业论文</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BS Thesis</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12周</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 xml:space="preserve">8 </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各导师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77</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生态学综合实习</w:t>
            </w:r>
          </w:p>
          <w:p>
            <w:pPr>
              <w:adjustRightInd w:val="0"/>
              <w:snapToGrid w:val="0"/>
              <w:rPr>
                <w:rFonts w:ascii="仿宋" w:hAnsi="仿宋" w:eastAsia="仿宋"/>
                <w:bCs/>
                <w:sz w:val="24"/>
              </w:rPr>
            </w:pPr>
            <w:r>
              <w:rPr>
                <w:rFonts w:ascii="仿宋" w:hAnsi="仿宋" w:eastAsia="仿宋"/>
                <w:szCs w:val="21"/>
              </w:rPr>
              <w:t>Training &amp; Practice in Ecology and Evolution</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 w:val="24"/>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 w:val="24"/>
              </w:rPr>
            </w:pPr>
            <w:r>
              <w:rPr>
                <w:rFonts w:ascii="仿宋" w:hAnsi="仿宋" w:eastAsia="仿宋"/>
                <w:szCs w:val="21"/>
              </w:rPr>
              <w:t>2周</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 w:val="24"/>
              </w:rPr>
            </w:pPr>
            <w:r>
              <w:rPr>
                <w:rFonts w:hint="eastAsia" w:ascii="仿宋" w:hAnsi="仿宋" w:eastAsia="仿宋"/>
                <w:caps/>
                <w:kern w:val="0"/>
                <w:szCs w:val="21"/>
              </w:rPr>
              <w:t>7</w:t>
            </w:r>
            <w:r>
              <w:rPr>
                <w:rFonts w:ascii="仿宋" w:hAnsi="仿宋" w:eastAsia="仿宋"/>
                <w:caps/>
                <w:kern w:val="0"/>
                <w:szCs w:val="21"/>
              </w:rPr>
              <w:t>/2周</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hint="eastAsia" w:ascii="仿宋" w:hAnsi="仿宋" w:eastAsia="仿宋"/>
                <w:bCs/>
                <w:szCs w:val="21"/>
              </w:rPr>
              <w:t>刘阳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restart"/>
            <w:tcBorders>
              <w:top w:val="single" w:color="auto" w:sz="4" w:space="0"/>
              <w:left w:val="single" w:color="auto" w:sz="4" w:space="0"/>
              <w:right w:val="single" w:color="auto" w:sz="4" w:space="0"/>
            </w:tcBorders>
            <w:vAlign w:val="center"/>
          </w:tcPr>
          <w:p>
            <w:pPr>
              <w:widowControl/>
              <w:adjustRightInd w:val="0"/>
              <w:snapToGrid w:val="0"/>
              <w:jc w:val="center"/>
              <w:rPr>
                <w:rFonts w:eastAsia="仿宋_GB2312"/>
                <w:b/>
                <w:sz w:val="24"/>
                <w:szCs w:val="32"/>
              </w:rPr>
            </w:pPr>
            <w:r>
              <w:rPr>
                <w:rFonts w:eastAsia="仿宋_GB2312"/>
                <w:b/>
                <w:sz w:val="24"/>
                <w:szCs w:val="32"/>
              </w:rPr>
              <w:t>专业</w:t>
            </w:r>
          </w:p>
          <w:p>
            <w:pPr>
              <w:widowControl/>
              <w:adjustRightInd w:val="0"/>
              <w:snapToGrid w:val="0"/>
              <w:jc w:val="center"/>
              <w:rPr>
                <w:rFonts w:eastAsia="仿宋_GB2312"/>
                <w:b/>
                <w:sz w:val="24"/>
                <w:szCs w:val="32"/>
              </w:rPr>
            </w:pPr>
            <w:r>
              <w:rPr>
                <w:rFonts w:eastAsia="仿宋_GB2312"/>
                <w:b/>
                <w:sz w:val="24"/>
                <w:szCs w:val="32"/>
              </w:rPr>
              <w:t>选修</w:t>
            </w:r>
          </w:p>
          <w:p>
            <w:pPr>
              <w:widowControl/>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color="auto" w:sz="4" w:space="0"/>
              <w:left w:val="single" w:color="auto" w:sz="4" w:space="0"/>
              <w:right w:val="single" w:color="auto" w:sz="4" w:space="0"/>
            </w:tcBorders>
            <w:vAlign w:val="center"/>
          </w:tcPr>
          <w:p>
            <w:pPr>
              <w:widowControl/>
              <w:jc w:val="center"/>
              <w:rPr>
                <w:rFonts w:eastAsia="仿宋_GB2312"/>
                <w:sz w:val="24"/>
                <w:szCs w:val="32"/>
              </w:rPr>
            </w:pPr>
            <w:r>
              <w:rPr>
                <w:rFonts w:eastAsia="仿宋_GB2312"/>
                <w:sz w:val="24"/>
                <w:szCs w:val="32"/>
              </w:rPr>
              <w:t>专业</w:t>
            </w:r>
          </w:p>
          <w:p>
            <w:pPr>
              <w:widowControl/>
              <w:jc w:val="center"/>
              <w:rPr>
                <w:rFonts w:eastAsia="仿宋_GB2312"/>
                <w:sz w:val="24"/>
                <w:szCs w:val="32"/>
              </w:rPr>
            </w:pPr>
            <w:r>
              <w:rPr>
                <w:rFonts w:eastAsia="仿宋_GB2312"/>
                <w:sz w:val="24"/>
                <w:szCs w:val="32"/>
              </w:rPr>
              <w:t>选修</w:t>
            </w:r>
          </w:p>
          <w:p>
            <w:pPr>
              <w:widowControl/>
              <w:jc w:val="center"/>
              <w:rPr>
                <w:rFonts w:eastAsia="仿宋_GB2312"/>
                <w:sz w:val="24"/>
                <w:szCs w:val="32"/>
              </w:rPr>
            </w:pPr>
            <w:r>
              <w:rPr>
                <w:rFonts w:eastAsia="仿宋_GB2312"/>
                <w:sz w:val="24"/>
                <w:szCs w:val="32"/>
              </w:rPr>
              <w:t>课程</w:t>
            </w:r>
          </w:p>
        </w:tc>
        <w:tc>
          <w:tcPr>
            <w:tcW w:w="8080"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rPr>
            </w:pPr>
            <w:r>
              <w:rPr>
                <w:rFonts w:hint="eastAsia" w:ascii="仿宋" w:hAnsi="仿宋" w:eastAsia="仿宋"/>
                <w:b/>
                <w:bCs/>
                <w:szCs w:val="21"/>
              </w:rPr>
              <w:t>模块一、生态学分支学科和生物多样性</w:t>
            </w:r>
            <w:r>
              <w:rPr>
                <w:rFonts w:hint="eastAsia" w:ascii="仿宋" w:hAnsi="仿宋" w:eastAsia="仿宋"/>
                <w:bCs/>
                <w:szCs w:val="21"/>
              </w:rPr>
              <w:t>（</w:t>
            </w:r>
            <w:r>
              <w:rPr>
                <w:rFonts w:hint="eastAsia" w:ascii="仿宋" w:hAnsi="仿宋" w:eastAsia="仿宋"/>
                <w:szCs w:val="21"/>
              </w:rPr>
              <w:t>至少10学分</w:t>
            </w:r>
            <w:r>
              <w:rPr>
                <w:rFonts w:hint="eastAsia" w:ascii="仿宋" w:hAnsi="仿宋" w:eastAsia="仿宋"/>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19</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保护生物学（全英课）</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Conservation Biology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szCs w:val="21"/>
              </w:rPr>
            </w:pPr>
            <w:r>
              <w:rPr>
                <w:rFonts w:hint="eastAsia" w:ascii="仿宋" w:hAnsi="仿宋" w:eastAsia="仿宋"/>
                <w:szCs w:val="21"/>
              </w:rPr>
              <w:t>范朋飞</w:t>
            </w:r>
          </w:p>
          <w:p>
            <w:pPr>
              <w:adjustRightInd w:val="0"/>
              <w:snapToGrid w:val="0"/>
              <w:spacing w:line="240" w:lineRule="exact"/>
              <w:rPr>
                <w:rFonts w:ascii="仿宋" w:hAnsi="仿宋" w:eastAsia="仿宋"/>
                <w:bCs/>
                <w:szCs w:val="21"/>
              </w:rPr>
            </w:pPr>
            <w:r>
              <w:rPr>
                <w:rFonts w:hint="eastAsia" w:ascii="仿宋" w:hAnsi="仿宋" w:eastAsia="仿宋"/>
                <w:szCs w:val="21"/>
              </w:rPr>
              <w:t>李广宏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04</w:t>
            </w:r>
            <w:r>
              <w:rPr>
                <w:color w:val="000000"/>
                <w:kern w:val="0"/>
                <w:sz w:val="24"/>
              </w:rPr>
              <w:t>7</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景观生态学</w:t>
            </w:r>
          </w:p>
          <w:p>
            <w:pPr>
              <w:snapToGrid w:val="0"/>
              <w:rPr>
                <w:rFonts w:ascii="仿宋" w:hAnsi="仿宋" w:eastAsia="仿宋"/>
                <w:szCs w:val="21"/>
              </w:rPr>
            </w:pPr>
            <w:r>
              <w:rPr>
                <w:rFonts w:ascii="仿宋" w:hAnsi="仿宋" w:eastAsia="仿宋"/>
                <w:szCs w:val="21"/>
              </w:rPr>
              <w:t>Landscape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Cs w:val="21"/>
              </w:rPr>
              <w:t>3/2</w:t>
            </w:r>
          </w:p>
        </w:tc>
        <w:tc>
          <w:tcPr>
            <w:tcW w:w="99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r>
              <w:rPr>
                <w:rFonts w:hint="eastAsia" w:ascii="仿宋" w:hAnsi="仿宋" w:eastAsia="仿宋"/>
                <w:szCs w:val="21"/>
              </w:rPr>
              <w:t>余世孝</w:t>
            </w:r>
          </w:p>
          <w:p>
            <w:pPr>
              <w:rPr>
                <w:rFonts w:ascii="仿宋" w:hAnsi="仿宋" w:eastAsia="仿宋"/>
                <w:szCs w:val="21"/>
              </w:rPr>
            </w:pPr>
            <w:r>
              <w:rPr>
                <w:rFonts w:hint="eastAsia" w:ascii="仿宋" w:hAnsi="仿宋" w:eastAsia="仿宋"/>
                <w:szCs w:val="21"/>
              </w:rPr>
              <w:t>周婷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20</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古生物学</w:t>
            </w:r>
          </w:p>
          <w:p>
            <w:pPr>
              <w:pStyle w:val="7"/>
              <w:tabs>
                <w:tab w:val="clear" w:pos="4153"/>
                <w:tab w:val="clear" w:pos="8306"/>
              </w:tabs>
              <w:jc w:val="both"/>
              <w:rPr>
                <w:rFonts w:ascii="仿宋" w:hAnsi="仿宋" w:eastAsia="仿宋"/>
                <w:sz w:val="21"/>
                <w:szCs w:val="21"/>
              </w:rPr>
            </w:pPr>
            <w:r>
              <w:rPr>
                <w:rFonts w:ascii="仿宋" w:hAnsi="仿宋" w:eastAsia="仿宋"/>
                <w:szCs w:val="21"/>
              </w:rPr>
              <w:t>Palaeontology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caps/>
                <w:szCs w:val="21"/>
              </w:rPr>
              <w:t>4/2</w:t>
            </w:r>
            <w:r>
              <w:rPr>
                <w:rFonts w:ascii="仿宋" w:hAnsi="仿宋" w:eastAsia="仿宋"/>
                <w:szCs w:val="21"/>
              </w:rPr>
              <w:t>+</w:t>
            </w:r>
            <w:r>
              <w:rPr>
                <w:rFonts w:hint="eastAsia" w:ascii="仿宋" w:hAnsi="仿宋" w:eastAsia="仿宋"/>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szCs w:val="21"/>
              </w:rPr>
            </w:pPr>
            <w:r>
              <w:rPr>
                <w:rFonts w:hint="eastAsia" w:ascii="仿宋" w:hAnsi="仿宋" w:eastAsia="仿宋"/>
                <w:szCs w:val="21"/>
              </w:rPr>
              <w:t>金建华</w:t>
            </w:r>
          </w:p>
          <w:p>
            <w:pPr>
              <w:adjustRightInd w:val="0"/>
              <w:snapToGrid w:val="0"/>
              <w:spacing w:line="240" w:lineRule="exact"/>
              <w:rPr>
                <w:rFonts w:ascii="仿宋" w:hAnsi="仿宋" w:eastAsia="仿宋"/>
                <w:bCs/>
                <w:szCs w:val="21"/>
              </w:rPr>
            </w:pPr>
            <w:r>
              <w:rPr>
                <w:rFonts w:hint="eastAsia" w:ascii="仿宋" w:hAnsi="仿宋" w:eastAsia="仿宋"/>
                <w:szCs w:val="21"/>
              </w:rPr>
              <w:t>庞虹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LS2036</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脊椎动物系统分类</w:t>
            </w:r>
          </w:p>
          <w:p>
            <w:pPr>
              <w:pStyle w:val="7"/>
              <w:tabs>
                <w:tab w:val="clear" w:pos="4153"/>
                <w:tab w:val="clear" w:pos="8306"/>
              </w:tabs>
              <w:jc w:val="both"/>
              <w:rPr>
                <w:rFonts w:ascii="仿宋" w:hAnsi="仿宋" w:eastAsia="仿宋"/>
                <w:sz w:val="21"/>
                <w:szCs w:val="21"/>
              </w:rPr>
            </w:pPr>
            <w:r>
              <w:rPr>
                <w:rFonts w:ascii="仿宋" w:hAnsi="仿宋" w:eastAsia="仿宋"/>
                <w:szCs w:val="21"/>
              </w:rPr>
              <w:t>Vertebrate Systematic Taxonomy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Cs w:val="21"/>
              </w:rPr>
              <w:t>4</w:t>
            </w:r>
            <w:r>
              <w:rPr>
                <w:rFonts w:ascii="仿宋" w:hAnsi="仿宋" w:eastAsia="仿宋"/>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szCs w:val="21"/>
              </w:rPr>
            </w:pPr>
            <w:r>
              <w:rPr>
                <w:rFonts w:hint="eastAsia" w:ascii="仿宋" w:hAnsi="仿宋" w:eastAsia="仿宋"/>
                <w:szCs w:val="21"/>
              </w:rPr>
              <w:t>王英永</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刘阳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7116</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植物系统学Systematic Botany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hint="eastAsia" w:ascii="仿宋" w:hAnsi="仿宋" w:eastAsia="仿宋"/>
                <w:color w:val="auto"/>
                <w:szCs w:val="21"/>
              </w:rPr>
              <w:t>5</w:t>
            </w:r>
            <w:r>
              <w:rPr>
                <w:rFonts w:ascii="仿宋" w:hAnsi="仿宋" w:eastAsia="仿宋"/>
                <w:color w:val="auto"/>
                <w:szCs w:val="21"/>
              </w:rPr>
              <w:t>/3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hint="eastAsia" w:ascii="仿宋" w:hAnsi="仿宋" w:eastAsia="仿宋"/>
                <w:color w:val="auto"/>
                <w:szCs w:val="21"/>
              </w:rPr>
              <w:t>廖文波</w:t>
            </w:r>
          </w:p>
          <w:p>
            <w:pPr>
              <w:pStyle w:val="7"/>
              <w:tabs>
                <w:tab w:val="clear" w:pos="4153"/>
                <w:tab w:val="clear" w:pos="8306"/>
              </w:tabs>
              <w:adjustRightInd w:val="0"/>
              <w:jc w:val="both"/>
              <w:rPr>
                <w:rFonts w:ascii="仿宋" w:hAnsi="仿宋" w:eastAsia="仿宋"/>
                <w:color w:val="auto"/>
                <w:sz w:val="21"/>
                <w:szCs w:val="21"/>
              </w:rPr>
            </w:pPr>
            <w:r>
              <w:rPr>
                <w:rFonts w:hint="eastAsia" w:ascii="仿宋" w:hAnsi="仿宋" w:eastAsia="仿宋"/>
                <w:color w:val="auto"/>
                <w:sz w:val="21"/>
                <w:szCs w:val="21"/>
              </w:rPr>
              <w:t>凡强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31</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普通昆虫学</w:t>
            </w:r>
          </w:p>
          <w:p>
            <w:pPr>
              <w:pStyle w:val="7"/>
              <w:tabs>
                <w:tab w:val="clear" w:pos="4153"/>
                <w:tab w:val="clear" w:pos="8306"/>
              </w:tabs>
              <w:jc w:val="both"/>
              <w:rPr>
                <w:rFonts w:ascii="仿宋" w:hAnsi="仿宋" w:eastAsia="仿宋"/>
                <w:sz w:val="21"/>
                <w:szCs w:val="21"/>
              </w:rPr>
            </w:pPr>
            <w:r>
              <w:rPr>
                <w:rFonts w:ascii="仿宋" w:hAnsi="仿宋" w:eastAsia="仿宋"/>
                <w:szCs w:val="21"/>
              </w:rPr>
              <w:t>General Entomology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5/2</w:t>
            </w:r>
          </w:p>
        </w:tc>
        <w:tc>
          <w:tcPr>
            <w:tcW w:w="99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szCs w:val="21"/>
              </w:rPr>
            </w:pPr>
            <w:r>
              <w:rPr>
                <w:rFonts w:hint="eastAsia" w:ascii="仿宋" w:hAnsi="仿宋" w:eastAsia="仿宋"/>
                <w:szCs w:val="21"/>
              </w:rPr>
              <w:t>贾凤龙</w:t>
            </w:r>
          </w:p>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张丹丹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33</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社会生物学</w:t>
            </w:r>
          </w:p>
          <w:p>
            <w:pPr>
              <w:pStyle w:val="7"/>
              <w:tabs>
                <w:tab w:val="clear" w:pos="4153"/>
                <w:tab w:val="clear" w:pos="8306"/>
              </w:tabs>
              <w:jc w:val="both"/>
              <w:rPr>
                <w:rFonts w:ascii="仿宋" w:hAnsi="仿宋" w:eastAsia="仿宋"/>
                <w:sz w:val="21"/>
                <w:szCs w:val="21"/>
              </w:rPr>
            </w:pPr>
            <w:r>
              <w:rPr>
                <w:rFonts w:ascii="仿宋" w:hAnsi="仿宋" w:eastAsia="仿宋"/>
                <w:szCs w:val="21"/>
              </w:rPr>
              <w:t>Social Biology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5/2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张鹏</w:t>
            </w:r>
          </w:p>
          <w:p>
            <w:pPr>
              <w:pStyle w:val="7"/>
              <w:tabs>
                <w:tab w:val="clear" w:pos="4153"/>
                <w:tab w:val="clear" w:pos="8306"/>
              </w:tabs>
              <w:jc w:val="both"/>
              <w:rPr>
                <w:rFonts w:ascii="仿宋" w:hAnsi="仿宋" w:eastAsia="仿宋"/>
                <w:sz w:val="21"/>
                <w:szCs w:val="21"/>
              </w:rPr>
            </w:pPr>
            <w:r>
              <w:rPr>
                <w:rFonts w:hint="eastAsia" w:ascii="仿宋" w:hAnsi="仿宋" w:eastAsia="仿宋"/>
                <w:szCs w:val="21"/>
              </w:rPr>
              <w:t>（社人院）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37</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hint="eastAsia" w:ascii="仿宋" w:hAnsi="仿宋" w:eastAsia="仿宋"/>
                <w:sz w:val="21"/>
                <w:szCs w:val="21"/>
              </w:rPr>
              <w:t>统计生态学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S</w:t>
            </w:r>
            <w:r>
              <w:rPr>
                <w:rFonts w:hint="eastAsia" w:ascii="仿宋" w:hAnsi="仿宋" w:eastAsia="仿宋"/>
                <w:sz w:val="21"/>
                <w:szCs w:val="21"/>
              </w:rPr>
              <w:t>tatistical Ecology</w:t>
            </w:r>
          </w:p>
        </w:tc>
        <w:tc>
          <w:tcPr>
            <w:tcW w:w="760"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hint="eastAsia" w:ascii="仿宋" w:hAnsi="仿宋" w:eastAsia="仿宋"/>
                <w:caps/>
                <w:szCs w:val="21"/>
              </w:rPr>
              <w:t>5</w:t>
            </w:r>
            <w:r>
              <w:rPr>
                <w:rFonts w:ascii="仿宋" w:hAnsi="仿宋" w:eastAsia="仿宋"/>
                <w:caps/>
                <w:szCs w:val="21"/>
              </w:rPr>
              <w:t>/2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余世孝</w:t>
            </w:r>
          </w:p>
          <w:p>
            <w:pPr>
              <w:snapToGrid w:val="0"/>
              <w:rPr>
                <w:rFonts w:ascii="仿宋" w:hAnsi="仿宋" w:eastAsia="仿宋"/>
                <w:szCs w:val="21"/>
              </w:rPr>
            </w:pPr>
            <w:r>
              <w:rPr>
                <w:rFonts w:hint="eastAsia" w:ascii="仿宋" w:hAnsi="仿宋" w:eastAsia="仿宋"/>
                <w:szCs w:val="21"/>
              </w:rPr>
              <w:t>刘徐兵</w:t>
            </w:r>
          </w:p>
          <w:p>
            <w:pPr>
              <w:snapToGrid w:val="0"/>
              <w:rPr>
                <w:rFonts w:ascii="仿宋" w:hAnsi="仿宋" w:eastAsia="仿宋"/>
                <w:szCs w:val="21"/>
              </w:rPr>
            </w:pPr>
            <w:r>
              <w:rPr>
                <w:rFonts w:hint="eastAsia" w:ascii="仿宋" w:hAnsi="仿宋" w:eastAsia="仿宋"/>
                <w:szCs w:val="21"/>
              </w:rPr>
              <w:t>王永繁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39</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生物地理学</w:t>
            </w:r>
          </w:p>
          <w:p>
            <w:pPr>
              <w:pStyle w:val="7"/>
              <w:tabs>
                <w:tab w:val="clear" w:pos="4153"/>
                <w:tab w:val="clear" w:pos="8306"/>
              </w:tabs>
              <w:jc w:val="both"/>
              <w:rPr>
                <w:rFonts w:ascii="仿宋" w:hAnsi="仿宋" w:eastAsia="仿宋"/>
                <w:sz w:val="21"/>
                <w:szCs w:val="21"/>
              </w:rPr>
            </w:pPr>
            <w:r>
              <w:rPr>
                <w:rFonts w:ascii="仿宋" w:hAnsi="仿宋" w:eastAsia="仿宋"/>
                <w:sz w:val="21"/>
                <w:szCs w:val="21"/>
              </w:rPr>
              <w:t>Biogeography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5/2</w:t>
            </w:r>
          </w:p>
        </w:tc>
        <w:tc>
          <w:tcPr>
            <w:tcW w:w="993" w:type="dxa"/>
            <w:tcBorders>
              <w:top w:val="single" w:color="auto" w:sz="4" w:space="0"/>
              <w:left w:val="single" w:color="auto" w:sz="4" w:space="0"/>
              <w:bottom w:val="single" w:color="auto" w:sz="4" w:space="0"/>
              <w:right w:val="single" w:color="auto" w:sz="4" w:space="0"/>
            </w:tcBorders>
          </w:tcPr>
          <w:p>
            <w:pPr>
              <w:adjustRightInd w:val="0"/>
              <w:snapToGrid w:val="0"/>
              <w:spacing w:line="240" w:lineRule="exact"/>
              <w:rPr>
                <w:rFonts w:ascii="仿宋" w:hAnsi="仿宋" w:eastAsia="仿宋"/>
                <w:bCs/>
                <w:szCs w:val="21"/>
              </w:rPr>
            </w:pPr>
            <w:r>
              <w:rPr>
                <w:rFonts w:hint="eastAsia" w:ascii="仿宋" w:hAnsi="仿宋" w:eastAsia="仿宋"/>
                <w:szCs w:val="21"/>
              </w:rPr>
              <w:t>储诚进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74</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shd w:val="pct10" w:color="auto" w:fill="FFFFFF"/>
              </w:rPr>
            </w:pPr>
            <w:r>
              <w:rPr>
                <w:rFonts w:ascii="仿宋" w:hAnsi="仿宋" w:eastAsia="仿宋"/>
                <w:sz w:val="21"/>
                <w:szCs w:val="21"/>
              </w:rPr>
              <w:t>全球变化生态学</w:t>
            </w:r>
          </w:p>
          <w:p>
            <w:pPr>
              <w:snapToGrid w:val="0"/>
              <w:rPr>
                <w:rFonts w:ascii="仿宋" w:hAnsi="仿宋" w:eastAsia="仿宋"/>
                <w:szCs w:val="21"/>
              </w:rPr>
            </w:pPr>
            <w:r>
              <w:rPr>
                <w:rFonts w:ascii="仿宋" w:hAnsi="仿宋" w:eastAsia="仿宋"/>
                <w:szCs w:val="21"/>
              </w:rPr>
              <w:t>Global Change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Cs w:val="21"/>
              </w:rPr>
            </w:pPr>
            <w:r>
              <w:rPr>
                <w:rFonts w:ascii="仿宋" w:hAnsi="仿宋" w:eastAsia="仿宋"/>
                <w:sz w:val="21"/>
                <w:szCs w:val="21"/>
              </w:rPr>
              <w:t>6/2</w:t>
            </w:r>
          </w:p>
        </w:tc>
        <w:tc>
          <w:tcPr>
            <w:tcW w:w="993"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彭少麟</w:t>
            </w:r>
          </w:p>
          <w:p>
            <w:pPr>
              <w:rPr>
                <w:rFonts w:ascii="仿宋" w:hAnsi="仿宋" w:eastAsia="仿宋"/>
                <w:szCs w:val="21"/>
              </w:rPr>
            </w:pPr>
            <w:r>
              <w:rPr>
                <w:rFonts w:hint="eastAsia" w:ascii="仿宋" w:hAnsi="仿宋" w:eastAsia="仿宋"/>
                <w:szCs w:val="21"/>
              </w:rPr>
              <w:t>陈宝明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76</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土壤生态学</w:t>
            </w:r>
          </w:p>
          <w:p>
            <w:pPr>
              <w:pStyle w:val="7"/>
              <w:tabs>
                <w:tab w:val="clear" w:pos="4153"/>
                <w:tab w:val="clear" w:pos="8306"/>
              </w:tabs>
              <w:jc w:val="both"/>
              <w:rPr>
                <w:rFonts w:ascii="仿宋" w:hAnsi="仿宋" w:eastAsia="仿宋"/>
                <w:sz w:val="21"/>
                <w:szCs w:val="21"/>
              </w:rPr>
            </w:pPr>
            <w:r>
              <w:rPr>
                <w:rFonts w:ascii="仿宋" w:hAnsi="仿宋" w:eastAsia="仿宋"/>
                <w:szCs w:val="21"/>
              </w:rPr>
              <w:t>Soil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方素琴</w:t>
            </w:r>
          </w:p>
          <w:p>
            <w:pPr>
              <w:adjustRightInd w:val="0"/>
              <w:rPr>
                <w:rFonts w:ascii="仿宋" w:hAnsi="仿宋" w:eastAsia="仿宋"/>
                <w:szCs w:val="21"/>
              </w:rPr>
            </w:pPr>
            <w:r>
              <w:rPr>
                <w:rFonts w:hint="eastAsia" w:ascii="仿宋" w:hAnsi="仿宋" w:eastAsia="仿宋"/>
                <w:szCs w:val="21"/>
              </w:rPr>
              <w:t>李金天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78</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行为生态学</w:t>
            </w:r>
          </w:p>
          <w:p>
            <w:pPr>
              <w:pStyle w:val="7"/>
              <w:tabs>
                <w:tab w:val="clear" w:pos="4153"/>
                <w:tab w:val="clear" w:pos="8306"/>
              </w:tabs>
              <w:jc w:val="both"/>
              <w:rPr>
                <w:rFonts w:ascii="仿宋" w:hAnsi="仿宋" w:eastAsia="仿宋"/>
                <w:sz w:val="21"/>
                <w:szCs w:val="21"/>
              </w:rPr>
            </w:pPr>
            <w:r>
              <w:rPr>
                <w:rFonts w:ascii="仿宋" w:hAnsi="仿宋" w:eastAsia="仿宋"/>
                <w:szCs w:val="21"/>
              </w:rPr>
              <w:t>Behavioral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caps/>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szCs w:val="21"/>
              </w:rPr>
            </w:pPr>
            <w:r>
              <w:rPr>
                <w:rFonts w:hint="eastAsia" w:ascii="仿宋" w:hAnsi="仿宋" w:eastAsia="仿宋"/>
                <w:bCs/>
                <w:szCs w:val="21"/>
              </w:rPr>
              <w:t>刘阳</w:t>
            </w:r>
          </w:p>
          <w:p>
            <w:pPr>
              <w:rPr>
                <w:rFonts w:ascii="仿宋" w:hAnsi="仿宋" w:eastAsia="仿宋"/>
                <w:szCs w:val="21"/>
              </w:rPr>
            </w:pPr>
            <w:r>
              <w:rPr>
                <w:rFonts w:hint="eastAsia" w:ascii="仿宋" w:hAnsi="仿宋" w:eastAsia="仿宋"/>
                <w:szCs w:val="21"/>
              </w:rPr>
              <w:t>范朋飞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59</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微生物生态学</w:t>
            </w:r>
          </w:p>
          <w:p>
            <w:pPr>
              <w:pStyle w:val="7"/>
              <w:tabs>
                <w:tab w:val="clear" w:pos="4153"/>
                <w:tab w:val="clear" w:pos="8306"/>
              </w:tabs>
              <w:jc w:val="both"/>
              <w:rPr>
                <w:rFonts w:ascii="仿宋" w:hAnsi="仿宋" w:eastAsia="仿宋"/>
                <w:sz w:val="21"/>
                <w:szCs w:val="21"/>
              </w:rPr>
            </w:pPr>
            <w:r>
              <w:rPr>
                <w:rFonts w:ascii="仿宋" w:hAnsi="仿宋" w:eastAsia="仿宋"/>
                <w:szCs w:val="21"/>
              </w:rPr>
              <w:t>Microbial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hint="eastAsia" w:ascii="仿宋" w:hAnsi="仿宋" w:eastAsia="仿宋"/>
                <w:szCs w:val="21"/>
              </w:rPr>
              <w:t>5</w:t>
            </w:r>
            <w:r>
              <w:rPr>
                <w:rFonts w:ascii="仿宋" w:hAnsi="仿宋" w:eastAsia="仿宋"/>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r>
              <w:rPr>
                <w:rFonts w:hint="eastAsia" w:ascii="仿宋" w:hAnsi="仿宋" w:eastAsia="仿宋"/>
                <w:szCs w:val="21"/>
              </w:rPr>
              <w:t>黄立南</w:t>
            </w:r>
          </w:p>
          <w:p>
            <w:pPr>
              <w:rPr>
                <w:rFonts w:ascii="仿宋" w:hAnsi="仿宋" w:eastAsia="仿宋"/>
                <w:szCs w:val="21"/>
              </w:rPr>
            </w:pPr>
            <w:r>
              <w:rPr>
                <w:rFonts w:hint="eastAsia" w:ascii="仿宋" w:hAnsi="仿宋" w:eastAsia="仿宋"/>
                <w:szCs w:val="21"/>
              </w:rPr>
              <w:t>李文均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8080"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rPr>
            </w:pPr>
            <w:r>
              <w:rPr>
                <w:rFonts w:hint="eastAsia" w:ascii="仿宋" w:hAnsi="仿宋" w:eastAsia="仿宋"/>
                <w:b/>
                <w:bCs/>
                <w:szCs w:val="21"/>
              </w:rPr>
              <w:t>模块二、应用生态学</w:t>
            </w:r>
            <w:r>
              <w:rPr>
                <w:rFonts w:hint="eastAsia" w:ascii="仿宋" w:hAnsi="仿宋" w:eastAsia="仿宋"/>
                <w:bCs/>
                <w:szCs w:val="21"/>
              </w:rPr>
              <w:t>（</w:t>
            </w:r>
            <w:r>
              <w:rPr>
                <w:rFonts w:hint="eastAsia" w:ascii="仿宋" w:hAnsi="仿宋" w:eastAsia="仿宋"/>
                <w:szCs w:val="21"/>
              </w:rPr>
              <w:t>至少10学分</w:t>
            </w:r>
            <w:r>
              <w:rPr>
                <w:rFonts w:hint="eastAsia" w:ascii="仿宋" w:hAnsi="仿宋" w:eastAsia="仿宋"/>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5139</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olor w:val="auto"/>
                <w:szCs w:val="21"/>
              </w:rPr>
            </w:pPr>
            <w:r>
              <w:rPr>
                <w:rFonts w:ascii="仿宋" w:hAnsi="仿宋" w:eastAsia="仿宋"/>
                <w:color w:val="auto"/>
                <w:szCs w:val="21"/>
              </w:rPr>
              <w:t>污染生态学</w:t>
            </w:r>
          </w:p>
          <w:p>
            <w:pPr>
              <w:snapToGrid w:val="0"/>
              <w:rPr>
                <w:rFonts w:ascii="仿宋" w:hAnsi="仿宋" w:eastAsia="仿宋"/>
                <w:color w:val="auto"/>
                <w:szCs w:val="21"/>
              </w:rPr>
            </w:pPr>
            <w:r>
              <w:rPr>
                <w:rFonts w:ascii="仿宋" w:hAnsi="仿宋" w:eastAsia="仿宋"/>
                <w:color w:val="auto"/>
                <w:szCs w:val="21"/>
              </w:rPr>
              <w:t>Pollution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hint="eastAsia" w:ascii="仿宋" w:hAnsi="仿宋" w:eastAsia="仿宋"/>
                <w:color w:val="auto"/>
                <w:szCs w:val="21"/>
              </w:rPr>
              <w:t>3</w:t>
            </w:r>
            <w:r>
              <w:rPr>
                <w:rFonts w:ascii="仿宋" w:hAnsi="仿宋" w:eastAsia="仿宋"/>
                <w:color w:val="auto"/>
                <w:szCs w:val="21"/>
              </w:rPr>
              <w:t>/2+</w:t>
            </w:r>
            <w:r>
              <w:rPr>
                <w:rFonts w:hint="eastAsia" w:ascii="仿宋" w:hAnsi="仿宋" w:eastAsia="仿宋"/>
                <w:color w:val="auto"/>
                <w:szCs w:val="21"/>
              </w:rPr>
              <w:t>1</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束文圣</w:t>
            </w:r>
          </w:p>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廖斌</w:t>
            </w:r>
          </w:p>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黄立南</w:t>
            </w:r>
          </w:p>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李金天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5126</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pacing w:line="560" w:lineRule="atLeast"/>
              <w:rPr>
                <w:rFonts w:ascii="仿宋" w:hAnsi="仿宋" w:eastAsia="仿宋"/>
                <w:color w:val="auto"/>
                <w:szCs w:val="21"/>
              </w:rPr>
            </w:pPr>
            <w:r>
              <w:rPr>
                <w:rFonts w:ascii="仿宋" w:hAnsi="仿宋" w:eastAsia="仿宋"/>
                <w:color w:val="auto"/>
                <w:szCs w:val="21"/>
              </w:rPr>
              <w:t>恢复生态学</w:t>
            </w:r>
          </w:p>
          <w:p>
            <w:pPr>
              <w:adjustRightInd w:val="0"/>
              <w:spacing w:line="560" w:lineRule="atLeast"/>
              <w:rPr>
                <w:rFonts w:ascii="仿宋" w:hAnsi="仿宋" w:eastAsia="仿宋"/>
                <w:color w:val="auto"/>
                <w:szCs w:val="21"/>
              </w:rPr>
            </w:pPr>
            <w:r>
              <w:rPr>
                <w:rFonts w:ascii="仿宋" w:hAnsi="仿宋" w:eastAsia="仿宋"/>
                <w:color w:val="auto"/>
                <w:szCs w:val="21"/>
              </w:rPr>
              <w:t>Restoration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aps/>
                <w:color w:val="auto"/>
                <w:szCs w:val="21"/>
              </w:rPr>
            </w:pPr>
            <w:r>
              <w:rPr>
                <w:rFonts w:hint="eastAsia" w:ascii="仿宋" w:hAnsi="仿宋" w:eastAsia="仿宋"/>
                <w:color w:val="auto"/>
                <w:sz w:val="21"/>
                <w:szCs w:val="21"/>
              </w:rPr>
              <w:t>3</w:t>
            </w:r>
            <w:r>
              <w:rPr>
                <w:rFonts w:ascii="仿宋" w:hAnsi="仿宋" w:eastAsia="仿宋"/>
                <w:color w:val="auto"/>
                <w:sz w:val="21"/>
                <w:szCs w:val="21"/>
              </w:rPr>
              <w:t>/2+</w:t>
            </w:r>
            <w:r>
              <w:rPr>
                <w:rFonts w:hint="eastAsia" w:ascii="仿宋" w:hAnsi="仿宋" w:eastAsia="仿宋"/>
                <w:color w:val="auto"/>
                <w:sz w:val="21"/>
                <w:szCs w:val="21"/>
              </w:rPr>
              <w:t>1</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hint="eastAsia" w:ascii="仿宋" w:hAnsi="仿宋" w:eastAsia="仿宋"/>
                <w:color w:val="auto"/>
                <w:sz w:val="21"/>
                <w:szCs w:val="21"/>
              </w:rPr>
              <w:t>彭少麟</w:t>
            </w:r>
          </w:p>
          <w:p>
            <w:pPr>
              <w:pStyle w:val="7"/>
              <w:tabs>
                <w:tab w:val="clear" w:pos="4153"/>
                <w:tab w:val="clear" w:pos="8306"/>
              </w:tabs>
              <w:jc w:val="both"/>
              <w:rPr>
                <w:rFonts w:ascii="仿宋" w:hAnsi="仿宋" w:eastAsia="仿宋"/>
                <w:color w:val="auto"/>
                <w:sz w:val="21"/>
                <w:szCs w:val="21"/>
              </w:rPr>
            </w:pPr>
            <w:r>
              <w:rPr>
                <w:rFonts w:hint="eastAsia" w:ascii="仿宋" w:hAnsi="仿宋" w:eastAsia="仿宋"/>
                <w:color w:val="auto"/>
                <w:sz w:val="21"/>
                <w:szCs w:val="21"/>
              </w:rPr>
              <w:t>周婷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5135</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olor w:val="auto"/>
                <w:szCs w:val="21"/>
              </w:rPr>
            </w:pPr>
            <w:r>
              <w:rPr>
                <w:rFonts w:ascii="仿宋" w:hAnsi="仿宋" w:eastAsia="仿宋"/>
                <w:color w:val="auto"/>
                <w:szCs w:val="21"/>
              </w:rPr>
              <w:t>草坪学</w:t>
            </w:r>
          </w:p>
          <w:p>
            <w:pPr>
              <w:snapToGrid w:val="0"/>
              <w:rPr>
                <w:rFonts w:ascii="仿宋" w:hAnsi="仿宋" w:eastAsia="仿宋"/>
                <w:bCs/>
                <w:color w:val="auto"/>
                <w:szCs w:val="21"/>
              </w:rPr>
            </w:pPr>
            <w:r>
              <w:rPr>
                <w:rFonts w:ascii="仿宋" w:hAnsi="仿宋" w:eastAsia="仿宋"/>
                <w:bCs/>
                <w:color w:val="auto"/>
                <w:szCs w:val="21"/>
              </w:rPr>
              <w:t>Turf</w:t>
            </w:r>
            <w:r>
              <w:rPr>
                <w:rFonts w:hint="eastAsia" w:ascii="仿宋" w:hAnsi="仿宋" w:eastAsia="仿宋"/>
                <w:bCs/>
                <w:color w:val="auto"/>
                <w:szCs w:val="21"/>
              </w:rPr>
              <w:t xml:space="preserve"> S</w:t>
            </w:r>
            <w:r>
              <w:rPr>
                <w:rFonts w:ascii="仿宋" w:hAnsi="仿宋" w:eastAsia="仿宋"/>
                <w:bCs/>
                <w:color w:val="auto"/>
                <w:szCs w:val="21"/>
              </w:rPr>
              <w:t>cience</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color w:val="auto"/>
                <w:szCs w:val="21"/>
              </w:rPr>
            </w:pPr>
            <w:r>
              <w:rPr>
                <w:rFonts w:ascii="仿宋" w:hAnsi="仿宋" w:eastAsia="仿宋"/>
                <w:color w:val="auto"/>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aps/>
                <w:color w:val="auto"/>
                <w:szCs w:val="21"/>
              </w:rPr>
            </w:pPr>
            <w:r>
              <w:rPr>
                <w:rFonts w:hint="eastAsia" w:ascii="仿宋" w:hAnsi="仿宋" w:eastAsia="仿宋"/>
                <w:caps/>
                <w:color w:val="auto"/>
                <w:szCs w:val="21"/>
              </w:rPr>
              <w:t>4</w:t>
            </w:r>
            <w:r>
              <w:rPr>
                <w:rFonts w:ascii="仿宋" w:hAnsi="仿宋" w:eastAsia="仿宋"/>
                <w:caps/>
                <w:color w:val="auto"/>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辛国荣</w:t>
            </w:r>
          </w:p>
          <w:p>
            <w:pPr>
              <w:adjustRightInd w:val="0"/>
              <w:snapToGrid w:val="0"/>
              <w:spacing w:line="220" w:lineRule="exact"/>
              <w:rPr>
                <w:rFonts w:ascii="仿宋" w:hAnsi="仿宋" w:eastAsia="仿宋"/>
                <w:color w:val="auto"/>
                <w:szCs w:val="21"/>
              </w:rPr>
            </w:pPr>
            <w:r>
              <w:rPr>
                <w:rFonts w:hint="eastAsia" w:ascii="仿宋" w:hAnsi="仿宋" w:eastAsia="仿宋"/>
                <w:color w:val="auto"/>
                <w:szCs w:val="21"/>
              </w:rPr>
              <w:t>杨中艺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LS3</w:t>
            </w:r>
            <w:r>
              <w:rPr>
                <w:rFonts w:hint="eastAsia"/>
                <w:color w:val="auto"/>
                <w:kern w:val="0"/>
                <w:sz w:val="24"/>
              </w:rPr>
              <w:t>0</w:t>
            </w:r>
            <w:r>
              <w:rPr>
                <w:color w:val="auto"/>
                <w:kern w:val="0"/>
                <w:sz w:val="24"/>
              </w:rPr>
              <w:t>41</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生物防治原理与技术</w:t>
            </w:r>
          </w:p>
          <w:p>
            <w:pPr>
              <w:snapToGrid w:val="0"/>
              <w:jc w:val="left"/>
              <w:rPr>
                <w:rFonts w:ascii="仿宋" w:hAnsi="仿宋" w:eastAsia="仿宋"/>
                <w:color w:val="auto"/>
                <w:szCs w:val="21"/>
              </w:rPr>
            </w:pPr>
            <w:r>
              <w:rPr>
                <w:rFonts w:ascii="仿宋" w:hAnsi="仿宋" w:eastAsia="仿宋"/>
                <w:color w:val="auto"/>
                <w:szCs w:val="21"/>
              </w:rPr>
              <w:t>Principle and Technology of Biocontrol</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ascii="仿宋" w:hAnsi="仿宋" w:eastAsia="仿宋"/>
                <w:color w:val="auto"/>
                <w:szCs w:val="21"/>
              </w:rPr>
              <w:t>5/2</w:t>
            </w:r>
          </w:p>
        </w:tc>
        <w:tc>
          <w:tcPr>
            <w:tcW w:w="99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auto"/>
                <w:szCs w:val="21"/>
              </w:rPr>
            </w:pPr>
            <w:r>
              <w:rPr>
                <w:rFonts w:hint="eastAsia" w:ascii="仿宋" w:hAnsi="仿宋" w:eastAsia="仿宋"/>
                <w:color w:val="auto"/>
                <w:szCs w:val="21"/>
              </w:rPr>
              <w:t>张文庆</w:t>
            </w:r>
          </w:p>
          <w:p>
            <w:pPr>
              <w:rPr>
                <w:rFonts w:ascii="仿宋" w:hAnsi="仿宋" w:eastAsia="仿宋"/>
                <w:color w:val="auto"/>
                <w:szCs w:val="21"/>
              </w:rPr>
            </w:pPr>
            <w:r>
              <w:rPr>
                <w:rFonts w:hint="eastAsia" w:ascii="仿宋" w:hAnsi="仿宋" w:eastAsia="仿宋"/>
                <w:color w:val="auto"/>
                <w:szCs w:val="21"/>
              </w:rPr>
              <w:t>胡建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LS3</w:t>
            </w:r>
            <w:r>
              <w:rPr>
                <w:rFonts w:hint="eastAsia"/>
                <w:color w:val="auto"/>
                <w:kern w:val="0"/>
                <w:sz w:val="24"/>
              </w:rPr>
              <w:t>0</w:t>
            </w:r>
            <w:r>
              <w:rPr>
                <w:color w:val="auto"/>
                <w:kern w:val="0"/>
                <w:sz w:val="24"/>
              </w:rPr>
              <w:t>43</w:t>
            </w:r>
          </w:p>
        </w:tc>
        <w:tc>
          <w:tcPr>
            <w:tcW w:w="3026"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生态安全</w:t>
            </w:r>
          </w:p>
          <w:p>
            <w:pPr>
              <w:snapToGrid w:val="0"/>
              <w:rPr>
                <w:rFonts w:ascii="仿宋" w:hAnsi="仿宋" w:eastAsia="仿宋"/>
                <w:color w:val="auto"/>
                <w:szCs w:val="21"/>
              </w:rPr>
            </w:pPr>
            <w:r>
              <w:rPr>
                <w:rFonts w:ascii="仿宋" w:hAnsi="仿宋" w:eastAsia="仿宋"/>
                <w:color w:val="auto"/>
                <w:szCs w:val="21"/>
              </w:rPr>
              <w:t xml:space="preserve">Ecological </w:t>
            </w:r>
            <w:r>
              <w:rPr>
                <w:rFonts w:hint="eastAsia" w:ascii="仿宋" w:hAnsi="仿宋" w:eastAsia="仿宋"/>
                <w:color w:val="auto"/>
                <w:szCs w:val="21"/>
              </w:rPr>
              <w:t>S</w:t>
            </w:r>
            <w:r>
              <w:rPr>
                <w:rFonts w:ascii="仿宋" w:hAnsi="仿宋" w:eastAsia="仿宋"/>
                <w:color w:val="auto"/>
                <w:szCs w:val="21"/>
              </w:rPr>
              <w:t>ecurity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olor w:val="auto"/>
                <w:szCs w:val="21"/>
              </w:rPr>
              <w:t>5/2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color w:val="auto"/>
                <w:szCs w:val="21"/>
              </w:rPr>
            </w:pPr>
            <w:r>
              <w:rPr>
                <w:rFonts w:hint="eastAsia" w:ascii="仿宋" w:hAnsi="仿宋" w:eastAsia="仿宋"/>
                <w:bCs/>
                <w:color w:val="auto"/>
                <w:szCs w:val="21"/>
              </w:rPr>
              <w:t>张文庆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LS3</w:t>
            </w:r>
            <w:r>
              <w:rPr>
                <w:rFonts w:hint="eastAsia"/>
                <w:color w:val="auto"/>
                <w:kern w:val="0"/>
                <w:sz w:val="24"/>
              </w:rPr>
              <w:t>093</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湿地生态学</w:t>
            </w:r>
          </w:p>
          <w:p>
            <w:pPr>
              <w:adjustRightInd w:val="0"/>
              <w:snapToGrid w:val="0"/>
              <w:rPr>
                <w:rFonts w:ascii="仿宋" w:hAnsi="仿宋" w:eastAsia="仿宋"/>
                <w:bCs/>
                <w:color w:val="auto"/>
                <w:szCs w:val="21"/>
              </w:rPr>
            </w:pPr>
            <w:r>
              <w:rPr>
                <w:rFonts w:ascii="仿宋" w:hAnsi="仿宋" w:eastAsia="仿宋"/>
                <w:color w:val="auto"/>
                <w:szCs w:val="21"/>
              </w:rPr>
              <w:t>Wetland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aps/>
                <w:color w:val="auto"/>
                <w:szCs w:val="21"/>
              </w:rPr>
            </w:pPr>
            <w:r>
              <w:rPr>
                <w:rFonts w:ascii="仿宋" w:hAnsi="仿宋" w:eastAsia="仿宋"/>
                <w:caps/>
                <w:color w:val="auto"/>
                <w:szCs w:val="21"/>
              </w:rPr>
              <w:t>5/2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bCs/>
                <w:color w:val="auto"/>
                <w:szCs w:val="21"/>
              </w:rPr>
            </w:pPr>
            <w:r>
              <w:rPr>
                <w:rFonts w:hint="eastAsia" w:ascii="仿宋" w:hAnsi="仿宋" w:eastAsia="仿宋"/>
                <w:bCs/>
                <w:color w:val="auto"/>
                <w:szCs w:val="21"/>
              </w:rPr>
              <w:t>叶志鸿</w:t>
            </w:r>
          </w:p>
          <w:p>
            <w:pPr>
              <w:adjustRightInd w:val="0"/>
              <w:snapToGrid w:val="0"/>
              <w:spacing w:line="240" w:lineRule="exact"/>
              <w:rPr>
                <w:rFonts w:ascii="仿宋" w:hAnsi="仿宋" w:eastAsia="仿宋"/>
                <w:bCs/>
                <w:color w:val="auto"/>
                <w:szCs w:val="21"/>
              </w:rPr>
            </w:pPr>
            <w:r>
              <w:rPr>
                <w:rFonts w:hint="eastAsia" w:ascii="仿宋" w:hAnsi="仿宋" w:eastAsia="仿宋"/>
                <w:bCs/>
                <w:color w:val="auto"/>
                <w:szCs w:val="21"/>
              </w:rPr>
              <w:t>辛国荣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5138</w:t>
            </w:r>
          </w:p>
        </w:tc>
        <w:tc>
          <w:tcPr>
            <w:tcW w:w="302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auto"/>
                <w:szCs w:val="21"/>
              </w:rPr>
            </w:pPr>
            <w:r>
              <w:rPr>
                <w:rFonts w:ascii="仿宋" w:hAnsi="仿宋" w:eastAsia="仿宋"/>
                <w:color w:val="auto"/>
                <w:szCs w:val="21"/>
              </w:rPr>
              <w:t>应用生态学</w:t>
            </w:r>
          </w:p>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Applied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ascii="仿宋" w:hAnsi="仿宋" w:eastAsia="仿宋"/>
                <w:color w:val="auto"/>
                <w:sz w:val="21"/>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aps/>
                <w:color w:val="auto"/>
                <w:szCs w:val="21"/>
              </w:rPr>
            </w:pPr>
            <w:r>
              <w:rPr>
                <w:rFonts w:hint="eastAsia" w:ascii="仿宋" w:hAnsi="仿宋" w:eastAsia="仿宋"/>
                <w:caps/>
                <w:color w:val="auto"/>
                <w:szCs w:val="21"/>
              </w:rPr>
              <w:t>5</w:t>
            </w:r>
            <w:r>
              <w:rPr>
                <w:rFonts w:ascii="仿宋" w:hAnsi="仿宋" w:eastAsia="仿宋"/>
                <w:caps/>
                <w:color w:val="auto"/>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color w:val="auto"/>
                <w:sz w:val="21"/>
                <w:szCs w:val="21"/>
              </w:rPr>
            </w:pPr>
            <w:r>
              <w:rPr>
                <w:rFonts w:hint="eastAsia" w:ascii="仿宋" w:hAnsi="仿宋" w:eastAsia="仿宋"/>
                <w:color w:val="auto"/>
                <w:sz w:val="21"/>
                <w:szCs w:val="21"/>
              </w:rPr>
              <w:t>杨中艺</w:t>
            </w:r>
          </w:p>
          <w:p>
            <w:pPr>
              <w:pStyle w:val="7"/>
              <w:tabs>
                <w:tab w:val="clear" w:pos="4153"/>
                <w:tab w:val="clear" w:pos="8306"/>
              </w:tabs>
              <w:jc w:val="both"/>
              <w:rPr>
                <w:rFonts w:ascii="仿宋" w:hAnsi="仿宋" w:eastAsia="仿宋"/>
                <w:color w:val="auto"/>
                <w:sz w:val="21"/>
                <w:szCs w:val="21"/>
              </w:rPr>
            </w:pPr>
            <w:r>
              <w:rPr>
                <w:rFonts w:hint="eastAsia" w:ascii="仿宋" w:hAnsi="仿宋" w:eastAsia="仿宋"/>
                <w:color w:val="auto"/>
                <w:sz w:val="21"/>
                <w:szCs w:val="21"/>
              </w:rPr>
              <w:t>袁剑刚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5117</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环境生物技术Environmental Biotechnology</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color w:val="auto"/>
                <w:szCs w:val="21"/>
              </w:rPr>
            </w:pPr>
            <w:r>
              <w:rPr>
                <w:rFonts w:ascii="仿宋" w:hAnsi="仿宋" w:eastAsia="仿宋"/>
                <w:color w:val="auto"/>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ascii="仿宋" w:hAnsi="仿宋" w:eastAsia="仿宋"/>
                <w:color w:val="auto"/>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lang w:val="de-DE"/>
              </w:rPr>
            </w:pPr>
            <w:r>
              <w:rPr>
                <w:rFonts w:hint="eastAsia" w:ascii="仿宋" w:hAnsi="仿宋" w:eastAsia="仿宋"/>
                <w:color w:val="auto"/>
                <w:szCs w:val="21"/>
                <w:lang w:val="de-DE"/>
              </w:rPr>
              <w:t>李金天</w:t>
            </w:r>
          </w:p>
          <w:p>
            <w:pPr>
              <w:adjustRightInd w:val="0"/>
              <w:rPr>
                <w:rFonts w:ascii="仿宋" w:hAnsi="仿宋" w:eastAsia="仿宋"/>
                <w:color w:val="auto"/>
                <w:szCs w:val="21"/>
                <w:lang w:val="de-DE"/>
              </w:rPr>
            </w:pPr>
            <w:r>
              <w:rPr>
                <w:rFonts w:hint="eastAsia" w:ascii="仿宋" w:hAnsi="仿宋" w:eastAsia="仿宋"/>
                <w:color w:val="auto"/>
                <w:szCs w:val="21"/>
                <w:lang w:val="de-DE"/>
              </w:rPr>
              <w:t>廖斌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79</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入侵生态学</w:t>
            </w:r>
          </w:p>
          <w:p>
            <w:pPr>
              <w:snapToGrid w:val="0"/>
              <w:rPr>
                <w:rFonts w:ascii="仿宋" w:hAnsi="仿宋" w:eastAsia="仿宋"/>
                <w:szCs w:val="21"/>
              </w:rPr>
            </w:pPr>
            <w:r>
              <w:rPr>
                <w:rFonts w:ascii="仿宋" w:hAnsi="仿宋" w:eastAsia="仿宋"/>
                <w:szCs w:val="21"/>
              </w:rPr>
              <w:t>Invasion Ecology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ascii="仿宋" w:hAnsi="仿宋" w:eastAsia="仿宋"/>
                <w:szCs w:val="21"/>
              </w:rPr>
              <w:t>7/2+1</w:t>
            </w:r>
          </w:p>
        </w:tc>
        <w:tc>
          <w:tcPr>
            <w:tcW w:w="99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r>
              <w:rPr>
                <w:rFonts w:hint="eastAsia" w:ascii="仿宋" w:hAnsi="仿宋" w:eastAsia="仿宋"/>
                <w:szCs w:val="21"/>
              </w:rPr>
              <w:t>彭少麟</w:t>
            </w:r>
          </w:p>
          <w:p>
            <w:pPr>
              <w:adjustRightInd w:val="0"/>
              <w:rPr>
                <w:rFonts w:ascii="仿宋" w:hAnsi="仿宋" w:eastAsia="仿宋"/>
                <w:szCs w:val="21"/>
              </w:rPr>
            </w:pPr>
            <w:r>
              <w:rPr>
                <w:rFonts w:hint="eastAsia" w:ascii="仿宋" w:hAnsi="仿宋" w:eastAsia="仿宋"/>
                <w:szCs w:val="21"/>
              </w:rPr>
              <w:t>陈宝明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81</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生态工程与规划</w:t>
            </w:r>
          </w:p>
          <w:p>
            <w:pPr>
              <w:snapToGrid w:val="0"/>
              <w:rPr>
                <w:rFonts w:ascii="仿宋" w:hAnsi="仿宋" w:eastAsia="仿宋"/>
                <w:szCs w:val="21"/>
              </w:rPr>
            </w:pPr>
            <w:r>
              <w:rPr>
                <w:rFonts w:ascii="仿宋" w:hAnsi="仿宋" w:eastAsia="仿宋"/>
                <w:szCs w:val="21"/>
              </w:rPr>
              <w:t>Ecological Engineering and Planning</w:t>
            </w:r>
          </w:p>
        </w:tc>
        <w:tc>
          <w:tcPr>
            <w:tcW w:w="760"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ascii="仿宋" w:hAnsi="仿宋" w:eastAsia="仿宋"/>
                <w:szCs w:val="21"/>
              </w:rPr>
              <w:t>7/2+1</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钟晓青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8080"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rPr>
            </w:pPr>
            <w:r>
              <w:rPr>
                <w:rFonts w:hint="eastAsia" w:ascii="仿宋" w:hAnsi="仿宋" w:eastAsia="仿宋"/>
                <w:b/>
                <w:bCs/>
                <w:szCs w:val="21"/>
              </w:rPr>
              <w:t>模块三、进化生物学和基因组学</w:t>
            </w:r>
            <w:r>
              <w:rPr>
                <w:rFonts w:hint="eastAsia" w:ascii="仿宋" w:hAnsi="仿宋" w:eastAsia="仿宋"/>
                <w:bCs/>
                <w:szCs w:val="21"/>
              </w:rPr>
              <w:t>（</w:t>
            </w:r>
            <w:r>
              <w:rPr>
                <w:rFonts w:hint="eastAsia" w:ascii="仿宋" w:hAnsi="仿宋" w:eastAsia="仿宋"/>
                <w:szCs w:val="21"/>
              </w:rPr>
              <w:t>至少3学分</w:t>
            </w:r>
            <w:r>
              <w:rPr>
                <w:rFonts w:hint="eastAsia" w:ascii="仿宋" w:hAnsi="仿宋" w:eastAsia="仿宋"/>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12</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ascii="仿宋" w:hAnsi="仿宋" w:eastAsia="仿宋"/>
                <w:bCs/>
                <w:szCs w:val="21"/>
              </w:rPr>
              <w:t>生物信息学Bioinformatics</w:t>
            </w:r>
          </w:p>
        </w:tc>
        <w:tc>
          <w:tcPr>
            <w:tcW w:w="760"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caps/>
                <w:szCs w:val="21"/>
              </w:rPr>
              <w:t>4/3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lang w:val="de-DE"/>
              </w:rPr>
            </w:pPr>
            <w:r>
              <w:rPr>
                <w:rFonts w:hint="eastAsia" w:ascii="仿宋" w:hAnsi="仿宋" w:eastAsia="仿宋"/>
                <w:szCs w:val="21"/>
              </w:rPr>
              <w:t>何淼</w:t>
            </w:r>
          </w:p>
          <w:p>
            <w:pPr>
              <w:adjustRightInd w:val="0"/>
              <w:snapToGrid w:val="0"/>
              <w:spacing w:line="220" w:lineRule="exact"/>
              <w:rPr>
                <w:rFonts w:ascii="仿宋" w:hAnsi="仿宋" w:eastAsia="仿宋"/>
                <w:szCs w:val="21"/>
              </w:rPr>
            </w:pPr>
            <w:r>
              <w:rPr>
                <w:rFonts w:hint="eastAsia" w:ascii="仿宋" w:hAnsi="仿宋" w:eastAsia="仿宋"/>
                <w:szCs w:val="21"/>
              </w:rPr>
              <w:t>贺雄雷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6142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发育生物学</w:t>
            </w:r>
          </w:p>
          <w:p>
            <w:pPr>
              <w:snapToGrid w:val="0"/>
              <w:rPr>
                <w:rFonts w:ascii="仿宋" w:hAnsi="仿宋" w:eastAsia="仿宋"/>
                <w:color w:val="auto"/>
                <w:szCs w:val="21"/>
              </w:rPr>
            </w:pPr>
            <w:r>
              <w:rPr>
                <w:rFonts w:ascii="仿宋" w:hAnsi="仿宋" w:eastAsia="仿宋"/>
                <w:color w:val="auto"/>
                <w:szCs w:val="21"/>
              </w:rPr>
              <w:t>Developmental Biology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aps/>
                <w:color w:val="auto"/>
                <w:szCs w:val="21"/>
              </w:rPr>
              <w:t>6/3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s="宋体"/>
                <w:color w:val="auto"/>
                <w:szCs w:val="21"/>
              </w:rPr>
            </w:pPr>
            <w:r>
              <w:rPr>
                <w:rFonts w:hint="eastAsia" w:ascii="仿宋" w:hAnsi="仿宋" w:eastAsia="仿宋" w:cs="宋体"/>
                <w:color w:val="auto"/>
                <w:szCs w:val="21"/>
              </w:rPr>
              <w:t>王方海</w:t>
            </w:r>
          </w:p>
          <w:p>
            <w:pPr>
              <w:adjustRightInd w:val="0"/>
              <w:rPr>
                <w:rFonts w:ascii="仿宋" w:hAnsi="仿宋" w:eastAsia="仿宋"/>
                <w:color w:val="auto"/>
                <w:szCs w:val="21"/>
              </w:rPr>
            </w:pPr>
            <w:r>
              <w:rPr>
                <w:rFonts w:hint="eastAsia" w:ascii="仿宋" w:hAnsi="仿宋" w:eastAsia="仿宋" w:cs="宋体"/>
                <w:color w:val="auto"/>
                <w:szCs w:val="21"/>
              </w:rPr>
              <w:t>胡建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2022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华文仿宋" w:hAnsi="华文仿宋" w:eastAsia="华文仿宋"/>
                <w:color w:val="auto"/>
                <w:szCs w:val="21"/>
              </w:rPr>
            </w:pPr>
            <w:r>
              <w:rPr>
                <w:rFonts w:hint="eastAsia" w:ascii="华文仿宋" w:hAnsi="华文仿宋" w:eastAsia="华文仿宋"/>
                <w:color w:val="auto"/>
                <w:szCs w:val="21"/>
              </w:rPr>
              <w:t>生命起源与进化</w:t>
            </w:r>
          </w:p>
          <w:p>
            <w:pPr>
              <w:adjustRightInd w:val="0"/>
              <w:snapToGrid w:val="0"/>
              <w:rPr>
                <w:rFonts w:ascii="仿宋" w:hAnsi="仿宋" w:eastAsia="仿宋"/>
                <w:color w:val="auto"/>
                <w:szCs w:val="21"/>
              </w:rPr>
            </w:pPr>
            <w:r>
              <w:rPr>
                <w:rFonts w:hint="eastAsia" w:ascii="华文仿宋" w:hAnsi="华文仿宋" w:eastAsia="华文仿宋"/>
                <w:color w:val="auto"/>
                <w:szCs w:val="21"/>
              </w:rPr>
              <w:t>Life Origin and Evolution</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hint="eastAsia" w:ascii="华文仿宋" w:hAnsi="华文仿宋" w:eastAsia="华文仿宋"/>
                <w:color w:val="auto"/>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hint="eastAsia" w:ascii="华文仿宋" w:hAnsi="华文仿宋" w:eastAsia="华文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hint="eastAsia" w:ascii="华文仿宋" w:hAnsi="华文仿宋" w:eastAsia="华文仿宋"/>
                <w:color w:val="auto"/>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华文仿宋" w:hAnsi="华文仿宋" w:eastAsia="华文仿宋"/>
                <w:color w:val="auto"/>
                <w:szCs w:val="21"/>
              </w:rPr>
            </w:pPr>
            <w:r>
              <w:rPr>
                <w:rFonts w:hint="eastAsia" w:ascii="华文仿宋" w:hAnsi="华文仿宋" w:eastAsia="华文仿宋"/>
                <w:color w:val="auto"/>
                <w:szCs w:val="21"/>
              </w:rPr>
              <w:t>张鹏</w:t>
            </w:r>
          </w:p>
          <w:p>
            <w:pPr>
              <w:adjustRightInd w:val="0"/>
              <w:rPr>
                <w:rFonts w:ascii="仿宋" w:hAnsi="仿宋" w:eastAsia="仿宋"/>
                <w:color w:val="auto"/>
                <w:szCs w:val="21"/>
              </w:rPr>
            </w:pPr>
            <w:r>
              <w:rPr>
                <w:rFonts w:hint="eastAsia" w:ascii="华文仿宋" w:hAnsi="华文仿宋" w:eastAsia="华文仿宋"/>
                <w:color w:val="auto"/>
                <w:szCs w:val="21"/>
              </w:rPr>
              <w:t>张尚宏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6152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auto"/>
                <w:szCs w:val="21"/>
              </w:rPr>
            </w:pPr>
            <w:r>
              <w:rPr>
                <w:rFonts w:ascii="仿宋" w:hAnsi="仿宋" w:eastAsia="仿宋"/>
                <w:color w:val="auto"/>
                <w:szCs w:val="21"/>
              </w:rPr>
              <w:t>RNA生物学</w:t>
            </w:r>
          </w:p>
          <w:p>
            <w:pPr>
              <w:adjustRightInd w:val="0"/>
              <w:snapToGrid w:val="0"/>
              <w:rPr>
                <w:rFonts w:ascii="仿宋" w:hAnsi="仿宋" w:eastAsia="仿宋"/>
                <w:color w:val="auto"/>
                <w:szCs w:val="21"/>
              </w:rPr>
            </w:pPr>
            <w:r>
              <w:rPr>
                <w:rFonts w:ascii="仿宋" w:hAnsi="仿宋" w:eastAsia="仿宋"/>
                <w:color w:val="auto"/>
                <w:szCs w:val="21"/>
              </w:rPr>
              <w:t xml:space="preserve">RNA Biology </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olor w:val="auto"/>
                <w:szCs w:val="21"/>
              </w:rPr>
              <w:t>3</w:t>
            </w:r>
            <w:r>
              <w:rPr>
                <w:rFonts w:hint="eastAsia" w:ascii="仿宋" w:hAnsi="仿宋" w:eastAsia="仿宋"/>
                <w:color w:val="auto"/>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auto"/>
                <w:szCs w:val="21"/>
              </w:rPr>
            </w:pPr>
            <w:r>
              <w:rPr>
                <w:rFonts w:ascii="仿宋" w:hAnsi="仿宋" w:eastAsia="仿宋"/>
                <w:color w:val="auto"/>
                <w:szCs w:val="21"/>
              </w:rPr>
              <w:t>54</w:t>
            </w:r>
            <w:r>
              <w:rPr>
                <w:rFonts w:hint="eastAsia" w:ascii="仿宋" w:hAnsi="仿宋" w:eastAsia="仿宋"/>
                <w:color w:val="auto"/>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ascii="仿宋" w:hAnsi="仿宋" w:eastAsia="仿宋"/>
                <w:color w:val="auto"/>
                <w:szCs w:val="21"/>
              </w:rPr>
              <w:t>6/3</w:t>
            </w:r>
            <w:r>
              <w:rPr>
                <w:rFonts w:hint="eastAsia" w:ascii="仿宋" w:hAnsi="仿宋" w:eastAsia="仿宋"/>
                <w:color w:val="auto"/>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bCs/>
                <w:color w:val="auto"/>
                <w:szCs w:val="21"/>
              </w:rPr>
            </w:pPr>
            <w:r>
              <w:rPr>
                <w:rFonts w:hint="eastAsia" w:ascii="仿宋" w:hAnsi="仿宋" w:eastAsia="仿宋"/>
                <w:bCs/>
                <w:color w:val="auto"/>
                <w:szCs w:val="21"/>
              </w:rPr>
              <w:t>陈月琴</w:t>
            </w:r>
          </w:p>
          <w:p>
            <w:pPr>
              <w:adjustRightInd w:val="0"/>
              <w:snapToGrid w:val="0"/>
              <w:spacing w:line="220" w:lineRule="exact"/>
              <w:rPr>
                <w:rFonts w:ascii="仿宋" w:hAnsi="仿宋" w:eastAsia="仿宋"/>
                <w:color w:val="auto"/>
                <w:szCs w:val="21"/>
              </w:rPr>
            </w:pPr>
            <w:r>
              <w:rPr>
                <w:rFonts w:hint="eastAsia" w:ascii="仿宋" w:hAnsi="仿宋" w:eastAsia="仿宋"/>
                <w:bCs/>
                <w:color w:val="auto"/>
                <w:szCs w:val="21"/>
              </w:rPr>
              <w:t>杨建华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02</w:t>
            </w:r>
          </w:p>
        </w:tc>
        <w:tc>
          <w:tcPr>
            <w:tcW w:w="3026"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细胞生物学</w:t>
            </w:r>
            <w:r>
              <w:rPr>
                <w:rFonts w:hint="eastAsia" w:ascii="仿宋" w:hAnsi="仿宋" w:eastAsia="仿宋"/>
                <w:szCs w:val="21"/>
              </w:rPr>
              <w:t>（</w:t>
            </w:r>
            <w:r>
              <w:rPr>
                <w:rFonts w:ascii="仿宋" w:hAnsi="仿宋" w:eastAsia="仿宋"/>
                <w:szCs w:val="21"/>
              </w:rPr>
              <w:t>I</w:t>
            </w:r>
            <w:r>
              <w:rPr>
                <w:rFonts w:hint="eastAsia" w:ascii="仿宋" w:hAnsi="仿宋" w:eastAsia="仿宋"/>
                <w:szCs w:val="21"/>
              </w:rPr>
              <w:t>）</w:t>
            </w:r>
          </w:p>
          <w:p>
            <w:pPr>
              <w:snapToGrid w:val="0"/>
              <w:rPr>
                <w:rFonts w:ascii="仿宋" w:hAnsi="仿宋" w:eastAsia="仿宋"/>
                <w:szCs w:val="21"/>
              </w:rPr>
            </w:pPr>
            <w:r>
              <w:rPr>
                <w:rFonts w:ascii="仿宋" w:hAnsi="仿宋" w:eastAsia="仿宋"/>
                <w:szCs w:val="21"/>
              </w:rPr>
              <w:t>Cell Biology</w:t>
            </w:r>
            <w:r>
              <w:rPr>
                <w:rFonts w:hint="eastAsia" w:ascii="仿宋" w:hAnsi="仿宋" w:eastAsia="仿宋"/>
                <w:szCs w:val="21"/>
              </w:rPr>
              <w:t>（</w:t>
            </w:r>
            <w:r>
              <w:rPr>
                <w:rFonts w:ascii="仿宋" w:hAnsi="仿宋" w:eastAsia="仿宋"/>
                <w:szCs w:val="21"/>
              </w:rPr>
              <w:t>I</w:t>
            </w:r>
            <w:r>
              <w:rPr>
                <w:rFonts w:hint="eastAsia" w:ascii="仿宋" w:hAnsi="仿宋" w:eastAsia="仿宋"/>
                <w:szCs w:val="21"/>
              </w:rPr>
              <w:t>）</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kern w:val="0"/>
                <w:szCs w:val="21"/>
              </w:rPr>
              <w:t>54</w:t>
            </w:r>
          </w:p>
        </w:tc>
        <w:tc>
          <w:tcPr>
            <w:tcW w:w="1391"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caps/>
                <w:kern w:val="0"/>
                <w:szCs w:val="21"/>
              </w:rPr>
              <w:t>4</w:t>
            </w:r>
            <w:r>
              <w:rPr>
                <w:rFonts w:ascii="仿宋" w:hAnsi="仿宋" w:eastAsia="仿宋"/>
                <w:caps/>
                <w:kern w:val="0"/>
                <w:szCs w:val="21"/>
              </w:rPr>
              <w:t>/3</w:t>
            </w:r>
          </w:p>
        </w:tc>
        <w:tc>
          <w:tcPr>
            <w:tcW w:w="99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r>
              <w:rPr>
                <w:rFonts w:hint="eastAsia" w:ascii="仿宋" w:hAnsi="仿宋" w:eastAsia="仿宋"/>
                <w:kern w:val="0"/>
                <w:szCs w:val="21"/>
              </w:rPr>
              <w:t>王宏斌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04</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细胞生物学实验</w:t>
            </w:r>
          </w:p>
          <w:p>
            <w:pPr>
              <w:snapToGrid w:val="0"/>
              <w:rPr>
                <w:rFonts w:ascii="仿宋" w:hAnsi="仿宋" w:eastAsia="仿宋"/>
                <w:szCs w:val="21"/>
              </w:rPr>
            </w:pPr>
            <w:r>
              <w:rPr>
                <w:rFonts w:ascii="仿宋" w:hAnsi="仿宋" w:eastAsia="仿宋"/>
                <w:szCs w:val="21"/>
              </w:rPr>
              <w:t>Experiments of Cell Biology</w:t>
            </w:r>
          </w:p>
        </w:tc>
        <w:tc>
          <w:tcPr>
            <w:tcW w:w="760"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1.5</w:t>
            </w:r>
          </w:p>
        </w:tc>
        <w:tc>
          <w:tcPr>
            <w:tcW w:w="77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kern w:val="0"/>
                <w:szCs w:val="21"/>
              </w:rPr>
              <w:t>54</w:t>
            </w:r>
          </w:p>
        </w:tc>
        <w:tc>
          <w:tcPr>
            <w:tcW w:w="1391"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caps/>
                <w:kern w:val="0"/>
                <w:szCs w:val="21"/>
              </w:rPr>
              <w:t>4</w:t>
            </w:r>
            <w:r>
              <w:rPr>
                <w:rFonts w:ascii="仿宋" w:hAnsi="仿宋" w:eastAsia="仿宋"/>
                <w:caps/>
                <w:kern w:val="0"/>
                <w:szCs w:val="21"/>
              </w:rPr>
              <w:t>/3</w:t>
            </w:r>
          </w:p>
        </w:tc>
        <w:tc>
          <w:tcPr>
            <w:tcW w:w="993"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kern w:val="0"/>
                <w:szCs w:val="21"/>
              </w:rPr>
              <w:t>王宏斌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06</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bCs/>
                <w:szCs w:val="21"/>
              </w:rPr>
            </w:pPr>
            <w:r>
              <w:rPr>
                <w:rFonts w:ascii="仿宋" w:hAnsi="仿宋" w:eastAsia="仿宋"/>
                <w:szCs w:val="21"/>
              </w:rPr>
              <w:t xml:space="preserve">分子生物学 Molecular </w:t>
            </w:r>
            <w:r>
              <w:rPr>
                <w:rFonts w:hint="eastAsia" w:ascii="仿宋" w:hAnsi="仿宋" w:eastAsia="仿宋"/>
                <w:szCs w:val="21"/>
              </w:rPr>
              <w:t>Biology</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caps/>
                <w:szCs w:val="21"/>
              </w:rPr>
            </w:pPr>
            <w:r>
              <w:rPr>
                <w:rFonts w:hint="eastAsia" w:ascii="仿宋" w:hAnsi="仿宋" w:eastAsia="仿宋"/>
                <w:caps/>
                <w:szCs w:val="21"/>
              </w:rPr>
              <w:t>6</w:t>
            </w:r>
            <w:r>
              <w:rPr>
                <w:rFonts w:ascii="仿宋" w:hAnsi="仿宋" w:eastAsia="仿宋"/>
                <w:caps/>
                <w:szCs w:val="21"/>
              </w:rPr>
              <w:t>/3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lang w:val="de-DE"/>
              </w:rPr>
            </w:pPr>
            <w:r>
              <w:rPr>
                <w:rFonts w:hint="eastAsia" w:ascii="仿宋" w:hAnsi="仿宋" w:eastAsia="仿宋"/>
                <w:szCs w:val="21"/>
              </w:rPr>
              <w:t>屈良鹄</w:t>
            </w:r>
          </w:p>
          <w:p>
            <w:pPr>
              <w:adjustRightInd w:val="0"/>
              <w:snapToGrid w:val="0"/>
              <w:spacing w:line="220" w:lineRule="exact"/>
              <w:rPr>
                <w:rFonts w:ascii="仿宋" w:hAnsi="仿宋" w:eastAsia="仿宋"/>
                <w:szCs w:val="21"/>
              </w:rPr>
            </w:pPr>
            <w:r>
              <w:rPr>
                <w:rFonts w:hint="eastAsia" w:ascii="仿宋" w:hAnsi="仿宋" w:eastAsia="仿宋"/>
                <w:szCs w:val="21"/>
              </w:rPr>
              <w:t>张尚宏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LS3102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高通量生物学与数据分析</w:t>
            </w:r>
          </w:p>
          <w:p>
            <w:pPr>
              <w:snapToGrid w:val="0"/>
              <w:rPr>
                <w:rFonts w:ascii="仿宋" w:hAnsi="仿宋" w:eastAsia="仿宋"/>
                <w:szCs w:val="21"/>
              </w:rPr>
            </w:pPr>
            <w:r>
              <w:rPr>
                <w:rFonts w:ascii="仿宋" w:hAnsi="仿宋" w:eastAsia="仿宋"/>
                <w:szCs w:val="21"/>
              </w:rPr>
              <w:t>High Throughput Biology and Data Analysis</w:t>
            </w:r>
          </w:p>
        </w:tc>
        <w:tc>
          <w:tcPr>
            <w:tcW w:w="760"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2+1</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36+36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caps/>
                <w:szCs w:val="21"/>
              </w:rPr>
            </w:pPr>
            <w:r>
              <w:rPr>
                <w:rFonts w:ascii="仿宋" w:hAnsi="仿宋" w:eastAsia="仿宋"/>
                <w:szCs w:val="21"/>
              </w:rPr>
              <w:t>6/2+2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郑凌伶</w:t>
            </w:r>
          </w:p>
          <w:p>
            <w:pPr>
              <w:adjustRightInd w:val="0"/>
              <w:snapToGrid w:val="0"/>
              <w:rPr>
                <w:rFonts w:ascii="仿宋" w:hAnsi="仿宋" w:eastAsia="仿宋"/>
                <w:szCs w:val="21"/>
              </w:rPr>
            </w:pPr>
            <w:r>
              <w:rPr>
                <w:rFonts w:hint="eastAsia" w:ascii="仿宋" w:hAnsi="仿宋" w:eastAsia="仿宋"/>
                <w:szCs w:val="21"/>
              </w:rPr>
              <w:t>熊远妍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63</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生态基因组学 Eco-Genomics</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caps/>
                <w:szCs w:val="21"/>
              </w:rPr>
            </w:pPr>
            <w:r>
              <w:rPr>
                <w:rFonts w:ascii="仿宋" w:hAnsi="仿宋" w:eastAsia="仿宋"/>
                <w:caps/>
                <w:szCs w:val="21"/>
              </w:rPr>
              <w:t>7/2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贺雄雷</w:t>
            </w:r>
          </w:p>
          <w:p>
            <w:pPr>
              <w:adjustRightInd w:val="0"/>
              <w:snapToGrid w:val="0"/>
              <w:spacing w:line="220" w:lineRule="exact"/>
              <w:rPr>
                <w:rFonts w:ascii="仿宋" w:hAnsi="仿宋" w:eastAsia="仿宋"/>
                <w:szCs w:val="21"/>
              </w:rPr>
            </w:pPr>
            <w:r>
              <w:rPr>
                <w:rFonts w:hint="eastAsia" w:ascii="仿宋" w:hAnsi="仿宋" w:eastAsia="仿宋"/>
                <w:szCs w:val="21"/>
              </w:rPr>
              <w:t>刘黎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continue"/>
            <w:tcBorders>
              <w:left w:val="single" w:color="auto" w:sz="4" w:space="0"/>
              <w:right w:val="single" w:color="auto" w:sz="4" w:space="0"/>
            </w:tcBorders>
            <w:vAlign w:val="center"/>
          </w:tcPr>
          <w:p>
            <w:pPr>
              <w:widowControl/>
              <w:jc w:val="center"/>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w:t>
            </w:r>
            <w:r>
              <w:rPr>
                <w:rFonts w:hint="eastAsia"/>
                <w:color w:val="000000"/>
                <w:kern w:val="0"/>
                <w:sz w:val="24"/>
              </w:rPr>
              <w:t>3015</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000000"/>
                <w:szCs w:val="21"/>
              </w:rPr>
            </w:pPr>
            <w:r>
              <w:rPr>
                <w:rFonts w:hint="eastAsia" w:ascii="仿宋" w:hAnsi="仿宋" w:eastAsia="仿宋"/>
                <w:color w:val="000000"/>
                <w:szCs w:val="21"/>
              </w:rPr>
              <w:t>蛋白质与蛋白质组学</w:t>
            </w:r>
          </w:p>
          <w:p>
            <w:pPr>
              <w:spacing w:line="220" w:lineRule="exact"/>
              <w:rPr>
                <w:rFonts w:ascii="仿宋" w:hAnsi="仿宋" w:eastAsia="仿宋"/>
                <w:color w:val="000000"/>
                <w:szCs w:val="21"/>
              </w:rPr>
            </w:pPr>
            <w:r>
              <w:rPr>
                <w:rFonts w:ascii="仿宋" w:hAnsi="仿宋" w:eastAsia="仿宋"/>
                <w:color w:val="000000"/>
                <w:szCs w:val="21"/>
              </w:rPr>
              <w:t xml:space="preserve">Protein and </w:t>
            </w:r>
            <w:r>
              <w:rPr>
                <w:rFonts w:hint="eastAsia" w:ascii="仿宋" w:hAnsi="仿宋" w:eastAsia="仿宋"/>
                <w:color w:val="000000"/>
                <w:szCs w:val="21"/>
              </w:rPr>
              <w:t>Proteomics</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7/2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陈尚武</w:t>
            </w:r>
          </w:p>
          <w:p>
            <w:pPr>
              <w:adjustRightInd w:val="0"/>
              <w:rPr>
                <w:rFonts w:ascii="仿宋" w:hAnsi="仿宋" w:eastAsia="仿宋"/>
                <w:szCs w:val="21"/>
              </w:rPr>
            </w:pPr>
            <w:r>
              <w:rPr>
                <w:rFonts w:hint="eastAsia" w:ascii="仿宋" w:hAnsi="仿宋" w:eastAsia="仿宋"/>
                <w:szCs w:val="21"/>
              </w:rPr>
              <w:t>彭宣宪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center"/>
              <w:rPr>
                <w:rFonts w:eastAsia="仿宋_GB2312"/>
                <w:sz w:val="24"/>
              </w:rPr>
            </w:pPr>
          </w:p>
        </w:tc>
        <w:tc>
          <w:tcPr>
            <w:tcW w:w="725" w:type="dxa"/>
            <w:vMerge w:val="restart"/>
            <w:tcBorders>
              <w:top w:val="single" w:color="auto" w:sz="4" w:space="0"/>
              <w:left w:val="single" w:color="auto" w:sz="4" w:space="0"/>
              <w:right w:val="single" w:color="auto" w:sz="4" w:space="0"/>
            </w:tcBorders>
            <w:vAlign w:val="center"/>
          </w:tcPr>
          <w:p>
            <w:pPr>
              <w:widowControl/>
              <w:jc w:val="center"/>
              <w:rPr>
                <w:rFonts w:eastAsia="仿宋_GB2312"/>
                <w:sz w:val="24"/>
                <w:szCs w:val="32"/>
              </w:rPr>
            </w:pPr>
            <w:r>
              <w:rPr>
                <w:rFonts w:eastAsia="仿宋_GB2312"/>
                <w:sz w:val="24"/>
                <w:szCs w:val="32"/>
              </w:rPr>
              <w:t>跨专业选修课程</w:t>
            </w:r>
          </w:p>
        </w:tc>
        <w:tc>
          <w:tcPr>
            <w:tcW w:w="8080"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szCs w:val="32"/>
              </w:rPr>
            </w:pPr>
            <w:r>
              <w:rPr>
                <w:rFonts w:hint="eastAsia" w:ascii="仿宋" w:hAnsi="仿宋" w:eastAsia="仿宋"/>
                <w:b/>
                <w:bCs/>
                <w:szCs w:val="21"/>
              </w:rPr>
              <w:t>模块四、生命科学素质培养课程</w:t>
            </w:r>
            <w:r>
              <w:rPr>
                <w:rFonts w:hint="eastAsia" w:ascii="仿宋" w:hAnsi="仿宋" w:eastAsia="仿宋"/>
                <w:bCs/>
                <w:szCs w:val="21"/>
              </w:rPr>
              <w:t>（</w:t>
            </w:r>
            <w:r>
              <w:rPr>
                <w:rFonts w:hint="eastAsia" w:ascii="仿宋" w:hAnsi="仿宋" w:eastAsia="仿宋"/>
                <w:szCs w:val="21"/>
              </w:rPr>
              <w:t>至少4学分</w:t>
            </w:r>
            <w:r>
              <w:rPr>
                <w:rFonts w:hint="eastAsia" w:ascii="仿宋" w:hAnsi="仿宋" w:eastAsia="仿宋"/>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p>
          <w:p>
            <w:pPr>
              <w:widowControl/>
              <w:textAlignment w:val="center"/>
              <w:rPr>
                <w:rFonts w:ascii="仿宋" w:hAnsi="仿宋" w:eastAsia="仿宋"/>
                <w:szCs w:val="21"/>
              </w:rPr>
            </w:pPr>
            <w:r>
              <w:rPr>
                <w:rFonts w:hint="eastAsia"/>
                <w:color w:val="000000"/>
                <w:kern w:val="0"/>
                <w:sz w:val="24"/>
              </w:rPr>
              <w:t>LS3110</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p>
          <w:p>
            <w:pPr>
              <w:snapToGrid w:val="0"/>
              <w:rPr>
                <w:rFonts w:ascii="仿宋" w:hAnsi="仿宋" w:eastAsia="仿宋"/>
                <w:szCs w:val="21"/>
              </w:rPr>
            </w:pPr>
            <w:r>
              <w:rPr>
                <w:rFonts w:hint="eastAsia" w:ascii="仿宋" w:hAnsi="仿宋" w:eastAsia="仿宋"/>
                <w:szCs w:val="21"/>
              </w:rPr>
              <w:t>实验技能系列课-野外实践技能Series of Experimental Skills Courses - Field Experimental Skills</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p>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p>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p>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p>
          <w:p>
            <w:pPr>
              <w:snapToGrid w:val="0"/>
              <w:rPr>
                <w:rFonts w:ascii="仿宋" w:hAnsi="仿宋" w:eastAsia="仿宋"/>
                <w:szCs w:val="21"/>
              </w:rPr>
            </w:pPr>
            <w:r>
              <w:rPr>
                <w:rFonts w:hint="eastAsia" w:ascii="仿宋" w:hAnsi="仿宋" w:eastAsia="仿宋"/>
                <w:szCs w:val="21"/>
              </w:rPr>
              <w:t>廖文波、余世孝等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color w:val="000000"/>
                <w:kern w:val="0"/>
                <w:sz w:val="24"/>
              </w:rPr>
              <w:t>LS3112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实验技能系列课-细胞生物学实验技能Series of Experimental Skills Courses - Experimental Skills in Cell Biology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李迎秋、姚楠等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color w:val="000000"/>
                <w:kern w:val="0"/>
                <w:sz w:val="24"/>
              </w:rPr>
              <w:t>LS3114</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实验技能系列课-分子生物学实验技能Series of Experimental Skills Courses - Experimental Skills in Molecular Biology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肖仕、葛瑞光等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color w:val="000000"/>
                <w:kern w:val="0"/>
                <w:sz w:val="24"/>
              </w:rPr>
            </w:pPr>
            <w:r>
              <w:rPr>
                <w:rFonts w:hint="eastAsia"/>
                <w:color w:val="000000"/>
                <w:kern w:val="0"/>
                <w:sz w:val="24"/>
              </w:rPr>
              <w:t>LS3116</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实验技能系列课-微生物学实验技能Series of Experimental Skills Courses - Experimental Skills in Microbiology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李文均、邱礼鸿、刘秋云等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color w:val="000000"/>
                <w:kern w:val="0"/>
                <w:sz w:val="24"/>
              </w:rPr>
            </w:pPr>
            <w:r>
              <w:rPr>
                <w:rFonts w:hint="eastAsia"/>
                <w:color w:val="000000"/>
                <w:kern w:val="0"/>
                <w:sz w:val="24"/>
              </w:rPr>
              <w:t>LS3118</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实验技能系列课-生物信息学实验技能Series of Experimental Skills Courses - Experimental Skills in Bioinformatics</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贺雄雷、任间、熊远妍等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color w:val="000000"/>
                <w:kern w:val="0"/>
                <w:sz w:val="24"/>
              </w:rPr>
            </w:pPr>
            <w:r>
              <w:rPr>
                <w:color w:val="000000"/>
                <w:kern w:val="0"/>
                <w:sz w:val="24"/>
              </w:rPr>
              <w:t>LS3</w:t>
            </w:r>
            <w:r>
              <w:rPr>
                <w:rFonts w:hint="eastAsia"/>
                <w:color w:val="000000"/>
                <w:kern w:val="0"/>
                <w:sz w:val="24"/>
              </w:rPr>
              <w:t>0</w:t>
            </w:r>
            <w:r>
              <w:rPr>
                <w:color w:val="000000"/>
                <w:kern w:val="0"/>
                <w:sz w:val="24"/>
              </w:rPr>
              <w:t>92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实验技能系列课-海洋生物产业技能Series of Experimental Skills Courses - Skills in Marine Bioindustry</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黎祖福、田丽霞等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05</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生命科学实验仪器与使用</w:t>
            </w:r>
          </w:p>
          <w:p>
            <w:pPr>
              <w:pStyle w:val="4"/>
              <w:adjustRightInd w:val="0"/>
              <w:spacing w:line="220" w:lineRule="exact"/>
              <w:rPr>
                <w:rFonts w:ascii="仿宋" w:hAnsi="仿宋" w:eastAsia="仿宋"/>
                <w:szCs w:val="21"/>
              </w:rPr>
            </w:pPr>
            <w:r>
              <w:rPr>
                <w:rFonts w:ascii="仿宋" w:hAnsi="仿宋" w:eastAsia="仿宋"/>
                <w:szCs w:val="21"/>
              </w:rPr>
              <w:t>Operation of Scientific instruments</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caps/>
                <w:szCs w:val="21"/>
              </w:rPr>
              <w:t>1</w:t>
            </w:r>
            <w:r>
              <w:rPr>
                <w:rFonts w:ascii="仿宋" w:hAnsi="仿宋" w:eastAsia="仿宋"/>
                <w:caps/>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张以顺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09</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生命科学研究方法</w:t>
            </w:r>
          </w:p>
          <w:p>
            <w:pPr>
              <w:snapToGrid w:val="0"/>
              <w:rPr>
                <w:rFonts w:ascii="仿宋" w:hAnsi="仿宋" w:eastAsia="仿宋"/>
                <w:szCs w:val="21"/>
              </w:rPr>
            </w:pPr>
            <w:r>
              <w:rPr>
                <w:rFonts w:ascii="仿宋" w:hAnsi="仿宋" w:eastAsia="仿宋"/>
                <w:szCs w:val="21"/>
              </w:rPr>
              <w:t>Research Methodology in Life Science</w:t>
            </w:r>
          </w:p>
        </w:tc>
        <w:tc>
          <w:tcPr>
            <w:tcW w:w="760"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1/2</w:t>
            </w:r>
          </w:p>
        </w:tc>
        <w:tc>
          <w:tcPr>
            <w:tcW w:w="993"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szCs w:val="21"/>
              </w:rPr>
              <w:t>卢丹琪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07</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rPr>
              <w:t>生命科学史</w:t>
            </w:r>
          </w:p>
          <w:p>
            <w:pPr>
              <w:snapToGrid w:val="0"/>
              <w:rPr>
                <w:rFonts w:ascii="仿宋" w:hAnsi="仿宋" w:eastAsia="仿宋"/>
                <w:szCs w:val="21"/>
              </w:rPr>
            </w:pPr>
            <w:r>
              <w:rPr>
                <w:rFonts w:hint="eastAsia" w:ascii="仿宋" w:hAnsi="仿宋" w:eastAsia="仿宋" w:cs="仿宋"/>
                <w:color w:val="000000"/>
                <w:szCs w:val="21"/>
              </w:rPr>
              <w:t>A History of the Life Sciences</w:t>
            </w:r>
          </w:p>
        </w:tc>
        <w:tc>
          <w:tcPr>
            <w:tcW w:w="760"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cs="仿宋"/>
                <w:color w:val="000000"/>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cs="仿宋"/>
                <w:color w:val="000000"/>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cs="仿宋"/>
                <w:color w:val="000000"/>
                <w:szCs w:val="21"/>
              </w:rPr>
              <w:t>1/2</w:t>
            </w:r>
          </w:p>
        </w:tc>
        <w:tc>
          <w:tcPr>
            <w:tcW w:w="993"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cs="仿宋"/>
                <w:color w:val="000000"/>
                <w:szCs w:val="21"/>
              </w:rPr>
              <w:t>庞虹、崔隽、李剑峰、储城进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12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生物安全</w:t>
            </w:r>
          </w:p>
          <w:p>
            <w:pPr>
              <w:snapToGrid w:val="0"/>
              <w:rPr>
                <w:rFonts w:ascii="仿宋" w:hAnsi="仿宋" w:eastAsia="仿宋"/>
                <w:szCs w:val="21"/>
              </w:rPr>
            </w:pPr>
            <w:r>
              <w:rPr>
                <w:rFonts w:ascii="仿宋" w:hAnsi="仿宋" w:eastAsia="仿宋"/>
                <w:szCs w:val="21"/>
              </w:rPr>
              <w:t>Biosafety Science</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18</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aps/>
                <w:szCs w:val="21"/>
              </w:rPr>
            </w:pPr>
            <w:r>
              <w:rPr>
                <w:rFonts w:ascii="仿宋" w:hAnsi="仿宋" w:eastAsia="仿宋"/>
                <w:szCs w:val="21"/>
              </w:rPr>
              <w:t>2/1</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张勇</w:t>
            </w:r>
          </w:p>
          <w:p>
            <w:pPr>
              <w:adjustRightInd w:val="0"/>
              <w:snapToGrid w:val="0"/>
              <w:spacing w:line="220" w:lineRule="exact"/>
              <w:rPr>
                <w:rFonts w:ascii="仿宋" w:hAnsi="仿宋" w:eastAsia="仿宋"/>
                <w:szCs w:val="21"/>
              </w:rPr>
            </w:pPr>
            <w:r>
              <w:rPr>
                <w:rFonts w:hint="eastAsia" w:ascii="仿宋" w:hAnsi="仿宋" w:eastAsia="仿宋"/>
                <w:szCs w:val="21"/>
              </w:rPr>
              <w:t>李水生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rFonts w:hint="eastAsia"/>
                <w:color w:val="000000"/>
                <w:kern w:val="0"/>
                <w:sz w:val="24"/>
                <w:lang w:val="en-US" w:eastAsia="zh-CN"/>
              </w:rPr>
              <w:t>MA179</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rPr>
              <w:t>线性代数</w:t>
            </w:r>
          </w:p>
          <w:p>
            <w:pPr>
              <w:snapToGrid w:val="0"/>
              <w:jc w:val="left"/>
              <w:rPr>
                <w:rFonts w:ascii="仿宋" w:hAnsi="仿宋" w:eastAsia="仿宋" w:cs="仿宋"/>
                <w:color w:val="000000"/>
                <w:szCs w:val="21"/>
              </w:rPr>
            </w:pPr>
            <w:r>
              <w:rPr>
                <w:rFonts w:hint="eastAsia" w:ascii="仿宋" w:hAnsi="仿宋" w:eastAsia="仿宋" w:cs="仿宋"/>
                <w:color w:val="000000"/>
                <w:szCs w:val="21"/>
              </w:rPr>
              <w:t>L</w:t>
            </w:r>
            <w:r>
              <w:rPr>
                <w:rFonts w:ascii="仿宋" w:hAnsi="仿宋" w:eastAsia="仿宋" w:cs="仿宋"/>
                <w:color w:val="000000"/>
                <w:szCs w:val="21"/>
              </w:rPr>
              <w:t xml:space="preserve">inear </w:t>
            </w:r>
            <w:r>
              <w:rPr>
                <w:rFonts w:hint="eastAsia" w:ascii="仿宋" w:hAnsi="仿宋" w:eastAsia="仿宋" w:cs="仿宋"/>
                <w:color w:val="000000"/>
                <w:szCs w:val="21"/>
              </w:rPr>
              <w:t>A</w:t>
            </w:r>
            <w:r>
              <w:rPr>
                <w:rFonts w:ascii="仿宋" w:hAnsi="仿宋" w:eastAsia="仿宋" w:cs="仿宋"/>
                <w:color w:val="000000"/>
                <w:szCs w:val="21"/>
              </w:rPr>
              <w:t>lgebra</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3</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54</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1</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4</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rPr>
              <w:t>数学系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rFonts w:hint="eastAsia"/>
                <w:color w:val="000000"/>
                <w:kern w:val="0"/>
                <w:sz w:val="24"/>
                <w:lang w:val="en-US" w:eastAsia="zh-CN"/>
              </w:rPr>
              <w:t>MA184</w:t>
            </w:r>
          </w:p>
        </w:tc>
        <w:tc>
          <w:tcPr>
            <w:tcW w:w="3026" w:type="dxa"/>
            <w:tcBorders>
              <w:top w:val="single" w:color="auto" w:sz="4" w:space="0"/>
              <w:left w:val="single" w:color="auto" w:sz="4" w:space="0"/>
              <w:bottom w:val="single" w:color="auto" w:sz="4" w:space="0"/>
              <w:right w:val="single" w:color="auto" w:sz="4" w:space="0"/>
            </w:tcBorders>
          </w:tcPr>
          <w:p>
            <w:pPr>
              <w:snapToGrid w:val="0"/>
              <w:jc w:val="left"/>
              <w:rPr>
                <w:rFonts w:ascii="仿宋" w:hAnsi="仿宋" w:eastAsia="仿宋" w:cs="仿宋"/>
                <w:color w:val="000000"/>
                <w:szCs w:val="21"/>
              </w:rPr>
            </w:pPr>
            <w:r>
              <w:rPr>
                <w:rFonts w:hint="eastAsia" w:ascii="仿宋" w:hAnsi="仿宋" w:eastAsia="仿宋" w:cs="仿宋"/>
                <w:color w:val="000000"/>
                <w:szCs w:val="21"/>
              </w:rPr>
              <w:t>概率论与数理统计</w:t>
            </w:r>
          </w:p>
          <w:p>
            <w:pPr>
              <w:snapToGrid w:val="0"/>
              <w:jc w:val="left"/>
              <w:rPr>
                <w:rFonts w:ascii="仿宋" w:hAnsi="仿宋" w:eastAsia="仿宋" w:cs="仿宋"/>
                <w:color w:val="000000"/>
                <w:szCs w:val="21"/>
              </w:rPr>
            </w:pPr>
            <w:r>
              <w:rPr>
                <w:rFonts w:ascii="仿宋" w:hAnsi="仿宋" w:eastAsia="仿宋" w:cs="仿宋"/>
                <w:color w:val="000000"/>
                <w:szCs w:val="21"/>
              </w:rPr>
              <w:t xml:space="preserve">Probability </w:t>
            </w:r>
            <w:r>
              <w:rPr>
                <w:rFonts w:hint="eastAsia" w:ascii="仿宋" w:hAnsi="仿宋" w:eastAsia="仿宋" w:cs="仿宋"/>
                <w:color w:val="000000"/>
                <w:szCs w:val="21"/>
              </w:rPr>
              <w:t>T</w:t>
            </w:r>
            <w:r>
              <w:rPr>
                <w:rFonts w:ascii="仿宋" w:hAnsi="仿宋" w:eastAsia="仿宋" w:cs="仿宋"/>
                <w:color w:val="000000"/>
                <w:szCs w:val="21"/>
              </w:rPr>
              <w:t xml:space="preserve">heory and </w:t>
            </w:r>
            <w:r>
              <w:rPr>
                <w:rFonts w:hint="eastAsia" w:ascii="仿宋" w:hAnsi="仿宋" w:eastAsia="仿宋" w:cs="仿宋"/>
                <w:color w:val="000000"/>
                <w:szCs w:val="21"/>
              </w:rPr>
              <w:t>M</w:t>
            </w:r>
            <w:r>
              <w:rPr>
                <w:rFonts w:ascii="仿宋" w:hAnsi="仿宋" w:eastAsia="仿宋" w:cs="仿宋"/>
                <w:color w:val="000000"/>
                <w:szCs w:val="21"/>
              </w:rPr>
              <w:t xml:space="preserve">athematical </w:t>
            </w:r>
            <w:r>
              <w:rPr>
                <w:rFonts w:hint="eastAsia" w:ascii="仿宋" w:hAnsi="仿宋" w:eastAsia="仿宋" w:cs="仿宋"/>
                <w:color w:val="000000"/>
                <w:szCs w:val="21"/>
              </w:rPr>
              <w:t>S</w:t>
            </w:r>
            <w:r>
              <w:rPr>
                <w:rFonts w:ascii="仿宋" w:hAnsi="仿宋" w:eastAsia="仿宋" w:cs="仿宋"/>
                <w:color w:val="000000"/>
                <w:szCs w:val="21"/>
              </w:rPr>
              <w:t>tatistics</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3</w:t>
            </w:r>
          </w:p>
        </w:tc>
        <w:tc>
          <w:tcPr>
            <w:tcW w:w="77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54</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lang w:val="en-US" w:eastAsia="zh-CN"/>
              </w:rPr>
              <w:t>2</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4</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left"/>
              <w:rPr>
                <w:rFonts w:ascii="仿宋" w:hAnsi="仿宋" w:eastAsia="仿宋" w:cs="仿宋"/>
                <w:color w:val="000000"/>
                <w:szCs w:val="21"/>
              </w:rPr>
            </w:pPr>
            <w:r>
              <w:rPr>
                <w:rFonts w:hint="eastAsia" w:ascii="仿宋" w:hAnsi="仿宋" w:eastAsia="仿宋" w:cs="仿宋"/>
                <w:color w:val="000000"/>
                <w:szCs w:val="21"/>
              </w:rPr>
              <w:t>数学系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11</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ascii="仿宋" w:hAnsi="仿宋" w:eastAsia="仿宋"/>
                <w:szCs w:val="21"/>
              </w:rPr>
              <w:t>生物拉丁文Biological Latin</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5/2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廖文波</w:t>
            </w:r>
          </w:p>
          <w:p>
            <w:pPr>
              <w:adjustRightInd w:val="0"/>
              <w:snapToGrid w:val="0"/>
              <w:spacing w:line="220" w:lineRule="exact"/>
              <w:rPr>
                <w:rFonts w:ascii="仿宋" w:hAnsi="仿宋" w:eastAsia="仿宋"/>
                <w:bCs/>
                <w:szCs w:val="21"/>
              </w:rPr>
            </w:pPr>
            <w:r>
              <w:rPr>
                <w:rFonts w:hint="eastAsia" w:ascii="仿宋" w:hAnsi="仿宋" w:eastAsia="仿宋"/>
                <w:szCs w:val="21"/>
              </w:rPr>
              <w:t>石祥刚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03</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科技论文写作</w:t>
            </w:r>
          </w:p>
          <w:p>
            <w:pPr>
              <w:pStyle w:val="4"/>
              <w:adjustRightInd w:val="0"/>
              <w:spacing w:line="220" w:lineRule="exact"/>
              <w:rPr>
                <w:rFonts w:ascii="仿宋" w:hAnsi="仿宋" w:eastAsia="仿宋"/>
                <w:szCs w:val="21"/>
              </w:rPr>
            </w:pPr>
            <w:r>
              <w:rPr>
                <w:rFonts w:ascii="仿宋" w:hAnsi="仿宋" w:eastAsia="仿宋"/>
                <w:szCs w:val="21"/>
              </w:rPr>
              <w:t>Scientific Paper Writing</w:t>
            </w:r>
          </w:p>
        </w:tc>
        <w:tc>
          <w:tcPr>
            <w:tcW w:w="7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7/</w:t>
            </w:r>
            <w:r>
              <w:rPr>
                <w:rFonts w:ascii="仿宋" w:hAnsi="仿宋" w:eastAsia="仿宋"/>
                <w:szCs w:val="21"/>
              </w:rPr>
              <w:t>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赖德华、吴文碧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39</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ascii="仿宋" w:hAnsi="仿宋" w:eastAsia="仿宋"/>
                <w:szCs w:val="21"/>
              </w:rPr>
              <w:t>生态与进化生物学前沿</w:t>
            </w:r>
          </w:p>
          <w:p>
            <w:pPr>
              <w:pStyle w:val="4"/>
              <w:adjustRightInd w:val="0"/>
              <w:spacing w:line="220" w:lineRule="exact"/>
              <w:rPr>
                <w:rFonts w:ascii="仿宋" w:hAnsi="仿宋" w:eastAsia="仿宋"/>
                <w:szCs w:val="21"/>
              </w:rPr>
            </w:pPr>
            <w:r>
              <w:rPr>
                <w:rFonts w:ascii="仿宋" w:hAnsi="仿宋" w:eastAsia="仿宋"/>
                <w:szCs w:val="21"/>
              </w:rPr>
              <w:t>Frontiers in Ecology and Evolution</w:t>
            </w:r>
          </w:p>
        </w:tc>
        <w:tc>
          <w:tcPr>
            <w:tcW w:w="760" w:type="dxa"/>
            <w:tcBorders>
              <w:top w:val="single" w:color="auto" w:sz="4" w:space="0"/>
              <w:left w:val="single" w:color="auto" w:sz="4" w:space="0"/>
              <w:bottom w:val="single" w:color="auto" w:sz="4" w:space="0"/>
              <w:right w:val="single" w:color="auto" w:sz="4" w:space="0"/>
            </w:tcBorders>
          </w:tcPr>
          <w:p>
            <w:pPr>
              <w:adjustRightInd w:val="0"/>
              <w:snapToGrid w:val="0"/>
              <w:spacing w:line="220" w:lineRule="exact"/>
              <w:rPr>
                <w:rFonts w:ascii="仿宋" w:hAnsi="仿宋" w:eastAsia="仿宋"/>
                <w:szCs w:val="21"/>
              </w:rPr>
            </w:pPr>
            <w:r>
              <w:rPr>
                <w:rFonts w:ascii="仿宋" w:hAnsi="仿宋" w:eastAsia="仿宋"/>
                <w:szCs w:val="21"/>
              </w:rPr>
              <w:t>1</w:t>
            </w:r>
          </w:p>
        </w:tc>
        <w:tc>
          <w:tcPr>
            <w:tcW w:w="771" w:type="dxa"/>
            <w:tcBorders>
              <w:top w:val="single" w:color="auto" w:sz="4" w:space="0"/>
              <w:left w:val="single" w:color="auto" w:sz="4" w:space="0"/>
              <w:bottom w:val="single" w:color="auto" w:sz="4" w:space="0"/>
              <w:right w:val="single" w:color="auto" w:sz="4" w:space="0"/>
            </w:tcBorders>
          </w:tcPr>
          <w:p>
            <w:pPr>
              <w:spacing w:line="220" w:lineRule="exact"/>
              <w:rPr>
                <w:rFonts w:ascii="仿宋" w:hAnsi="仿宋" w:eastAsia="仿宋"/>
                <w:szCs w:val="21"/>
              </w:rPr>
            </w:pPr>
            <w:r>
              <w:rPr>
                <w:rFonts w:ascii="仿宋" w:hAnsi="仿宋" w:eastAsia="仿宋"/>
                <w:szCs w:val="21"/>
              </w:rPr>
              <w:t>1周</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7/一周</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szCs w:val="21"/>
              </w:rPr>
              <w:t>庞虹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color w:val="000000"/>
                <w:kern w:val="0"/>
                <w:sz w:val="24"/>
              </w:rPr>
            </w:pPr>
            <w:r>
              <w:rPr>
                <w:color w:val="000000"/>
                <w:kern w:val="0"/>
                <w:sz w:val="24"/>
              </w:rPr>
              <w:t>LS1</w:t>
            </w:r>
            <w:r>
              <w:rPr>
                <w:rFonts w:hint="eastAsia"/>
                <w:color w:val="000000"/>
                <w:kern w:val="0"/>
                <w:sz w:val="24"/>
              </w:rPr>
              <w:t>0</w:t>
            </w:r>
            <w:r>
              <w:rPr>
                <w:color w:val="000000"/>
                <w:kern w:val="0"/>
                <w:sz w:val="24"/>
              </w:rPr>
              <w:t>01</w:t>
            </w:r>
          </w:p>
        </w:tc>
        <w:tc>
          <w:tcPr>
            <w:tcW w:w="3026" w:type="dxa"/>
            <w:tcBorders>
              <w:top w:val="single" w:color="auto" w:sz="4" w:space="0"/>
              <w:left w:val="single" w:color="auto" w:sz="4" w:space="0"/>
              <w:bottom w:val="single" w:color="auto" w:sz="4" w:space="0"/>
              <w:right w:val="single" w:color="auto" w:sz="4" w:space="0"/>
            </w:tcBorders>
          </w:tcPr>
          <w:p>
            <w:pPr>
              <w:pStyle w:val="7"/>
              <w:tabs>
                <w:tab w:val="clear" w:pos="4153"/>
                <w:tab w:val="clear" w:pos="8306"/>
              </w:tabs>
              <w:jc w:val="both"/>
              <w:rPr>
                <w:rFonts w:ascii="仿宋" w:hAnsi="仿宋" w:eastAsia="仿宋"/>
                <w:sz w:val="21"/>
                <w:szCs w:val="21"/>
              </w:rPr>
            </w:pPr>
            <w:r>
              <w:rPr>
                <w:rFonts w:ascii="仿宋" w:hAnsi="仿宋" w:eastAsia="仿宋"/>
                <w:sz w:val="21"/>
                <w:szCs w:val="21"/>
              </w:rPr>
              <w:t>生命科学引论</w:t>
            </w:r>
          </w:p>
          <w:p>
            <w:pPr>
              <w:pStyle w:val="4"/>
              <w:adjustRightInd w:val="0"/>
              <w:spacing w:line="220" w:lineRule="exact"/>
              <w:rPr>
                <w:rFonts w:ascii="仿宋" w:hAnsi="仿宋" w:eastAsia="仿宋"/>
                <w:szCs w:val="21"/>
              </w:rPr>
            </w:pPr>
            <w:r>
              <w:rPr>
                <w:rFonts w:ascii="仿宋" w:hAnsi="仿宋" w:eastAsia="仿宋"/>
                <w:szCs w:val="21"/>
              </w:rPr>
              <w:t>Introduction to Life Sciences</w:t>
            </w:r>
          </w:p>
        </w:tc>
        <w:tc>
          <w:tcPr>
            <w:tcW w:w="760" w:type="dxa"/>
            <w:tcBorders>
              <w:top w:val="single" w:color="auto" w:sz="4" w:space="0"/>
              <w:left w:val="single" w:color="auto" w:sz="4" w:space="0"/>
              <w:bottom w:val="single" w:color="auto" w:sz="4" w:space="0"/>
              <w:right w:val="single" w:color="auto" w:sz="4" w:space="0"/>
            </w:tcBorders>
          </w:tcPr>
          <w:p>
            <w:pPr>
              <w:adjustRightInd w:val="0"/>
              <w:snapToGrid w:val="0"/>
              <w:spacing w:line="220" w:lineRule="exact"/>
              <w:rPr>
                <w:rFonts w:ascii="仿宋" w:hAnsi="仿宋" w:eastAsia="仿宋"/>
                <w:szCs w:val="21"/>
              </w:rPr>
            </w:pPr>
            <w:r>
              <w:rPr>
                <w:rFonts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tcPr>
          <w:p>
            <w:pPr>
              <w:spacing w:line="220" w:lineRule="exact"/>
              <w:rPr>
                <w:rFonts w:ascii="仿宋" w:hAnsi="仿宋" w:eastAsia="仿宋"/>
                <w:szCs w:val="21"/>
              </w:rPr>
            </w:pPr>
            <w:r>
              <w:rPr>
                <w:rFonts w:ascii="仿宋" w:hAnsi="仿宋" w:eastAsia="仿宋"/>
                <w:kern w:val="0"/>
                <w:szCs w:val="21"/>
              </w:rPr>
              <w:t>36</w:t>
            </w:r>
          </w:p>
        </w:tc>
        <w:tc>
          <w:tcPr>
            <w:tcW w:w="1391"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ascii="仿宋" w:hAnsi="仿宋" w:eastAsia="仿宋"/>
                <w:szCs w:val="21"/>
              </w:rPr>
              <w:t>1/</w:t>
            </w:r>
            <w:r>
              <w:rPr>
                <w:rFonts w:hint="eastAsia" w:ascii="仿宋" w:hAnsi="仿宋" w:eastAsia="仿宋"/>
                <w:szCs w:val="21"/>
              </w:rPr>
              <w:t>2</w:t>
            </w:r>
          </w:p>
        </w:tc>
        <w:tc>
          <w:tcPr>
            <w:tcW w:w="993" w:type="dxa"/>
            <w:tcBorders>
              <w:top w:val="single" w:color="auto" w:sz="4" w:space="0"/>
              <w:left w:val="single" w:color="auto" w:sz="4" w:space="0"/>
              <w:bottom w:val="single" w:color="auto" w:sz="4" w:space="0"/>
              <w:right w:val="single" w:color="auto" w:sz="4" w:space="0"/>
            </w:tcBorders>
          </w:tcPr>
          <w:p>
            <w:pPr>
              <w:snapToGrid w:val="0"/>
              <w:rPr>
                <w:rFonts w:ascii="仿宋" w:hAnsi="仿宋" w:eastAsia="仿宋"/>
                <w:szCs w:val="21"/>
              </w:rPr>
            </w:pPr>
            <w:r>
              <w:rPr>
                <w:rFonts w:hint="eastAsia" w:ascii="仿宋" w:hAnsi="仿宋" w:eastAsia="仿宋"/>
                <w:caps/>
                <w:szCs w:val="21"/>
              </w:rPr>
              <w:t>张雁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8080"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eastAsia="仿宋_GB2312"/>
                <w:sz w:val="24"/>
              </w:rPr>
            </w:pPr>
            <w:r>
              <w:rPr>
                <w:rFonts w:hint="eastAsia" w:ascii="仿宋" w:hAnsi="仿宋" w:eastAsia="仿宋"/>
                <w:b/>
                <w:bCs/>
                <w:szCs w:val="21"/>
              </w:rPr>
              <w:t>模块五、跨专业选修模块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08</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hint="eastAsia" w:ascii="仿宋" w:hAnsi="仿宋" w:eastAsia="仿宋"/>
                <w:szCs w:val="21"/>
              </w:rPr>
              <w:t xml:space="preserve">专业科技文献阅读和理解 </w:t>
            </w:r>
          </w:p>
          <w:p>
            <w:pPr>
              <w:snapToGrid w:val="0"/>
              <w:jc w:val="left"/>
              <w:rPr>
                <w:rFonts w:ascii="仿宋" w:hAnsi="仿宋" w:eastAsia="仿宋"/>
                <w:color w:val="000000"/>
                <w:szCs w:val="21"/>
              </w:rPr>
            </w:pPr>
            <w:r>
              <w:rPr>
                <w:rFonts w:ascii="仿宋" w:hAnsi="仿宋" w:eastAsia="仿宋"/>
                <w:szCs w:val="21"/>
              </w:rPr>
              <w:t>Reading &amp; Comprehension of Professional Scientific Literatures</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4/2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s="仿宋"/>
                <w:bCs/>
                <w:color w:val="000000"/>
                <w:szCs w:val="21"/>
              </w:rPr>
            </w:pPr>
            <w:r>
              <w:rPr>
                <w:rFonts w:hint="eastAsia" w:ascii="仿宋" w:hAnsi="仿宋" w:eastAsia="仿宋" w:cs="仿宋"/>
                <w:bCs/>
                <w:color w:val="000000"/>
                <w:szCs w:val="21"/>
              </w:rPr>
              <w:t>郭金虎</w:t>
            </w:r>
          </w:p>
          <w:p>
            <w:pPr>
              <w:adjustRightInd w:val="0"/>
              <w:rPr>
                <w:rFonts w:ascii="仿宋" w:hAnsi="仿宋" w:eastAsia="仿宋"/>
                <w:szCs w:val="21"/>
              </w:rPr>
            </w:pPr>
            <w:r>
              <w:rPr>
                <w:rFonts w:hint="eastAsia" w:eastAsia="仿宋_GB2312"/>
                <w:sz w:val="24"/>
                <w:szCs w:val="32"/>
              </w:rPr>
              <w:t>崔隽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02</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szCs w:val="21"/>
              </w:rPr>
            </w:pPr>
            <w:r>
              <w:rPr>
                <w:rFonts w:ascii="仿宋" w:hAnsi="仿宋" w:eastAsia="仿宋"/>
                <w:szCs w:val="21"/>
              </w:rPr>
              <w:t>植物生理学</w:t>
            </w:r>
          </w:p>
          <w:p>
            <w:pPr>
              <w:pStyle w:val="4"/>
              <w:adjustRightInd w:val="0"/>
              <w:spacing w:line="220" w:lineRule="exact"/>
              <w:rPr>
                <w:rFonts w:ascii="仿宋" w:hAnsi="仿宋" w:eastAsia="仿宋"/>
                <w:szCs w:val="21"/>
              </w:rPr>
            </w:pPr>
            <w:r>
              <w:rPr>
                <w:rFonts w:ascii="仿宋" w:hAnsi="仿宋" w:eastAsia="仿宋"/>
                <w:szCs w:val="21"/>
              </w:rPr>
              <w:t>Plant Physiology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ascii="仿宋" w:hAnsi="仿宋" w:eastAsia="仿宋"/>
                <w:szCs w:val="21"/>
              </w:rPr>
              <w:t>3</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ascii="仿宋" w:hAnsi="仿宋" w:eastAsia="仿宋"/>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ascii="仿宋" w:hAnsi="仿宋" w:eastAsia="仿宋"/>
                <w:szCs w:val="21"/>
              </w:rPr>
              <w:t>6/3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20" w:lineRule="exact"/>
              <w:rPr>
                <w:rFonts w:ascii="仿宋" w:hAnsi="仿宋" w:eastAsia="仿宋"/>
                <w:szCs w:val="21"/>
              </w:rPr>
            </w:pPr>
            <w:r>
              <w:rPr>
                <w:rFonts w:hint="eastAsia" w:ascii="仿宋" w:hAnsi="仿宋" w:eastAsia="仿宋"/>
                <w:szCs w:val="21"/>
              </w:rPr>
              <w:t>黄上志</w:t>
            </w:r>
          </w:p>
          <w:p>
            <w:pPr>
              <w:pStyle w:val="4"/>
              <w:adjustRightInd w:val="0"/>
              <w:spacing w:line="220" w:lineRule="exact"/>
              <w:rPr>
                <w:rFonts w:ascii="仿宋" w:hAnsi="仿宋" w:eastAsia="仿宋"/>
                <w:szCs w:val="21"/>
              </w:rPr>
            </w:pPr>
            <w:r>
              <w:rPr>
                <w:rFonts w:hint="eastAsia" w:ascii="仿宋" w:hAnsi="仿宋" w:eastAsia="仿宋"/>
                <w:szCs w:val="21"/>
              </w:rPr>
              <w:t>肖仕等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04</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bCs/>
                <w:szCs w:val="21"/>
              </w:rPr>
            </w:pPr>
            <w:r>
              <w:rPr>
                <w:rFonts w:hint="eastAsia" w:ascii="仿宋" w:hAnsi="仿宋" w:eastAsia="仿宋" w:cs="仿宋"/>
                <w:bCs/>
                <w:szCs w:val="21"/>
              </w:rPr>
              <w:t>植物生理学实验</w:t>
            </w:r>
          </w:p>
          <w:p>
            <w:pPr>
              <w:pStyle w:val="4"/>
              <w:adjustRightInd w:val="0"/>
              <w:spacing w:line="220" w:lineRule="exact"/>
              <w:rPr>
                <w:rFonts w:ascii="仿宋" w:hAnsi="仿宋" w:eastAsia="仿宋"/>
                <w:szCs w:val="21"/>
              </w:rPr>
            </w:pPr>
            <w:r>
              <w:rPr>
                <w:rFonts w:hint="eastAsia" w:ascii="仿宋" w:hAnsi="仿宋" w:eastAsia="仿宋" w:cs="仿宋"/>
                <w:bCs/>
                <w:szCs w:val="21"/>
              </w:rPr>
              <w:t>Experiments of Plant Physiology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bCs/>
                <w:szCs w:val="21"/>
              </w:rPr>
              <w:t>1.5</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bCs/>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bCs/>
                <w:szCs w:val="21"/>
              </w:rPr>
              <w:t>6/3</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bCs/>
                <w:szCs w:val="21"/>
              </w:rPr>
              <w:t>张以顺、黎茵等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030</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olor w:val="000000"/>
                <w:szCs w:val="21"/>
              </w:rPr>
            </w:pPr>
            <w:r>
              <w:rPr>
                <w:rFonts w:hint="eastAsia" w:ascii="仿宋" w:hAnsi="仿宋" w:eastAsia="仿宋"/>
                <w:color w:val="000000"/>
                <w:szCs w:val="21"/>
              </w:rPr>
              <w:t>应用病毒学</w:t>
            </w:r>
          </w:p>
          <w:p>
            <w:pPr>
              <w:pStyle w:val="4"/>
              <w:adjustRightInd w:val="0"/>
              <w:spacing w:line="220" w:lineRule="exact"/>
              <w:rPr>
                <w:rFonts w:ascii="仿宋" w:hAnsi="仿宋" w:eastAsia="仿宋"/>
                <w:szCs w:val="21"/>
              </w:rPr>
            </w:pPr>
            <w:r>
              <w:rPr>
                <w:rFonts w:hint="eastAsia" w:ascii="仿宋" w:hAnsi="仿宋" w:eastAsia="仿宋"/>
                <w:color w:val="000000"/>
                <w:szCs w:val="21"/>
              </w:rPr>
              <w:t>Applied Virology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szCs w:val="21"/>
              </w:rPr>
              <w:t>曹永长</w:t>
            </w:r>
          </w:p>
          <w:p>
            <w:pPr>
              <w:adjustRightInd w:val="0"/>
              <w:rPr>
                <w:rFonts w:ascii="仿宋" w:hAnsi="仿宋" w:eastAsia="仿宋"/>
                <w:szCs w:val="21"/>
              </w:rPr>
            </w:pPr>
            <w:r>
              <w:rPr>
                <w:rFonts w:hint="eastAsia" w:ascii="仿宋" w:hAnsi="仿宋" w:eastAsia="仿宋"/>
                <w:szCs w:val="21"/>
              </w:rPr>
              <w:t>薛春宜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36</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生物技术学</w:t>
            </w:r>
          </w:p>
          <w:p>
            <w:pPr>
              <w:pStyle w:val="4"/>
              <w:adjustRightInd w:val="0"/>
              <w:spacing w:line="220" w:lineRule="exact"/>
              <w:rPr>
                <w:rFonts w:ascii="仿宋" w:hAnsi="仿宋" w:eastAsia="仿宋"/>
                <w:szCs w:val="21"/>
              </w:rPr>
            </w:pPr>
            <w:r>
              <w:rPr>
                <w:rFonts w:ascii="仿宋" w:hAnsi="仿宋" w:eastAsia="仿宋"/>
                <w:szCs w:val="21"/>
              </w:rPr>
              <w:t>Biotechnology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陆勇军</w:t>
            </w:r>
          </w:p>
          <w:p>
            <w:pPr>
              <w:pStyle w:val="4"/>
              <w:adjustRightInd w:val="0"/>
              <w:spacing w:line="220" w:lineRule="exact"/>
              <w:rPr>
                <w:rFonts w:ascii="仿宋" w:hAnsi="仿宋" w:eastAsia="仿宋"/>
                <w:szCs w:val="21"/>
              </w:rPr>
            </w:pPr>
            <w:r>
              <w:rPr>
                <w:rFonts w:hint="eastAsia" w:ascii="仿宋" w:hAnsi="仿宋" w:eastAsia="仿宋"/>
                <w:szCs w:val="21"/>
              </w:rPr>
              <w:t>王瑾雯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color w:val="auto"/>
                <w:sz w:val="24"/>
              </w:rPr>
            </w:pPr>
            <w:r>
              <w:rPr>
                <w:color w:val="auto"/>
                <w:kern w:val="0"/>
                <w:sz w:val="24"/>
              </w:rPr>
              <w:t>LS</w:t>
            </w:r>
            <w:r>
              <w:rPr>
                <w:rFonts w:hint="eastAsia"/>
                <w:color w:val="auto"/>
                <w:kern w:val="0"/>
                <w:sz w:val="24"/>
              </w:rPr>
              <w:t>5153</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s="仿宋"/>
                <w:color w:val="auto"/>
                <w:szCs w:val="21"/>
              </w:rPr>
            </w:pPr>
            <w:r>
              <w:rPr>
                <w:rFonts w:hint="eastAsia" w:ascii="仿宋" w:hAnsi="仿宋" w:eastAsia="仿宋" w:cs="仿宋"/>
                <w:color w:val="auto"/>
                <w:szCs w:val="21"/>
              </w:rPr>
              <w:t>模式动物实验操作技术</w:t>
            </w:r>
          </w:p>
          <w:p>
            <w:pPr>
              <w:snapToGrid w:val="0"/>
              <w:rPr>
                <w:rFonts w:ascii="仿宋" w:hAnsi="仿宋" w:eastAsia="仿宋"/>
                <w:color w:val="auto"/>
                <w:szCs w:val="21"/>
              </w:rPr>
            </w:pPr>
            <w:r>
              <w:rPr>
                <w:rFonts w:hint="eastAsia" w:ascii="仿宋" w:hAnsi="仿宋" w:eastAsia="仿宋" w:cs="仿宋"/>
                <w:color w:val="auto"/>
                <w:szCs w:val="21"/>
              </w:rPr>
              <w:t>Experimental Skills of Model Animals</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color w:val="auto"/>
                <w:szCs w:val="21"/>
              </w:rPr>
            </w:pPr>
            <w:r>
              <w:rPr>
                <w:rFonts w:hint="eastAsia" w:ascii="仿宋" w:hAnsi="仿宋" w:eastAsia="仿宋" w:cs="仿宋"/>
                <w:color w:val="auto"/>
                <w:szCs w:val="21"/>
              </w:rPr>
              <w:t>1.5</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color w:val="auto"/>
                <w:szCs w:val="21"/>
              </w:rPr>
            </w:pPr>
            <w:r>
              <w:rPr>
                <w:rFonts w:hint="eastAsia" w:ascii="仿宋" w:hAnsi="仿宋" w:eastAsia="仿宋" w:cs="仿宋"/>
                <w:color w:val="auto"/>
                <w:szCs w:val="21"/>
              </w:rPr>
              <w:t>54</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color w:val="auto"/>
                <w:szCs w:val="21"/>
              </w:rPr>
            </w:pPr>
            <w:r>
              <w:rPr>
                <w:rFonts w:hint="eastAsia" w:ascii="仿宋" w:hAnsi="仿宋" w:eastAsia="仿宋" w:cs="仿宋"/>
                <w:color w:val="auto"/>
                <w:szCs w:val="21"/>
              </w:rPr>
              <w:t>6/3</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olor w:val="auto"/>
                <w:szCs w:val="21"/>
              </w:rPr>
            </w:pPr>
            <w:r>
              <w:rPr>
                <w:rFonts w:hint="eastAsia" w:ascii="仿宋" w:hAnsi="仿宋" w:eastAsia="仿宋" w:cs="仿宋"/>
                <w:bCs/>
                <w:color w:val="auto"/>
                <w:szCs w:val="21"/>
              </w:rPr>
              <w:t>谢俊锋、翁少萍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w:t>
            </w:r>
            <w:r>
              <w:rPr>
                <w:rFonts w:hint="eastAsia"/>
                <w:color w:val="000000"/>
                <w:kern w:val="0"/>
                <w:sz w:val="24"/>
              </w:rPr>
              <w:t>2010</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生物医学基础</w:t>
            </w:r>
          </w:p>
          <w:p>
            <w:pPr>
              <w:pStyle w:val="4"/>
              <w:adjustRightInd w:val="0"/>
              <w:spacing w:line="220" w:lineRule="exact"/>
              <w:rPr>
                <w:rFonts w:ascii="仿宋" w:hAnsi="仿宋" w:eastAsia="仿宋"/>
                <w:szCs w:val="21"/>
              </w:rPr>
            </w:pPr>
            <w:r>
              <w:rPr>
                <w:rFonts w:hint="eastAsia" w:ascii="仿宋" w:hAnsi="仿宋" w:eastAsia="仿宋"/>
                <w:szCs w:val="21"/>
              </w:rPr>
              <w:t>Basic of Biomedicine</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陆立鹤、黄艳(中山医学院)</w:t>
            </w:r>
          </w:p>
          <w:p>
            <w:pPr>
              <w:pStyle w:val="4"/>
              <w:adjustRightInd w:val="0"/>
              <w:spacing w:line="220" w:lineRule="exac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20</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海洋生物资源与利用</w:t>
            </w:r>
          </w:p>
          <w:p>
            <w:pPr>
              <w:pStyle w:val="4"/>
              <w:adjustRightInd w:val="0"/>
              <w:spacing w:line="220" w:lineRule="exact"/>
              <w:jc w:val="left"/>
              <w:rPr>
                <w:rFonts w:ascii="仿宋" w:hAnsi="仿宋" w:eastAsia="仿宋"/>
                <w:szCs w:val="21"/>
              </w:rPr>
            </w:pPr>
            <w:r>
              <w:rPr>
                <w:rFonts w:hint="eastAsia" w:ascii="仿宋" w:hAnsi="仿宋" w:eastAsia="仿宋"/>
                <w:szCs w:val="21"/>
              </w:rPr>
              <w:t xml:space="preserve">Marine </w:t>
            </w:r>
            <w:r>
              <w:rPr>
                <w:rFonts w:ascii="仿宋" w:hAnsi="仿宋" w:eastAsia="仿宋"/>
                <w:szCs w:val="21"/>
              </w:rPr>
              <w:t>Resources</w:t>
            </w:r>
            <w:r>
              <w:rPr>
                <w:rFonts w:hint="eastAsia" w:ascii="仿宋" w:hAnsi="仿宋" w:eastAsia="仿宋"/>
                <w:szCs w:val="21"/>
              </w:rPr>
              <w:t xml:space="preserve"> Exploitation</w:t>
            </w:r>
            <w:r>
              <w:rPr>
                <w:rFonts w:ascii="仿宋" w:hAnsi="仿宋" w:eastAsia="仿宋"/>
                <w:szCs w:val="21"/>
              </w:rPr>
              <w:t xml:space="preserve"> Technology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林浩然</w:t>
            </w:r>
          </w:p>
          <w:p>
            <w:pPr>
              <w:pStyle w:val="4"/>
              <w:adjustRightInd w:val="0"/>
              <w:spacing w:line="220" w:lineRule="exact"/>
              <w:rPr>
                <w:rFonts w:ascii="仿宋" w:hAnsi="仿宋" w:eastAsia="仿宋"/>
                <w:szCs w:val="21"/>
              </w:rPr>
            </w:pPr>
            <w:r>
              <w:rPr>
                <w:rFonts w:hint="eastAsia" w:ascii="仿宋" w:hAnsi="仿宋" w:eastAsia="仿宋"/>
                <w:szCs w:val="21"/>
              </w:rPr>
              <w:t>黎祖福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22</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动物资源与利用</w:t>
            </w:r>
          </w:p>
          <w:p>
            <w:pPr>
              <w:pStyle w:val="4"/>
              <w:adjustRightInd w:val="0"/>
              <w:spacing w:line="220" w:lineRule="exact"/>
              <w:jc w:val="left"/>
              <w:rPr>
                <w:rFonts w:ascii="仿宋" w:hAnsi="仿宋" w:eastAsia="仿宋"/>
                <w:szCs w:val="21"/>
              </w:rPr>
            </w:pPr>
            <w:r>
              <w:rPr>
                <w:rFonts w:hint="eastAsia" w:ascii="仿宋" w:hAnsi="仿宋" w:eastAsia="仿宋"/>
                <w:szCs w:val="21"/>
              </w:rPr>
              <w:t xml:space="preserve">Animal </w:t>
            </w:r>
            <w:r>
              <w:rPr>
                <w:rFonts w:ascii="仿宋" w:hAnsi="仿宋" w:eastAsia="仿宋"/>
                <w:szCs w:val="21"/>
              </w:rPr>
              <w:t>Resources</w:t>
            </w:r>
            <w:r>
              <w:rPr>
                <w:rFonts w:hint="eastAsia" w:ascii="仿宋" w:hAnsi="仿宋" w:eastAsia="仿宋"/>
                <w:szCs w:val="21"/>
              </w:rPr>
              <w:t xml:space="preserve"> Exploitation</w:t>
            </w:r>
            <w:r>
              <w:rPr>
                <w:rFonts w:ascii="仿宋" w:hAnsi="仿宋" w:eastAsia="仿宋"/>
                <w:szCs w:val="21"/>
              </w:rPr>
              <w:t xml:space="preserve"> Technology</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李文笙</w:t>
            </w:r>
          </w:p>
          <w:p>
            <w:pPr>
              <w:pStyle w:val="4"/>
              <w:adjustRightInd w:val="0"/>
              <w:spacing w:line="220" w:lineRule="exact"/>
              <w:rPr>
                <w:rFonts w:ascii="仿宋" w:hAnsi="仿宋" w:eastAsia="仿宋"/>
                <w:szCs w:val="21"/>
              </w:rPr>
            </w:pPr>
            <w:r>
              <w:rPr>
                <w:rFonts w:hint="eastAsia" w:ascii="仿宋" w:hAnsi="仿宋" w:eastAsia="仿宋"/>
                <w:szCs w:val="21"/>
              </w:rPr>
              <w:t>李桂峰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color w:val="000000"/>
                <w:kern w:val="0"/>
                <w:sz w:val="24"/>
              </w:rPr>
            </w:pPr>
            <w:r>
              <w:rPr>
                <w:rFonts w:hint="eastAsia"/>
                <w:color w:val="000000"/>
                <w:kern w:val="0"/>
                <w:sz w:val="24"/>
              </w:rPr>
              <w:t>LS3104</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DNA芯片和基因表达</w:t>
            </w:r>
          </w:p>
          <w:p>
            <w:pPr>
              <w:pStyle w:val="4"/>
              <w:adjustRightInd w:val="0"/>
              <w:spacing w:line="220" w:lineRule="exact"/>
              <w:rPr>
                <w:rFonts w:ascii="仿宋" w:hAnsi="仿宋" w:eastAsia="仿宋"/>
                <w:szCs w:val="21"/>
              </w:rPr>
            </w:pPr>
            <w:r>
              <w:rPr>
                <w:rFonts w:hint="eastAsia" w:ascii="仿宋" w:hAnsi="仿宋" w:eastAsia="仿宋"/>
                <w:sz w:val="24"/>
                <w:szCs w:val="32"/>
              </w:rPr>
              <w:t>DNA Microarray and Gene Expression</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6/2</w:t>
            </w:r>
          </w:p>
        </w:tc>
        <w:tc>
          <w:tcPr>
            <w:tcW w:w="993"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szCs w:val="21"/>
              </w:rPr>
              <w:t>杨凯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69</w:t>
            </w:r>
          </w:p>
        </w:tc>
        <w:tc>
          <w:tcPr>
            <w:tcW w:w="3026" w:type="dxa"/>
            <w:tcBorders>
              <w:top w:val="single" w:color="auto" w:sz="4" w:space="0"/>
              <w:left w:val="single" w:color="auto" w:sz="4" w:space="0"/>
              <w:bottom w:val="single" w:color="auto" w:sz="4" w:space="0"/>
              <w:right w:val="single" w:color="auto" w:sz="4" w:space="0"/>
            </w:tcBorders>
            <w:vAlign w:val="center"/>
          </w:tcPr>
          <w:p>
            <w:pPr>
              <w:snapToGrid w:val="0"/>
              <w:rPr>
                <w:rFonts w:ascii="仿宋" w:hAnsi="仿宋" w:eastAsia="仿宋" w:cs="仿宋"/>
                <w:color w:val="000000"/>
                <w:szCs w:val="21"/>
              </w:rPr>
            </w:pPr>
            <w:r>
              <w:rPr>
                <w:rFonts w:hint="eastAsia" w:ascii="仿宋" w:hAnsi="仿宋" w:eastAsia="仿宋" w:cs="仿宋"/>
                <w:color w:val="000000"/>
                <w:szCs w:val="21"/>
              </w:rPr>
              <w:t>遗传学前沿</w:t>
            </w:r>
          </w:p>
          <w:p>
            <w:pPr>
              <w:snapToGrid w:val="0"/>
              <w:rPr>
                <w:rFonts w:ascii="仿宋" w:hAnsi="仿宋" w:eastAsia="仿宋"/>
                <w:color w:val="000000"/>
                <w:szCs w:val="21"/>
              </w:rPr>
            </w:pPr>
            <w:r>
              <w:rPr>
                <w:rFonts w:ascii="仿宋" w:hAnsi="仿宋" w:eastAsia="仿宋" w:cs="仿宋"/>
                <w:color w:val="000000"/>
                <w:szCs w:val="21"/>
              </w:rPr>
              <w:t>Topics in Genetics</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7/2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szCs w:val="21"/>
              </w:rPr>
            </w:pPr>
            <w:r>
              <w:rPr>
                <w:rFonts w:hint="eastAsia" w:ascii="仿宋" w:hAnsi="仿宋" w:eastAsia="仿宋" w:cs="仿宋"/>
                <w:bCs/>
                <w:color w:val="000000"/>
                <w:szCs w:val="21"/>
              </w:rPr>
              <w:t>容益康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551" w:type="dxa"/>
            <w:vMerge w:val="continue"/>
            <w:tcBorders>
              <w:left w:val="single" w:color="auto" w:sz="4" w:space="0"/>
              <w:right w:val="single" w:color="auto" w:sz="4" w:space="0"/>
            </w:tcBorders>
            <w:vAlign w:val="center"/>
          </w:tcPr>
          <w:p>
            <w:pPr>
              <w:widowControl/>
              <w:jc w:val="left"/>
              <w:rPr>
                <w:rFonts w:eastAsia="仿宋_GB2312"/>
                <w:sz w:val="24"/>
              </w:rPr>
            </w:pPr>
          </w:p>
        </w:tc>
        <w:tc>
          <w:tcPr>
            <w:tcW w:w="725" w:type="dxa"/>
            <w:vMerge w:val="continue"/>
            <w:tcBorders>
              <w:left w:val="single" w:color="auto" w:sz="4" w:space="0"/>
              <w:right w:val="single" w:color="auto" w:sz="4" w:space="0"/>
            </w:tcBorders>
            <w:vAlign w:val="center"/>
          </w:tcPr>
          <w:p>
            <w:pPr>
              <w:widowControl/>
              <w:jc w:val="left"/>
              <w:rPr>
                <w:rFonts w:eastAsia="仿宋_GB2312"/>
                <w:sz w:val="24"/>
                <w:szCs w:val="32"/>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71</w:t>
            </w:r>
          </w:p>
        </w:tc>
        <w:tc>
          <w:tcPr>
            <w:tcW w:w="3026"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jc w:val="left"/>
              <w:rPr>
                <w:rFonts w:ascii="仿宋" w:hAnsi="仿宋" w:eastAsia="仿宋" w:cs="仿宋"/>
                <w:color w:val="000000"/>
                <w:szCs w:val="21"/>
              </w:rPr>
            </w:pPr>
            <w:r>
              <w:rPr>
                <w:rFonts w:hint="eastAsia" w:ascii="仿宋" w:hAnsi="仿宋" w:eastAsia="仿宋" w:cs="仿宋"/>
                <w:color w:val="000000"/>
                <w:szCs w:val="21"/>
              </w:rPr>
              <w:t>表观遗传学</w:t>
            </w:r>
          </w:p>
          <w:p>
            <w:pPr>
              <w:snapToGrid w:val="0"/>
              <w:rPr>
                <w:rFonts w:ascii="仿宋" w:hAnsi="仿宋" w:eastAsia="仿宋"/>
                <w:color w:val="000000"/>
                <w:szCs w:val="21"/>
              </w:rPr>
            </w:pPr>
            <w:r>
              <w:rPr>
                <w:rFonts w:hint="eastAsia" w:ascii="仿宋" w:hAnsi="仿宋" w:eastAsia="仿宋" w:cs="仿宋"/>
                <w:color w:val="000000"/>
                <w:szCs w:val="21"/>
              </w:rPr>
              <w:t>Epigenetics</w:t>
            </w:r>
          </w:p>
        </w:tc>
        <w:tc>
          <w:tcPr>
            <w:tcW w:w="760"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2</w:t>
            </w:r>
          </w:p>
        </w:tc>
        <w:tc>
          <w:tcPr>
            <w:tcW w:w="77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36</w:t>
            </w:r>
          </w:p>
        </w:tc>
        <w:tc>
          <w:tcPr>
            <w:tcW w:w="1391" w:type="dxa"/>
            <w:tcBorders>
              <w:top w:val="single" w:color="auto" w:sz="4" w:space="0"/>
              <w:left w:val="single" w:color="auto" w:sz="4" w:space="0"/>
              <w:bottom w:val="single" w:color="auto" w:sz="4" w:space="0"/>
              <w:right w:val="single" w:color="auto" w:sz="4" w:space="0"/>
            </w:tcBorders>
            <w:vAlign w:val="center"/>
          </w:tcPr>
          <w:p>
            <w:pPr>
              <w:pStyle w:val="4"/>
              <w:adjustRightInd w:val="0"/>
              <w:spacing w:line="220" w:lineRule="exact"/>
              <w:rPr>
                <w:rFonts w:ascii="仿宋" w:hAnsi="仿宋" w:eastAsia="仿宋"/>
                <w:szCs w:val="21"/>
              </w:rPr>
            </w:pPr>
            <w:r>
              <w:rPr>
                <w:rFonts w:hint="eastAsia" w:ascii="仿宋" w:hAnsi="仿宋" w:eastAsia="仿宋" w:cs="仿宋"/>
                <w:color w:val="000000"/>
                <w:szCs w:val="21"/>
              </w:rPr>
              <w:t>7/2</w:t>
            </w:r>
          </w:p>
        </w:tc>
        <w:tc>
          <w:tcPr>
            <w:tcW w:w="993" w:type="dxa"/>
            <w:tcBorders>
              <w:top w:val="single" w:color="auto" w:sz="4" w:space="0"/>
              <w:left w:val="single" w:color="auto" w:sz="4" w:space="0"/>
              <w:bottom w:val="single" w:color="auto" w:sz="4" w:space="0"/>
              <w:right w:val="single" w:color="auto" w:sz="4" w:space="0"/>
            </w:tcBorders>
            <w:vAlign w:val="center"/>
          </w:tcPr>
          <w:p>
            <w:pPr>
              <w:adjustRightInd w:val="0"/>
              <w:rPr>
                <w:rFonts w:ascii="仿宋" w:hAnsi="仿宋" w:eastAsia="仿宋" w:cs="仿宋"/>
                <w:bCs/>
                <w:color w:val="000000"/>
                <w:szCs w:val="21"/>
              </w:rPr>
            </w:pPr>
            <w:r>
              <w:rPr>
                <w:rFonts w:hint="eastAsia" w:ascii="仿宋" w:hAnsi="仿宋" w:eastAsia="仿宋" w:cs="仿宋"/>
                <w:bCs/>
                <w:color w:val="000000"/>
                <w:szCs w:val="21"/>
              </w:rPr>
              <w:t>时光</w:t>
            </w:r>
          </w:p>
          <w:p>
            <w:pPr>
              <w:adjustRightInd w:val="0"/>
              <w:rPr>
                <w:rFonts w:ascii="仿宋" w:hAnsi="仿宋" w:eastAsia="仿宋"/>
                <w:szCs w:val="21"/>
              </w:rPr>
            </w:pPr>
            <w:r>
              <w:rPr>
                <w:rFonts w:hint="eastAsia" w:ascii="仿宋" w:hAnsi="仿宋" w:eastAsia="仿宋" w:cs="仿宋"/>
                <w:bCs/>
                <w:color w:val="000000"/>
                <w:szCs w:val="21"/>
              </w:rPr>
              <w:t>黄燕</w:t>
            </w:r>
          </w:p>
        </w:tc>
      </w:tr>
    </w:tbl>
    <w:p>
      <w:pPr>
        <w:spacing w:line="360" w:lineRule="exact"/>
        <w:rPr>
          <w:rFonts w:eastAsia="仿宋_GB2312"/>
          <w:szCs w:val="21"/>
        </w:rPr>
      </w:pPr>
      <w:r>
        <w:rPr>
          <w:rFonts w:eastAsia="仿宋_GB2312"/>
          <w:szCs w:val="21"/>
        </w:rPr>
        <w:t>填写说明：</w:t>
      </w:r>
    </w:p>
    <w:p>
      <w:pPr>
        <w:spacing w:line="360" w:lineRule="exact"/>
        <w:rPr>
          <w:rFonts w:eastAsia="仿宋_GB2312"/>
          <w:szCs w:val="21"/>
        </w:rPr>
      </w:pPr>
      <w:r>
        <w:rPr>
          <w:rFonts w:eastAsia="仿宋_GB2312"/>
          <w:szCs w:val="21"/>
        </w:rPr>
        <w:t>（1）各院（系）应同时列出课程中文名称及其准确的英文名称。</w:t>
      </w:r>
    </w:p>
    <w:p>
      <w:pPr>
        <w:spacing w:line="360" w:lineRule="exact"/>
        <w:ind w:left="315" w:hanging="315" w:hangingChars="150"/>
        <w:rPr>
          <w:rFonts w:eastAsia="仿宋_GB2312"/>
          <w:szCs w:val="21"/>
        </w:rPr>
      </w:pPr>
      <w:r>
        <w:rPr>
          <w:rFonts w:eastAsia="仿宋_GB2312"/>
          <w:szCs w:val="21"/>
        </w:rPr>
        <w:t>（2）对有关实践教学内容的学分和学时情况的表达规范如下：理论与实验（实践）合上课程学分和学时分别为</w:t>
      </w:r>
      <w:r>
        <w:rPr>
          <w:rFonts w:hint="eastAsia" w:eastAsia="仿宋_GB2312"/>
          <w:szCs w:val="21"/>
        </w:rPr>
        <w:t>“</w:t>
      </w:r>
      <w:r>
        <w:rPr>
          <w:rFonts w:eastAsia="仿宋_GB2312"/>
          <w:szCs w:val="21"/>
        </w:rPr>
        <w:t>理论学分+</w:t>
      </w:r>
      <w:r>
        <w:rPr>
          <w:rFonts w:hint="eastAsia" w:eastAsia="仿宋_GB2312"/>
          <w:szCs w:val="21"/>
        </w:rPr>
        <w:t>实验</w:t>
      </w:r>
      <w:r>
        <w:rPr>
          <w:rFonts w:eastAsia="仿宋_GB2312"/>
          <w:szCs w:val="21"/>
        </w:rPr>
        <w:t>（</w:t>
      </w:r>
      <w:r>
        <w:rPr>
          <w:rFonts w:hint="eastAsia" w:eastAsia="仿宋_GB2312"/>
          <w:szCs w:val="21"/>
        </w:rPr>
        <w:t>实践</w:t>
      </w:r>
      <w:r>
        <w:rPr>
          <w:rFonts w:eastAsia="仿宋_GB2312"/>
          <w:szCs w:val="21"/>
        </w:rPr>
        <w:t>）学分</w:t>
      </w:r>
      <w:r>
        <w:rPr>
          <w:rFonts w:hint="eastAsia" w:eastAsia="仿宋_GB2312"/>
          <w:szCs w:val="21"/>
        </w:rPr>
        <w:t>”</w:t>
      </w:r>
      <w:r>
        <w:rPr>
          <w:rFonts w:eastAsia="仿宋_GB2312"/>
          <w:szCs w:val="21"/>
        </w:rPr>
        <w:t>、</w:t>
      </w:r>
      <w:r>
        <w:rPr>
          <w:rFonts w:hint="eastAsia" w:eastAsia="仿宋_GB2312"/>
          <w:szCs w:val="21"/>
        </w:rPr>
        <w:t>“</w:t>
      </w:r>
      <w:r>
        <w:rPr>
          <w:rFonts w:eastAsia="仿宋_GB2312"/>
          <w:szCs w:val="21"/>
        </w:rPr>
        <w:t>理论学时+</w:t>
      </w:r>
      <w:r>
        <w:rPr>
          <w:rFonts w:hint="eastAsia" w:eastAsia="仿宋_GB2312"/>
          <w:szCs w:val="21"/>
        </w:rPr>
        <w:t>实验</w:t>
      </w:r>
      <w:r>
        <w:rPr>
          <w:rFonts w:eastAsia="仿宋_GB2312"/>
          <w:szCs w:val="21"/>
        </w:rPr>
        <w:t>（</w:t>
      </w:r>
      <w:r>
        <w:rPr>
          <w:rFonts w:hint="eastAsia" w:eastAsia="仿宋_GB2312"/>
          <w:szCs w:val="21"/>
        </w:rPr>
        <w:t>实践</w:t>
      </w:r>
      <w:r>
        <w:rPr>
          <w:rFonts w:eastAsia="仿宋_GB2312"/>
          <w:szCs w:val="21"/>
        </w:rPr>
        <w:t>）学时</w:t>
      </w:r>
      <w:r>
        <w:rPr>
          <w:rFonts w:hint="eastAsia" w:eastAsia="仿宋_GB2312"/>
          <w:szCs w:val="21"/>
        </w:rPr>
        <w:t>”</w:t>
      </w:r>
      <w:r>
        <w:rPr>
          <w:rFonts w:eastAsia="仿宋_GB2312"/>
          <w:szCs w:val="21"/>
        </w:rPr>
        <w:t>；实践教学学时用周数表示，一般1周计1学分，分散的实践教学环节在折合成周数后计算学分。</w:t>
      </w:r>
    </w:p>
    <w:p>
      <w:pPr>
        <w:spacing w:line="360" w:lineRule="exact"/>
        <w:ind w:left="315" w:hanging="315" w:hangingChars="150"/>
        <w:rPr>
          <w:rFonts w:eastAsia="仿宋_GB2312"/>
          <w:szCs w:val="21"/>
        </w:rPr>
      </w:pPr>
      <w:r>
        <w:rPr>
          <w:rFonts w:eastAsia="仿宋_GB2312"/>
          <w:szCs w:val="21"/>
        </w:rPr>
        <w:t>（3）“开课学期”应明确到具体学期，尤其是公共必修课板块的思想政治课；同一板块专业课程请分别按开课学期依次排列。</w:t>
      </w:r>
    </w:p>
    <w:p>
      <w:pPr>
        <w:spacing w:line="360" w:lineRule="exact"/>
        <w:ind w:left="315" w:hanging="315" w:hangingChars="150"/>
        <w:rPr>
          <w:rFonts w:eastAsia="仿宋_GB2312"/>
          <w:szCs w:val="21"/>
        </w:rPr>
      </w:pPr>
      <w:r>
        <w:rPr>
          <w:rFonts w:eastAsia="仿宋_GB2312"/>
          <w:szCs w:val="21"/>
        </w:rPr>
        <w:t>（4）在公共选修课板块，由院（系）结合本专业特点和培养目标，参照《中山大学普通本科生修读公共选修课程（通识教育课程）暂行管理办法》精神，明确核心通识课程各模块学分要求。</w:t>
      </w:r>
    </w:p>
    <w:p>
      <w:pPr>
        <w:spacing w:line="360" w:lineRule="exact"/>
        <w:ind w:left="315" w:hanging="315" w:hangingChars="150"/>
        <w:rPr>
          <w:rFonts w:eastAsia="仿宋_GB2312"/>
          <w:szCs w:val="21"/>
        </w:rPr>
      </w:pPr>
      <w:r>
        <w:rPr>
          <w:rFonts w:eastAsia="仿宋_GB2312"/>
          <w:szCs w:val="21"/>
        </w:rPr>
        <w:t>（5）“课程负责人”栏需明确列出课程教学组织的主要负责人，建议只填写1-2名。</w:t>
      </w:r>
      <w:r>
        <w:rPr>
          <w:rFonts w:hint="eastAsia" w:eastAsia="仿宋_GB2312"/>
          <w:szCs w:val="21"/>
        </w:rPr>
        <w:t>不需填写</w:t>
      </w:r>
      <w:r>
        <w:rPr>
          <w:rFonts w:eastAsia="仿宋_GB2312"/>
          <w:szCs w:val="21"/>
        </w:rPr>
        <w:t>职称。</w:t>
      </w:r>
    </w:p>
    <w:p>
      <w:pPr>
        <w:spacing w:line="540" w:lineRule="exact"/>
        <w:rPr>
          <w:rFonts w:eastAsia="黑体"/>
          <w:sz w:val="32"/>
          <w:szCs w:val="32"/>
        </w:rPr>
      </w:pPr>
      <w:r>
        <w:rPr>
          <w:rFonts w:eastAsia="仿宋_GB2312"/>
          <w:szCs w:val="21"/>
        </w:rPr>
        <w:br w:type="page"/>
      </w:r>
      <w:r>
        <w:rPr>
          <w:rFonts w:eastAsia="黑体"/>
          <w:sz w:val="32"/>
          <w:szCs w:val="32"/>
        </w:rPr>
        <w:t>附表二：</w:t>
      </w:r>
      <w:r>
        <w:rPr>
          <w:rFonts w:hint="eastAsia" w:eastAsia="黑体"/>
          <w:sz w:val="32"/>
          <w:szCs w:val="32"/>
        </w:rPr>
        <w:t>生态学</w:t>
      </w:r>
      <w:r>
        <w:rPr>
          <w:rFonts w:eastAsia="黑体"/>
          <w:sz w:val="32"/>
          <w:szCs w:val="32"/>
        </w:rPr>
        <w:t>专业学分学时分布情况表</w:t>
      </w:r>
    </w:p>
    <w:tbl>
      <w:tblPr>
        <w:tblStyle w:val="15"/>
        <w:tblpPr w:leftFromText="180" w:rightFromText="180" w:vertAnchor="text" w:horzAnchor="margin" w:tblpY="170"/>
        <w:tblW w:w="9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611"/>
        <w:gridCol w:w="525"/>
        <w:gridCol w:w="510"/>
        <w:gridCol w:w="540"/>
        <w:gridCol w:w="765"/>
        <w:gridCol w:w="735"/>
        <w:gridCol w:w="840"/>
        <w:gridCol w:w="555"/>
        <w:gridCol w:w="540"/>
        <w:gridCol w:w="758"/>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37" w:type="dxa"/>
            <w:gridSpan w:val="13"/>
          </w:tcPr>
          <w:p>
            <w:pPr>
              <w:adjustRightInd w:val="0"/>
              <w:snapToGrid w:val="0"/>
              <w:rPr>
                <w:rFonts w:ascii="仿宋" w:hAnsi="仿宋" w:eastAsia="仿宋"/>
                <w:bCs/>
                <w:sz w:val="24"/>
                <w:szCs w:val="32"/>
              </w:rPr>
            </w:pPr>
            <w:r>
              <w:rPr>
                <w:rFonts w:ascii="仿宋" w:hAnsi="仿宋" w:eastAsia="仿宋"/>
                <w:bCs/>
                <w:sz w:val="24"/>
                <w:szCs w:val="32"/>
              </w:rPr>
              <w:t>生态学专业学分学时分布情况表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675" w:type="dxa"/>
            <w:vMerge w:val="restart"/>
          </w:tcPr>
          <w:p>
            <w:pPr>
              <w:adjustRightInd w:val="0"/>
              <w:snapToGrid w:val="0"/>
              <w:rPr>
                <w:rFonts w:ascii="仿宋" w:hAnsi="仿宋" w:eastAsia="仿宋"/>
                <w:bCs/>
                <w:sz w:val="24"/>
                <w:szCs w:val="32"/>
              </w:rPr>
            </w:pPr>
            <w:r>
              <w:rPr>
                <w:rFonts w:ascii="仿宋" w:hAnsi="仿宋" w:eastAsia="仿宋"/>
                <w:bCs/>
                <w:sz w:val="24"/>
                <w:szCs w:val="32"/>
              </w:rPr>
              <w:t>学年</w:t>
            </w:r>
          </w:p>
        </w:tc>
        <w:tc>
          <w:tcPr>
            <w:tcW w:w="1276" w:type="dxa"/>
            <w:vMerge w:val="restart"/>
          </w:tcPr>
          <w:p>
            <w:pPr>
              <w:adjustRightInd w:val="0"/>
              <w:snapToGrid w:val="0"/>
              <w:rPr>
                <w:rFonts w:ascii="仿宋" w:hAnsi="仿宋" w:eastAsia="仿宋"/>
                <w:bCs/>
                <w:sz w:val="24"/>
                <w:szCs w:val="32"/>
              </w:rPr>
            </w:pPr>
            <w:r>
              <w:rPr>
                <w:rFonts w:ascii="仿宋" w:hAnsi="仿宋" w:eastAsia="仿宋"/>
                <w:bCs/>
                <w:sz w:val="24"/>
                <w:szCs w:val="32"/>
              </w:rPr>
              <w:t>学期</w:t>
            </w:r>
          </w:p>
        </w:tc>
        <w:tc>
          <w:tcPr>
            <w:tcW w:w="1136" w:type="dxa"/>
            <w:gridSpan w:val="2"/>
          </w:tcPr>
          <w:p>
            <w:pPr>
              <w:adjustRightInd w:val="0"/>
              <w:snapToGrid w:val="0"/>
              <w:rPr>
                <w:rFonts w:ascii="仿宋" w:hAnsi="仿宋" w:eastAsia="仿宋"/>
                <w:bCs/>
                <w:sz w:val="24"/>
                <w:szCs w:val="32"/>
              </w:rPr>
            </w:pPr>
            <w:r>
              <w:rPr>
                <w:rFonts w:ascii="仿宋" w:hAnsi="仿宋" w:eastAsia="仿宋"/>
                <w:bCs/>
                <w:sz w:val="24"/>
                <w:szCs w:val="32"/>
              </w:rPr>
              <w:t>公必课</w:t>
            </w:r>
          </w:p>
        </w:tc>
        <w:tc>
          <w:tcPr>
            <w:tcW w:w="1050" w:type="dxa"/>
            <w:gridSpan w:val="2"/>
          </w:tcPr>
          <w:p>
            <w:pPr>
              <w:adjustRightInd w:val="0"/>
              <w:snapToGrid w:val="0"/>
              <w:rPr>
                <w:rFonts w:ascii="仿宋" w:hAnsi="仿宋" w:eastAsia="仿宋"/>
                <w:bCs/>
                <w:sz w:val="24"/>
                <w:szCs w:val="32"/>
              </w:rPr>
            </w:pPr>
            <w:r>
              <w:rPr>
                <w:rFonts w:ascii="仿宋" w:hAnsi="仿宋" w:eastAsia="仿宋"/>
                <w:bCs/>
                <w:sz w:val="24"/>
                <w:szCs w:val="32"/>
              </w:rPr>
              <w:t>专必课</w:t>
            </w:r>
          </w:p>
        </w:tc>
        <w:tc>
          <w:tcPr>
            <w:tcW w:w="2340" w:type="dxa"/>
            <w:gridSpan w:val="3"/>
          </w:tcPr>
          <w:p>
            <w:pPr>
              <w:adjustRightInd w:val="0"/>
              <w:snapToGrid w:val="0"/>
              <w:rPr>
                <w:rFonts w:ascii="仿宋" w:hAnsi="仿宋" w:eastAsia="仿宋"/>
                <w:bCs/>
                <w:sz w:val="24"/>
                <w:szCs w:val="32"/>
              </w:rPr>
            </w:pPr>
            <w:r>
              <w:rPr>
                <w:rFonts w:ascii="仿宋" w:hAnsi="仿宋" w:eastAsia="仿宋"/>
                <w:bCs/>
                <w:sz w:val="24"/>
                <w:szCs w:val="32"/>
              </w:rPr>
              <w:t>专选课</w:t>
            </w:r>
          </w:p>
        </w:tc>
        <w:tc>
          <w:tcPr>
            <w:tcW w:w="1095" w:type="dxa"/>
            <w:gridSpan w:val="2"/>
          </w:tcPr>
          <w:p>
            <w:pPr>
              <w:adjustRightInd w:val="0"/>
              <w:snapToGrid w:val="0"/>
              <w:rPr>
                <w:rFonts w:ascii="仿宋" w:hAnsi="仿宋" w:eastAsia="仿宋"/>
                <w:bCs/>
                <w:sz w:val="24"/>
                <w:szCs w:val="32"/>
              </w:rPr>
            </w:pPr>
            <w:r>
              <w:rPr>
                <w:rFonts w:ascii="仿宋" w:hAnsi="仿宋" w:eastAsia="仿宋"/>
                <w:bCs/>
                <w:sz w:val="24"/>
                <w:szCs w:val="32"/>
              </w:rPr>
              <w:t>公选课</w:t>
            </w:r>
          </w:p>
        </w:tc>
        <w:tc>
          <w:tcPr>
            <w:tcW w:w="1965" w:type="dxa"/>
            <w:gridSpan w:val="2"/>
          </w:tcPr>
          <w:p>
            <w:pPr>
              <w:adjustRightInd w:val="0"/>
              <w:snapToGrid w:val="0"/>
              <w:rPr>
                <w:rFonts w:ascii="仿宋" w:hAnsi="仿宋" w:eastAsia="仿宋"/>
                <w:bCs/>
                <w:sz w:val="24"/>
                <w:szCs w:val="32"/>
              </w:rPr>
            </w:pPr>
            <w:r>
              <w:rPr>
                <w:rFonts w:ascii="仿宋" w:hAnsi="仿宋" w:eastAsia="仿宋"/>
                <w:bCs/>
                <w:sz w:val="24"/>
                <w:szCs w:val="32"/>
              </w:rPr>
              <w:t>合计</w:t>
            </w:r>
          </w:p>
          <w:p>
            <w:pPr>
              <w:adjustRightInd w:val="0"/>
              <w:snapToGrid w:val="0"/>
              <w:rPr>
                <w:rFonts w:ascii="仿宋" w:hAnsi="仿宋" w:eastAsia="仿宋"/>
                <w:bCs/>
                <w:sz w:val="24"/>
                <w:szCs w:val="32"/>
              </w:rPr>
            </w:pPr>
            <w:r>
              <w:rPr>
                <w:rFonts w:ascii="仿宋" w:hAnsi="仿宋" w:eastAsia="仿宋"/>
                <w:bCs/>
                <w:sz w:val="24"/>
                <w:szCs w:val="32"/>
              </w:rPr>
              <w:t>（公选课除外）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75" w:type="dxa"/>
            <w:vMerge w:val="continue"/>
          </w:tcPr>
          <w:p>
            <w:pPr>
              <w:adjustRightInd w:val="0"/>
              <w:snapToGrid w:val="0"/>
              <w:rPr>
                <w:rFonts w:ascii="仿宋" w:hAnsi="仿宋" w:eastAsia="仿宋"/>
                <w:bCs/>
                <w:sz w:val="24"/>
                <w:szCs w:val="32"/>
              </w:rPr>
            </w:pPr>
          </w:p>
        </w:tc>
        <w:tc>
          <w:tcPr>
            <w:tcW w:w="1276" w:type="dxa"/>
            <w:vMerge w:val="continue"/>
          </w:tcPr>
          <w:p>
            <w:pPr>
              <w:adjustRightInd w:val="0"/>
              <w:snapToGrid w:val="0"/>
              <w:rPr>
                <w:rFonts w:ascii="仿宋" w:hAnsi="仿宋" w:eastAsia="仿宋"/>
                <w:bCs/>
                <w:sz w:val="24"/>
                <w:szCs w:val="32"/>
              </w:rPr>
            </w:pPr>
          </w:p>
        </w:tc>
        <w:tc>
          <w:tcPr>
            <w:tcW w:w="611" w:type="dxa"/>
            <w:vMerge w:val="restart"/>
          </w:tcPr>
          <w:p>
            <w:pPr>
              <w:adjustRightInd w:val="0"/>
              <w:snapToGrid w:val="0"/>
              <w:rPr>
                <w:rFonts w:ascii="仿宋" w:hAnsi="仿宋" w:eastAsia="仿宋"/>
                <w:bCs/>
                <w:sz w:val="24"/>
                <w:szCs w:val="32"/>
              </w:rPr>
            </w:pPr>
            <w:r>
              <w:rPr>
                <w:rFonts w:ascii="仿宋" w:hAnsi="仿宋" w:eastAsia="仿宋"/>
                <w:bCs/>
                <w:sz w:val="24"/>
                <w:szCs w:val="32"/>
              </w:rPr>
              <w:t>学分</w:t>
            </w:r>
          </w:p>
        </w:tc>
        <w:tc>
          <w:tcPr>
            <w:tcW w:w="525" w:type="dxa"/>
            <w:vMerge w:val="restart"/>
          </w:tcPr>
          <w:p>
            <w:pPr>
              <w:adjustRightInd w:val="0"/>
              <w:snapToGrid w:val="0"/>
              <w:rPr>
                <w:rFonts w:ascii="仿宋" w:hAnsi="仿宋" w:eastAsia="仿宋"/>
                <w:bCs/>
                <w:sz w:val="24"/>
                <w:szCs w:val="32"/>
              </w:rPr>
            </w:pPr>
            <w:r>
              <w:rPr>
                <w:rFonts w:ascii="仿宋" w:hAnsi="仿宋" w:eastAsia="仿宋"/>
                <w:bCs/>
                <w:sz w:val="24"/>
                <w:szCs w:val="32"/>
              </w:rPr>
              <w:t>学时</w:t>
            </w:r>
          </w:p>
        </w:tc>
        <w:tc>
          <w:tcPr>
            <w:tcW w:w="510" w:type="dxa"/>
            <w:vMerge w:val="restart"/>
          </w:tcPr>
          <w:p>
            <w:pPr>
              <w:adjustRightInd w:val="0"/>
              <w:snapToGrid w:val="0"/>
              <w:rPr>
                <w:rFonts w:ascii="仿宋" w:hAnsi="仿宋" w:eastAsia="仿宋"/>
                <w:bCs/>
                <w:sz w:val="24"/>
                <w:szCs w:val="32"/>
              </w:rPr>
            </w:pPr>
            <w:r>
              <w:rPr>
                <w:rFonts w:ascii="仿宋" w:hAnsi="仿宋" w:eastAsia="仿宋"/>
                <w:bCs/>
                <w:sz w:val="24"/>
                <w:szCs w:val="32"/>
              </w:rPr>
              <w:t>学分</w:t>
            </w:r>
          </w:p>
        </w:tc>
        <w:tc>
          <w:tcPr>
            <w:tcW w:w="540" w:type="dxa"/>
            <w:vMerge w:val="restart"/>
          </w:tcPr>
          <w:p>
            <w:pPr>
              <w:adjustRightInd w:val="0"/>
              <w:snapToGrid w:val="0"/>
              <w:rPr>
                <w:rFonts w:ascii="仿宋" w:hAnsi="仿宋" w:eastAsia="仿宋"/>
                <w:bCs/>
                <w:sz w:val="24"/>
                <w:szCs w:val="32"/>
              </w:rPr>
            </w:pPr>
            <w:r>
              <w:rPr>
                <w:rFonts w:ascii="仿宋" w:hAnsi="仿宋" w:eastAsia="仿宋"/>
                <w:bCs/>
                <w:sz w:val="24"/>
                <w:szCs w:val="32"/>
              </w:rPr>
              <w:t>学时</w:t>
            </w:r>
          </w:p>
        </w:tc>
        <w:tc>
          <w:tcPr>
            <w:tcW w:w="765" w:type="dxa"/>
            <w:vMerge w:val="restart"/>
          </w:tcPr>
          <w:p>
            <w:pPr>
              <w:adjustRightInd w:val="0"/>
              <w:snapToGrid w:val="0"/>
              <w:rPr>
                <w:rFonts w:ascii="仿宋" w:hAnsi="仿宋" w:eastAsia="仿宋"/>
                <w:bCs/>
                <w:sz w:val="24"/>
                <w:szCs w:val="32"/>
              </w:rPr>
            </w:pPr>
            <w:r>
              <w:rPr>
                <w:rFonts w:ascii="仿宋" w:hAnsi="仿宋" w:eastAsia="仿宋"/>
                <w:bCs/>
                <w:sz w:val="24"/>
                <w:szCs w:val="32"/>
              </w:rPr>
              <w:t>开设</w:t>
            </w:r>
          </w:p>
          <w:p>
            <w:pPr>
              <w:adjustRightInd w:val="0"/>
              <w:snapToGrid w:val="0"/>
              <w:rPr>
                <w:rFonts w:ascii="仿宋" w:hAnsi="仿宋" w:eastAsia="仿宋"/>
                <w:bCs/>
                <w:sz w:val="24"/>
                <w:szCs w:val="32"/>
              </w:rPr>
            </w:pPr>
            <w:r>
              <w:rPr>
                <w:rFonts w:ascii="仿宋" w:hAnsi="仿宋" w:eastAsia="仿宋"/>
                <w:bCs/>
                <w:sz w:val="24"/>
                <w:szCs w:val="32"/>
              </w:rPr>
              <w:t>学分</w:t>
            </w:r>
          </w:p>
        </w:tc>
        <w:tc>
          <w:tcPr>
            <w:tcW w:w="1575" w:type="dxa"/>
            <w:gridSpan w:val="2"/>
          </w:tcPr>
          <w:p>
            <w:pPr>
              <w:adjustRightInd w:val="0"/>
              <w:snapToGrid w:val="0"/>
              <w:rPr>
                <w:rFonts w:ascii="仿宋" w:hAnsi="仿宋" w:eastAsia="仿宋"/>
                <w:bCs/>
                <w:sz w:val="24"/>
                <w:szCs w:val="32"/>
              </w:rPr>
            </w:pPr>
            <w:r>
              <w:rPr>
                <w:rFonts w:ascii="仿宋" w:hAnsi="仿宋" w:eastAsia="仿宋"/>
                <w:bCs/>
                <w:sz w:val="24"/>
                <w:szCs w:val="32"/>
              </w:rPr>
              <w:t>建议修读</w:t>
            </w:r>
          </w:p>
        </w:tc>
        <w:tc>
          <w:tcPr>
            <w:tcW w:w="555" w:type="dxa"/>
            <w:vMerge w:val="restart"/>
          </w:tcPr>
          <w:p>
            <w:pPr>
              <w:rPr>
                <w:rFonts w:ascii="仿宋" w:hAnsi="仿宋" w:eastAsia="仿宋"/>
                <w:bCs/>
                <w:sz w:val="24"/>
                <w:szCs w:val="32"/>
              </w:rPr>
            </w:pPr>
            <w:r>
              <w:rPr>
                <w:rFonts w:ascii="仿宋" w:hAnsi="仿宋" w:eastAsia="仿宋"/>
                <w:bCs/>
                <w:sz w:val="24"/>
                <w:szCs w:val="32"/>
              </w:rPr>
              <w:t>学分</w:t>
            </w:r>
          </w:p>
        </w:tc>
        <w:tc>
          <w:tcPr>
            <w:tcW w:w="540" w:type="dxa"/>
            <w:vMerge w:val="restart"/>
          </w:tcPr>
          <w:p>
            <w:pPr>
              <w:rPr>
                <w:rFonts w:ascii="仿宋" w:hAnsi="仿宋" w:eastAsia="仿宋"/>
                <w:bCs/>
                <w:sz w:val="24"/>
                <w:szCs w:val="32"/>
              </w:rPr>
            </w:pPr>
            <w:r>
              <w:rPr>
                <w:rFonts w:ascii="仿宋" w:hAnsi="仿宋" w:eastAsia="仿宋"/>
                <w:bCs/>
                <w:sz w:val="24"/>
                <w:szCs w:val="32"/>
              </w:rPr>
              <w:t>学时</w:t>
            </w:r>
          </w:p>
        </w:tc>
        <w:tc>
          <w:tcPr>
            <w:tcW w:w="758" w:type="dxa"/>
            <w:vMerge w:val="restart"/>
          </w:tcPr>
          <w:p>
            <w:pPr>
              <w:rPr>
                <w:rFonts w:ascii="仿宋" w:hAnsi="仿宋" w:eastAsia="仿宋"/>
                <w:bCs/>
                <w:sz w:val="24"/>
                <w:szCs w:val="32"/>
              </w:rPr>
            </w:pPr>
            <w:r>
              <w:rPr>
                <w:rFonts w:ascii="仿宋" w:hAnsi="仿宋" w:eastAsia="仿宋"/>
                <w:bCs/>
                <w:sz w:val="24"/>
                <w:szCs w:val="32"/>
              </w:rPr>
              <w:t>总学分</w:t>
            </w:r>
          </w:p>
        </w:tc>
        <w:tc>
          <w:tcPr>
            <w:tcW w:w="1207" w:type="dxa"/>
            <w:vMerge w:val="restart"/>
          </w:tcPr>
          <w:p>
            <w:pPr>
              <w:adjustRightInd w:val="0"/>
              <w:snapToGrid w:val="0"/>
              <w:rPr>
                <w:rFonts w:ascii="仿宋" w:hAnsi="仿宋" w:eastAsia="仿宋"/>
                <w:bCs/>
                <w:sz w:val="24"/>
                <w:szCs w:val="32"/>
              </w:rPr>
            </w:pPr>
            <w:r>
              <w:rPr>
                <w:rFonts w:ascii="仿宋" w:hAnsi="仿宋" w:eastAsia="仿宋"/>
                <w:bCs/>
                <w:sz w:val="24"/>
                <w:szCs w:val="32"/>
              </w:rPr>
              <w:t>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75" w:type="dxa"/>
            <w:vMerge w:val="continue"/>
          </w:tcPr>
          <w:p>
            <w:pPr>
              <w:rPr>
                <w:rFonts w:ascii="仿宋" w:hAnsi="仿宋" w:eastAsia="仿宋"/>
              </w:rPr>
            </w:pPr>
          </w:p>
        </w:tc>
        <w:tc>
          <w:tcPr>
            <w:tcW w:w="1276" w:type="dxa"/>
            <w:vMerge w:val="continue"/>
          </w:tcPr>
          <w:p>
            <w:pPr>
              <w:rPr>
                <w:rFonts w:ascii="仿宋" w:hAnsi="仿宋" w:eastAsia="仿宋"/>
              </w:rPr>
            </w:pPr>
          </w:p>
        </w:tc>
        <w:tc>
          <w:tcPr>
            <w:tcW w:w="611" w:type="dxa"/>
            <w:vMerge w:val="continue"/>
          </w:tcPr>
          <w:p>
            <w:pPr>
              <w:rPr>
                <w:rFonts w:ascii="仿宋" w:hAnsi="仿宋" w:eastAsia="仿宋"/>
              </w:rPr>
            </w:pPr>
          </w:p>
        </w:tc>
        <w:tc>
          <w:tcPr>
            <w:tcW w:w="525" w:type="dxa"/>
            <w:vMerge w:val="continue"/>
          </w:tcPr>
          <w:p>
            <w:pPr>
              <w:rPr>
                <w:rFonts w:ascii="仿宋" w:hAnsi="仿宋" w:eastAsia="仿宋"/>
              </w:rPr>
            </w:pPr>
          </w:p>
        </w:tc>
        <w:tc>
          <w:tcPr>
            <w:tcW w:w="510" w:type="dxa"/>
            <w:vMerge w:val="continue"/>
          </w:tcPr>
          <w:p>
            <w:pPr>
              <w:rPr>
                <w:rFonts w:ascii="仿宋" w:hAnsi="仿宋" w:eastAsia="仿宋"/>
              </w:rPr>
            </w:pPr>
          </w:p>
        </w:tc>
        <w:tc>
          <w:tcPr>
            <w:tcW w:w="540" w:type="dxa"/>
            <w:vMerge w:val="continue"/>
          </w:tcPr>
          <w:p>
            <w:pPr>
              <w:rPr>
                <w:rFonts w:ascii="仿宋" w:hAnsi="仿宋" w:eastAsia="仿宋"/>
              </w:rPr>
            </w:pPr>
          </w:p>
        </w:tc>
        <w:tc>
          <w:tcPr>
            <w:tcW w:w="765" w:type="dxa"/>
            <w:vMerge w:val="continue"/>
          </w:tcPr>
          <w:p>
            <w:pPr>
              <w:rPr>
                <w:rFonts w:ascii="仿宋" w:hAnsi="仿宋" w:eastAsia="仿宋"/>
                <w:bCs/>
                <w:sz w:val="24"/>
                <w:szCs w:val="32"/>
              </w:rPr>
            </w:pPr>
          </w:p>
        </w:tc>
        <w:tc>
          <w:tcPr>
            <w:tcW w:w="735" w:type="dxa"/>
          </w:tcPr>
          <w:p>
            <w:pPr>
              <w:rPr>
                <w:rFonts w:ascii="仿宋" w:hAnsi="仿宋" w:eastAsia="仿宋"/>
                <w:bCs/>
                <w:sz w:val="24"/>
                <w:szCs w:val="32"/>
              </w:rPr>
            </w:pPr>
            <w:r>
              <w:rPr>
                <w:rFonts w:ascii="仿宋" w:hAnsi="仿宋" w:eastAsia="仿宋"/>
                <w:bCs/>
                <w:sz w:val="24"/>
                <w:szCs w:val="32"/>
              </w:rPr>
              <w:t>学分</w:t>
            </w:r>
          </w:p>
        </w:tc>
        <w:tc>
          <w:tcPr>
            <w:tcW w:w="840" w:type="dxa"/>
          </w:tcPr>
          <w:p>
            <w:pPr>
              <w:rPr>
                <w:rFonts w:ascii="仿宋" w:hAnsi="仿宋" w:eastAsia="仿宋"/>
                <w:bCs/>
                <w:sz w:val="24"/>
                <w:szCs w:val="32"/>
              </w:rPr>
            </w:pPr>
            <w:r>
              <w:rPr>
                <w:rFonts w:ascii="仿宋" w:hAnsi="仿宋" w:eastAsia="仿宋"/>
                <w:bCs/>
                <w:sz w:val="24"/>
                <w:szCs w:val="32"/>
              </w:rPr>
              <w:t>学时</w:t>
            </w:r>
          </w:p>
        </w:tc>
        <w:tc>
          <w:tcPr>
            <w:tcW w:w="555" w:type="dxa"/>
            <w:vMerge w:val="continue"/>
          </w:tcPr>
          <w:p>
            <w:pPr>
              <w:rPr>
                <w:rFonts w:ascii="仿宋" w:hAnsi="仿宋" w:eastAsia="仿宋"/>
                <w:bCs/>
                <w:sz w:val="24"/>
                <w:szCs w:val="32"/>
              </w:rPr>
            </w:pPr>
          </w:p>
        </w:tc>
        <w:tc>
          <w:tcPr>
            <w:tcW w:w="540" w:type="dxa"/>
            <w:vMerge w:val="continue"/>
          </w:tcPr>
          <w:p>
            <w:pPr>
              <w:rPr>
                <w:rFonts w:ascii="仿宋" w:hAnsi="仿宋" w:eastAsia="仿宋"/>
                <w:bCs/>
                <w:sz w:val="24"/>
                <w:szCs w:val="32"/>
              </w:rPr>
            </w:pPr>
          </w:p>
        </w:tc>
        <w:tc>
          <w:tcPr>
            <w:tcW w:w="758" w:type="dxa"/>
            <w:vMerge w:val="continue"/>
          </w:tcPr>
          <w:p>
            <w:pPr>
              <w:rPr>
                <w:rFonts w:ascii="仿宋" w:hAnsi="仿宋" w:eastAsia="仿宋"/>
              </w:rPr>
            </w:pPr>
          </w:p>
        </w:tc>
        <w:tc>
          <w:tcPr>
            <w:tcW w:w="1207" w:type="dxa"/>
            <w:vMerge w:val="continue"/>
          </w:tcPr>
          <w:p>
            <w:pPr>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675" w:type="dxa"/>
            <w:vMerge w:val="restart"/>
          </w:tcPr>
          <w:p>
            <w:pPr>
              <w:adjustRightInd w:val="0"/>
              <w:snapToGrid w:val="0"/>
              <w:rPr>
                <w:rFonts w:ascii="仿宋" w:hAnsi="仿宋" w:eastAsia="仿宋"/>
                <w:b/>
                <w:bCs/>
                <w:sz w:val="24"/>
                <w:szCs w:val="32"/>
              </w:rPr>
            </w:pPr>
            <w:r>
              <w:rPr>
                <w:rFonts w:ascii="仿宋" w:hAnsi="仿宋" w:eastAsia="仿宋"/>
                <w:b/>
                <w:bCs/>
                <w:sz w:val="24"/>
                <w:szCs w:val="32"/>
              </w:rPr>
              <w:t>第一学年</w:t>
            </w: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第1学期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9</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126+2周</w:t>
            </w:r>
          </w:p>
        </w:tc>
        <w:tc>
          <w:tcPr>
            <w:tcW w:w="510" w:type="dxa"/>
            <w:vAlign w:val="center"/>
          </w:tcPr>
          <w:p>
            <w:pPr>
              <w:adjustRightInd w:val="0"/>
              <w:snapToGrid w:val="0"/>
              <w:rPr>
                <w:color w:val="000000"/>
                <w:sz w:val="18"/>
                <w:szCs w:val="18"/>
              </w:rPr>
            </w:pPr>
            <w:r>
              <w:rPr>
                <w:color w:val="000000"/>
                <w:sz w:val="18"/>
                <w:szCs w:val="18"/>
              </w:rPr>
              <w:t>9</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180</w:t>
            </w:r>
          </w:p>
        </w:tc>
        <w:tc>
          <w:tcPr>
            <w:tcW w:w="765"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6</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2</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36</w:t>
            </w:r>
          </w:p>
        </w:tc>
        <w:tc>
          <w:tcPr>
            <w:tcW w:w="1095" w:type="dxa"/>
            <w:gridSpan w:val="2"/>
            <w:vMerge w:val="restart"/>
          </w:tcPr>
          <w:p>
            <w:pPr>
              <w:adjustRightInd w:val="0"/>
              <w:snapToGrid w:val="0"/>
              <w:rPr>
                <w:rFonts w:ascii="仿宋" w:hAnsi="仿宋" w:eastAsia="仿宋"/>
                <w:bCs/>
                <w:sz w:val="24"/>
                <w:szCs w:val="32"/>
              </w:rPr>
            </w:pPr>
            <w:r>
              <w:rPr>
                <w:rFonts w:ascii="仿宋" w:hAnsi="仿宋" w:eastAsia="仿宋"/>
                <w:bCs/>
                <w:sz w:val="24"/>
                <w:szCs w:val="32"/>
              </w:rPr>
              <w:t>由学生根据</w:t>
            </w:r>
          </w:p>
          <w:p>
            <w:pPr>
              <w:adjustRightInd w:val="0"/>
              <w:snapToGrid w:val="0"/>
              <w:rPr>
                <w:rFonts w:ascii="仿宋" w:hAnsi="仿宋" w:eastAsia="仿宋"/>
                <w:bCs/>
                <w:sz w:val="24"/>
                <w:szCs w:val="32"/>
              </w:rPr>
            </w:pPr>
            <w:r>
              <w:rPr>
                <w:rFonts w:ascii="仿宋" w:hAnsi="仿宋" w:eastAsia="仿宋"/>
                <w:bCs/>
                <w:sz w:val="24"/>
                <w:szCs w:val="32"/>
              </w:rPr>
              <w:t>自身</w:t>
            </w:r>
          </w:p>
          <w:p>
            <w:pPr>
              <w:adjustRightInd w:val="0"/>
              <w:snapToGrid w:val="0"/>
              <w:rPr>
                <w:rFonts w:ascii="仿宋" w:hAnsi="仿宋" w:eastAsia="仿宋"/>
                <w:bCs/>
                <w:sz w:val="24"/>
                <w:szCs w:val="32"/>
              </w:rPr>
            </w:pPr>
            <w:r>
              <w:rPr>
                <w:rFonts w:ascii="仿宋" w:hAnsi="仿宋" w:eastAsia="仿宋"/>
                <w:bCs/>
                <w:sz w:val="24"/>
                <w:szCs w:val="32"/>
              </w:rPr>
              <w:t>实际</w:t>
            </w:r>
          </w:p>
          <w:p>
            <w:pPr>
              <w:adjustRightInd w:val="0"/>
              <w:snapToGrid w:val="0"/>
              <w:rPr>
                <w:rFonts w:ascii="仿宋" w:hAnsi="仿宋" w:eastAsia="仿宋"/>
                <w:bCs/>
                <w:sz w:val="24"/>
                <w:szCs w:val="32"/>
              </w:rPr>
            </w:pPr>
            <w:r>
              <w:rPr>
                <w:rFonts w:ascii="仿宋" w:hAnsi="仿宋" w:eastAsia="仿宋"/>
                <w:bCs/>
                <w:sz w:val="24"/>
                <w:szCs w:val="32"/>
              </w:rPr>
              <w:t>情况</w:t>
            </w:r>
          </w:p>
          <w:p>
            <w:pPr>
              <w:adjustRightInd w:val="0"/>
              <w:snapToGrid w:val="0"/>
              <w:rPr>
                <w:rFonts w:ascii="仿宋" w:hAnsi="仿宋" w:eastAsia="仿宋"/>
                <w:bCs/>
                <w:sz w:val="24"/>
                <w:szCs w:val="32"/>
              </w:rPr>
            </w:pPr>
            <w:r>
              <w:rPr>
                <w:rFonts w:ascii="仿宋" w:hAnsi="仿宋" w:eastAsia="仿宋"/>
                <w:bCs/>
                <w:sz w:val="24"/>
                <w:szCs w:val="32"/>
              </w:rPr>
              <w:t>按板块</w:t>
            </w:r>
          </w:p>
          <w:p>
            <w:pPr>
              <w:adjustRightInd w:val="0"/>
              <w:snapToGrid w:val="0"/>
              <w:rPr>
                <w:rFonts w:ascii="仿宋" w:hAnsi="仿宋" w:eastAsia="仿宋"/>
                <w:bCs/>
                <w:sz w:val="24"/>
                <w:szCs w:val="32"/>
              </w:rPr>
            </w:pPr>
            <w:r>
              <w:rPr>
                <w:rFonts w:ascii="仿宋" w:hAnsi="仿宋" w:eastAsia="仿宋"/>
                <w:bCs/>
                <w:sz w:val="24"/>
                <w:szCs w:val="32"/>
              </w:rPr>
              <w:t>的学分要求</w:t>
            </w:r>
          </w:p>
          <w:p>
            <w:pPr>
              <w:adjustRightInd w:val="0"/>
              <w:snapToGrid w:val="0"/>
              <w:rPr>
                <w:rFonts w:ascii="仿宋" w:hAnsi="仿宋" w:eastAsia="仿宋"/>
                <w:bCs/>
                <w:sz w:val="24"/>
                <w:szCs w:val="32"/>
              </w:rPr>
            </w:pPr>
            <w:r>
              <w:rPr>
                <w:rFonts w:ascii="仿宋" w:hAnsi="仿宋" w:eastAsia="仿宋"/>
                <w:bCs/>
                <w:sz w:val="24"/>
                <w:szCs w:val="32"/>
              </w:rPr>
              <w:t>修读</w:t>
            </w:r>
          </w:p>
        </w:tc>
        <w:tc>
          <w:tcPr>
            <w:tcW w:w="758" w:type="dxa"/>
            <w:vAlign w:val="center"/>
          </w:tcPr>
          <w:p>
            <w:pPr>
              <w:jc w:val="right"/>
              <w:rPr>
                <w:color w:val="000000"/>
                <w:sz w:val="18"/>
                <w:szCs w:val="18"/>
              </w:rPr>
            </w:pPr>
            <w:r>
              <w:rPr>
                <w:color w:val="000000"/>
                <w:sz w:val="18"/>
                <w:szCs w:val="18"/>
              </w:rPr>
              <w:t>20</w:t>
            </w:r>
          </w:p>
        </w:tc>
        <w:tc>
          <w:tcPr>
            <w:tcW w:w="1207" w:type="dxa"/>
            <w:vAlign w:val="center"/>
          </w:tcPr>
          <w:p>
            <w:pPr>
              <w:jc w:val="right"/>
              <w:rPr>
                <w:color w:val="000000"/>
                <w:sz w:val="18"/>
                <w:szCs w:val="18"/>
              </w:rPr>
            </w:pPr>
            <w:r>
              <w:rPr>
                <w:color w:val="000000"/>
                <w:sz w:val="18"/>
                <w:szCs w:val="18"/>
              </w:rPr>
              <w:t>342</w:t>
            </w:r>
            <w:r>
              <w:rPr>
                <w:rFonts w:hint="eastAsia"/>
                <w:color w:val="000000"/>
                <w:sz w:val="18"/>
                <w:szCs w:val="18"/>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675" w:type="dxa"/>
            <w:vMerge w:val="continue"/>
          </w:tcPr>
          <w:p>
            <w:pPr>
              <w:adjustRightInd w:val="0"/>
              <w:snapToGrid w:val="0"/>
              <w:rPr>
                <w:rFonts w:ascii="仿宋" w:hAnsi="仿宋" w:eastAsia="仿宋"/>
                <w:b/>
                <w:bCs/>
                <w:sz w:val="24"/>
                <w:szCs w:val="32"/>
              </w:rPr>
            </w:pP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第2学期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5.5</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117</w:t>
            </w:r>
          </w:p>
        </w:tc>
        <w:tc>
          <w:tcPr>
            <w:tcW w:w="510" w:type="dxa"/>
            <w:vAlign w:val="center"/>
          </w:tcPr>
          <w:p>
            <w:pPr>
              <w:rPr>
                <w:color w:val="000000"/>
                <w:sz w:val="18"/>
                <w:szCs w:val="18"/>
              </w:rPr>
            </w:pPr>
            <w:r>
              <w:rPr>
                <w:rFonts w:hint="eastAsia"/>
                <w:color w:val="000000"/>
                <w:sz w:val="18"/>
                <w:szCs w:val="18"/>
              </w:rPr>
              <w:t>19</w:t>
            </w:r>
          </w:p>
        </w:tc>
        <w:tc>
          <w:tcPr>
            <w:tcW w:w="540" w:type="dxa"/>
            <w:vAlign w:val="center"/>
          </w:tcPr>
          <w:p>
            <w:pPr>
              <w:rPr>
                <w:rFonts w:ascii="仿宋" w:hAnsi="仿宋" w:eastAsia="仿宋"/>
                <w:sz w:val="18"/>
                <w:szCs w:val="18"/>
              </w:rPr>
            </w:pPr>
            <w:r>
              <w:rPr>
                <w:rFonts w:hint="eastAsia" w:ascii="仿宋" w:hAnsi="仿宋" w:eastAsia="仿宋"/>
                <w:color w:val="000000"/>
                <w:sz w:val="18"/>
                <w:szCs w:val="18"/>
              </w:rPr>
              <w:t>432</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5</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2</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36</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color w:val="000000"/>
                <w:sz w:val="18"/>
                <w:szCs w:val="18"/>
              </w:rPr>
              <w:t>26.5</w:t>
            </w:r>
          </w:p>
        </w:tc>
        <w:tc>
          <w:tcPr>
            <w:tcW w:w="1207" w:type="dxa"/>
            <w:vAlign w:val="center"/>
          </w:tcPr>
          <w:p>
            <w:pPr>
              <w:jc w:val="right"/>
              <w:rPr>
                <w:color w:val="000000"/>
                <w:sz w:val="18"/>
                <w:szCs w:val="18"/>
              </w:rPr>
            </w:pPr>
            <w:r>
              <w:rPr>
                <w:rFonts w:hint="eastAsia"/>
                <w:color w:val="000000"/>
                <w:sz w:val="18"/>
                <w:szCs w:val="18"/>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675" w:type="dxa"/>
            <w:vMerge w:val="restart"/>
          </w:tcPr>
          <w:p>
            <w:pPr>
              <w:adjustRightInd w:val="0"/>
              <w:snapToGrid w:val="0"/>
              <w:rPr>
                <w:rFonts w:ascii="仿宋" w:hAnsi="仿宋" w:eastAsia="仿宋"/>
                <w:b/>
                <w:bCs/>
                <w:sz w:val="24"/>
                <w:szCs w:val="32"/>
              </w:rPr>
            </w:pPr>
            <w:r>
              <w:rPr>
                <w:rFonts w:ascii="仿宋" w:hAnsi="仿宋" w:eastAsia="仿宋"/>
                <w:b/>
                <w:bCs/>
                <w:sz w:val="24"/>
                <w:szCs w:val="32"/>
              </w:rPr>
              <w:t>第二学年</w:t>
            </w: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第3学期</w:t>
            </w:r>
          </w:p>
        </w:tc>
        <w:tc>
          <w:tcPr>
            <w:tcW w:w="611" w:type="dxa"/>
            <w:vAlign w:val="center"/>
          </w:tcPr>
          <w:p>
            <w:pPr>
              <w:adjustRightInd w:val="0"/>
              <w:snapToGrid w:val="0"/>
              <w:jc w:val="center"/>
              <w:rPr>
                <w:rFonts w:ascii="宋体" w:hAnsi="宋体"/>
                <w:bCs/>
                <w:sz w:val="24"/>
                <w:szCs w:val="32"/>
              </w:rPr>
            </w:pPr>
            <w:r>
              <w:rPr>
                <w:rFonts w:ascii="宋体" w:hAnsi="宋体"/>
                <w:bCs/>
                <w:sz w:val="24"/>
                <w:szCs w:val="32"/>
              </w:rPr>
              <w:t>6</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117</w:t>
            </w:r>
          </w:p>
        </w:tc>
        <w:tc>
          <w:tcPr>
            <w:tcW w:w="510" w:type="dxa"/>
            <w:vAlign w:val="center"/>
          </w:tcPr>
          <w:p>
            <w:pPr>
              <w:adjustRightInd w:val="0"/>
              <w:snapToGrid w:val="0"/>
              <w:rPr>
                <w:color w:val="000000"/>
                <w:sz w:val="18"/>
                <w:szCs w:val="18"/>
              </w:rPr>
            </w:pPr>
            <w:r>
              <w:rPr>
                <w:rFonts w:hint="eastAsia"/>
                <w:color w:val="000000"/>
                <w:sz w:val="18"/>
                <w:szCs w:val="18"/>
              </w:rPr>
              <w:t>15.5</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3</w:t>
            </w:r>
            <w:r>
              <w:rPr>
                <w:rFonts w:hint="eastAsia" w:ascii="仿宋" w:hAnsi="仿宋" w:eastAsia="仿宋"/>
                <w:color w:val="000000"/>
                <w:sz w:val="18"/>
                <w:szCs w:val="18"/>
              </w:rPr>
              <w:t>06</w:t>
            </w:r>
            <w:r>
              <w:rPr>
                <w:rFonts w:ascii="仿宋" w:hAnsi="仿宋" w:eastAsia="仿宋"/>
                <w:color w:val="000000"/>
                <w:sz w:val="18"/>
                <w:szCs w:val="18"/>
              </w:rPr>
              <w:t>+2</w:t>
            </w:r>
            <w:r>
              <w:rPr>
                <w:rFonts w:hint="eastAsia" w:ascii="仿宋" w:hAnsi="仿宋" w:eastAsia="仿宋"/>
                <w:color w:val="000000"/>
                <w:sz w:val="18"/>
                <w:szCs w:val="18"/>
              </w:rPr>
              <w:t>周</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12</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4</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72</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rFonts w:hint="eastAsia"/>
                <w:color w:val="000000"/>
                <w:sz w:val="18"/>
                <w:szCs w:val="18"/>
              </w:rPr>
              <w:t>25.5</w:t>
            </w:r>
          </w:p>
        </w:tc>
        <w:tc>
          <w:tcPr>
            <w:tcW w:w="1207" w:type="dxa"/>
            <w:vAlign w:val="center"/>
          </w:tcPr>
          <w:p>
            <w:pPr>
              <w:jc w:val="right"/>
              <w:rPr>
                <w:color w:val="000000"/>
                <w:sz w:val="18"/>
                <w:szCs w:val="18"/>
              </w:rPr>
            </w:pPr>
            <w:r>
              <w:rPr>
                <w:rFonts w:hint="eastAsia"/>
                <w:color w:val="000000"/>
                <w:sz w:val="18"/>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5" w:type="dxa"/>
            <w:vMerge w:val="continue"/>
          </w:tcPr>
          <w:p>
            <w:pPr>
              <w:adjustRightInd w:val="0"/>
              <w:snapToGrid w:val="0"/>
              <w:rPr>
                <w:rFonts w:ascii="仿宋" w:hAnsi="仿宋" w:eastAsia="仿宋"/>
                <w:b/>
                <w:bCs/>
                <w:sz w:val="24"/>
                <w:szCs w:val="32"/>
              </w:rPr>
            </w:pP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第4学期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8.5</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126+2周</w:t>
            </w:r>
          </w:p>
        </w:tc>
        <w:tc>
          <w:tcPr>
            <w:tcW w:w="510" w:type="dxa"/>
            <w:vAlign w:val="center"/>
          </w:tcPr>
          <w:p>
            <w:pPr>
              <w:adjustRightInd w:val="0"/>
              <w:snapToGrid w:val="0"/>
              <w:rPr>
                <w:color w:val="000000"/>
                <w:sz w:val="18"/>
                <w:szCs w:val="18"/>
              </w:rPr>
            </w:pPr>
            <w:r>
              <w:rPr>
                <w:rFonts w:hint="eastAsia"/>
                <w:color w:val="000000"/>
                <w:sz w:val="18"/>
                <w:szCs w:val="18"/>
              </w:rPr>
              <w:t>10</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1</w:t>
            </w:r>
            <w:r>
              <w:rPr>
                <w:rFonts w:hint="eastAsia" w:ascii="仿宋" w:hAnsi="仿宋" w:eastAsia="仿宋"/>
                <w:color w:val="000000"/>
                <w:sz w:val="18"/>
                <w:szCs w:val="18"/>
              </w:rPr>
              <w:t>80</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15</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4</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72</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rFonts w:hint="eastAsia"/>
                <w:color w:val="000000"/>
                <w:sz w:val="18"/>
                <w:szCs w:val="18"/>
              </w:rPr>
              <w:t>22.5</w:t>
            </w:r>
          </w:p>
        </w:tc>
        <w:tc>
          <w:tcPr>
            <w:tcW w:w="1207" w:type="dxa"/>
            <w:vAlign w:val="center"/>
          </w:tcPr>
          <w:p>
            <w:pPr>
              <w:jc w:val="right"/>
              <w:rPr>
                <w:color w:val="000000"/>
                <w:sz w:val="18"/>
                <w:szCs w:val="18"/>
              </w:rPr>
            </w:pPr>
            <w:r>
              <w:rPr>
                <w:rFonts w:hint="eastAsia"/>
                <w:color w:val="000000"/>
                <w:sz w:val="18"/>
                <w:szCs w:val="18"/>
              </w:rPr>
              <w:t>378+2周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5" w:type="dxa"/>
            <w:vMerge w:val="restart"/>
          </w:tcPr>
          <w:p>
            <w:pPr>
              <w:adjustRightInd w:val="0"/>
              <w:snapToGrid w:val="0"/>
              <w:rPr>
                <w:rFonts w:ascii="仿宋" w:hAnsi="仿宋" w:eastAsia="仿宋"/>
                <w:b/>
                <w:bCs/>
                <w:sz w:val="24"/>
                <w:szCs w:val="32"/>
              </w:rPr>
            </w:pPr>
            <w:r>
              <w:rPr>
                <w:rFonts w:ascii="仿宋" w:hAnsi="仿宋" w:eastAsia="仿宋"/>
                <w:b/>
                <w:bCs/>
                <w:sz w:val="24"/>
                <w:szCs w:val="32"/>
              </w:rPr>
              <w:t>第三学年</w:t>
            </w: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第5学期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0.5</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9</w:t>
            </w:r>
          </w:p>
        </w:tc>
        <w:tc>
          <w:tcPr>
            <w:tcW w:w="510" w:type="dxa"/>
            <w:vAlign w:val="center"/>
          </w:tcPr>
          <w:p>
            <w:pPr>
              <w:adjustRightInd w:val="0"/>
              <w:snapToGrid w:val="0"/>
              <w:rPr>
                <w:color w:val="000000"/>
                <w:sz w:val="18"/>
                <w:szCs w:val="18"/>
              </w:rPr>
            </w:pPr>
            <w:r>
              <w:rPr>
                <w:color w:val="000000"/>
                <w:sz w:val="18"/>
                <w:szCs w:val="18"/>
              </w:rPr>
              <w:t>6.5</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144</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20</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6</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108</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color w:val="000000"/>
                <w:sz w:val="18"/>
                <w:szCs w:val="18"/>
              </w:rPr>
              <w:t>13.</w:t>
            </w:r>
          </w:p>
        </w:tc>
        <w:tc>
          <w:tcPr>
            <w:tcW w:w="1207" w:type="dxa"/>
            <w:vAlign w:val="center"/>
          </w:tcPr>
          <w:p>
            <w:pPr>
              <w:jc w:val="right"/>
              <w:rPr>
                <w:color w:val="000000"/>
                <w:sz w:val="18"/>
                <w:szCs w:val="18"/>
              </w:rPr>
            </w:pPr>
            <w:r>
              <w:rPr>
                <w:color w:val="000000"/>
                <w:sz w:val="18"/>
                <w:szCs w:val="18"/>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5" w:type="dxa"/>
            <w:vMerge w:val="continue"/>
          </w:tcPr>
          <w:p>
            <w:pPr>
              <w:adjustRightInd w:val="0"/>
              <w:snapToGrid w:val="0"/>
              <w:rPr>
                <w:rFonts w:ascii="仿宋" w:hAnsi="仿宋" w:eastAsia="仿宋"/>
                <w:b/>
                <w:bCs/>
                <w:sz w:val="24"/>
                <w:szCs w:val="32"/>
              </w:rPr>
            </w:pP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第6学期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0</w:t>
            </w:r>
            <w:r>
              <w:rPr>
                <w:rFonts w:ascii="宋体" w:hAnsi="宋体"/>
                <w:bCs/>
                <w:sz w:val="24"/>
                <w:szCs w:val="32"/>
              </w:rPr>
              <w:t>.5</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18</w:t>
            </w:r>
          </w:p>
        </w:tc>
        <w:tc>
          <w:tcPr>
            <w:tcW w:w="510" w:type="dxa"/>
            <w:vAlign w:val="center"/>
          </w:tcPr>
          <w:p>
            <w:pPr>
              <w:adjustRightInd w:val="0"/>
              <w:snapToGrid w:val="0"/>
              <w:rPr>
                <w:color w:val="000000"/>
                <w:sz w:val="18"/>
                <w:szCs w:val="18"/>
              </w:rPr>
            </w:pPr>
            <w:r>
              <w:rPr>
                <w:rFonts w:hint="eastAsia"/>
                <w:color w:val="000000"/>
                <w:sz w:val="18"/>
                <w:szCs w:val="18"/>
              </w:rPr>
              <w:t>5</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1</w:t>
            </w:r>
            <w:r>
              <w:rPr>
                <w:rFonts w:hint="eastAsia" w:ascii="仿宋" w:hAnsi="仿宋" w:eastAsia="仿宋"/>
                <w:color w:val="000000"/>
                <w:sz w:val="18"/>
                <w:szCs w:val="18"/>
              </w:rPr>
              <w:t>08</w:t>
            </w:r>
            <w:r>
              <w:rPr>
                <w:rFonts w:ascii="仿宋" w:hAnsi="仿宋" w:eastAsia="仿宋"/>
                <w:color w:val="000000"/>
                <w:sz w:val="18"/>
                <w:szCs w:val="18"/>
              </w:rPr>
              <w:t>+</w:t>
            </w:r>
            <w:r>
              <w:rPr>
                <w:rFonts w:hint="eastAsia" w:ascii="仿宋" w:hAnsi="仿宋" w:eastAsia="仿宋"/>
                <w:color w:val="000000"/>
                <w:sz w:val="18"/>
                <w:szCs w:val="18"/>
              </w:rPr>
              <w:t>4周</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44</w:t>
            </w:r>
            <w:r>
              <w:rPr>
                <w:rFonts w:ascii="仿宋" w:hAnsi="仿宋" w:eastAsia="仿宋"/>
                <w:color w:val="000000"/>
                <w:sz w:val="18"/>
                <w:szCs w:val="18"/>
              </w:rPr>
              <w:t>.5</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8</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144</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rFonts w:hint="eastAsia"/>
                <w:color w:val="000000"/>
                <w:sz w:val="18"/>
                <w:szCs w:val="18"/>
              </w:rPr>
              <w:t>13.5</w:t>
            </w:r>
          </w:p>
        </w:tc>
        <w:tc>
          <w:tcPr>
            <w:tcW w:w="1207" w:type="dxa"/>
            <w:vAlign w:val="center"/>
          </w:tcPr>
          <w:p>
            <w:pPr>
              <w:jc w:val="right"/>
              <w:rPr>
                <w:color w:val="000000"/>
                <w:sz w:val="18"/>
                <w:szCs w:val="18"/>
              </w:rPr>
            </w:pPr>
            <w:r>
              <w:rPr>
                <w:rFonts w:hint="eastAsia"/>
                <w:color w:val="000000"/>
                <w:sz w:val="18"/>
                <w:szCs w:val="18"/>
              </w:rPr>
              <w:t>306+4周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trPr>
        <w:tc>
          <w:tcPr>
            <w:tcW w:w="675" w:type="dxa"/>
            <w:vMerge w:val="restart"/>
          </w:tcPr>
          <w:p>
            <w:pPr>
              <w:adjustRightInd w:val="0"/>
              <w:snapToGrid w:val="0"/>
              <w:rPr>
                <w:rFonts w:ascii="仿宋" w:hAnsi="仿宋" w:eastAsia="仿宋"/>
                <w:b/>
                <w:bCs/>
                <w:sz w:val="24"/>
                <w:szCs w:val="32"/>
              </w:rPr>
            </w:pPr>
            <w:r>
              <w:rPr>
                <w:rFonts w:ascii="仿宋" w:hAnsi="仿宋" w:eastAsia="仿宋"/>
                <w:b/>
                <w:bCs/>
                <w:sz w:val="24"/>
                <w:szCs w:val="32"/>
              </w:rPr>
              <w:t>第四学年</w:t>
            </w:r>
          </w:p>
        </w:tc>
        <w:tc>
          <w:tcPr>
            <w:tcW w:w="1276" w:type="dxa"/>
            <w:vAlign w:val="center"/>
          </w:tcPr>
          <w:p>
            <w:pPr>
              <w:widowControl/>
              <w:adjustRightInd w:val="0"/>
              <w:snapToGrid w:val="0"/>
              <w:rPr>
                <w:rFonts w:ascii="仿宋" w:hAnsi="仿宋" w:eastAsia="仿宋"/>
                <w:bCs/>
                <w:sz w:val="24"/>
                <w:szCs w:val="32"/>
              </w:rPr>
            </w:pPr>
            <w:r>
              <w:rPr>
                <w:rFonts w:ascii="仿宋" w:hAnsi="仿宋" w:eastAsia="仿宋"/>
                <w:bCs/>
                <w:sz w:val="24"/>
                <w:szCs w:val="32"/>
              </w:rPr>
              <w:t>第7学期</w:t>
            </w:r>
          </w:p>
        </w:tc>
        <w:tc>
          <w:tcPr>
            <w:tcW w:w="611" w:type="dxa"/>
            <w:vAlign w:val="center"/>
          </w:tcPr>
          <w:p>
            <w:pPr>
              <w:adjustRightInd w:val="0"/>
              <w:snapToGrid w:val="0"/>
              <w:jc w:val="center"/>
              <w:rPr>
                <w:rFonts w:ascii="宋体" w:hAnsi="宋体"/>
                <w:bCs/>
                <w:sz w:val="24"/>
                <w:szCs w:val="32"/>
              </w:rPr>
            </w:pPr>
            <w:r>
              <w:rPr>
                <w:rFonts w:hint="eastAsia" w:ascii="宋体" w:hAnsi="宋体"/>
                <w:bCs/>
                <w:sz w:val="24"/>
                <w:szCs w:val="32"/>
              </w:rPr>
              <w:t>1</w:t>
            </w:r>
          </w:p>
        </w:tc>
        <w:tc>
          <w:tcPr>
            <w:tcW w:w="525" w:type="dxa"/>
            <w:vAlign w:val="center"/>
          </w:tcPr>
          <w:p>
            <w:pPr>
              <w:adjustRightInd w:val="0"/>
              <w:snapToGrid w:val="0"/>
              <w:jc w:val="center"/>
              <w:rPr>
                <w:rFonts w:ascii="宋体" w:hAnsi="宋体"/>
                <w:bCs/>
                <w:sz w:val="24"/>
                <w:szCs w:val="32"/>
              </w:rPr>
            </w:pPr>
            <w:r>
              <w:rPr>
                <w:rFonts w:hint="eastAsia" w:ascii="宋体" w:hAnsi="宋体"/>
                <w:bCs/>
                <w:sz w:val="24"/>
                <w:szCs w:val="32"/>
              </w:rPr>
              <w:t>27</w:t>
            </w:r>
          </w:p>
        </w:tc>
        <w:tc>
          <w:tcPr>
            <w:tcW w:w="510" w:type="dxa"/>
            <w:vAlign w:val="center"/>
          </w:tcPr>
          <w:p>
            <w:pPr>
              <w:adjustRightInd w:val="0"/>
              <w:snapToGrid w:val="0"/>
              <w:rPr>
                <w:color w:val="000000"/>
                <w:sz w:val="18"/>
                <w:szCs w:val="18"/>
              </w:rPr>
            </w:pPr>
            <w:r>
              <w:rPr>
                <w:rFonts w:hint="eastAsia"/>
                <w:color w:val="000000"/>
                <w:sz w:val="18"/>
                <w:szCs w:val="18"/>
              </w:rPr>
              <w:t>4</w:t>
            </w:r>
          </w:p>
        </w:tc>
        <w:tc>
          <w:tcPr>
            <w:tcW w:w="540" w:type="dxa"/>
            <w:vAlign w:val="center"/>
          </w:tcPr>
          <w:p>
            <w:pPr>
              <w:adjustRightInd w:val="0"/>
              <w:snapToGrid w:val="0"/>
              <w:rPr>
                <w:rFonts w:ascii="仿宋" w:hAnsi="仿宋" w:eastAsia="仿宋"/>
                <w:bCs/>
                <w:sz w:val="18"/>
                <w:szCs w:val="18"/>
              </w:rPr>
            </w:pPr>
            <w:r>
              <w:rPr>
                <w:rFonts w:ascii="仿宋" w:hAnsi="仿宋" w:eastAsia="仿宋"/>
                <w:color w:val="000000"/>
                <w:sz w:val="18"/>
                <w:szCs w:val="18"/>
              </w:rPr>
              <w:t>1</w:t>
            </w:r>
            <w:r>
              <w:rPr>
                <w:rFonts w:hint="eastAsia" w:ascii="仿宋" w:hAnsi="仿宋" w:eastAsia="仿宋"/>
                <w:color w:val="000000"/>
                <w:sz w:val="18"/>
                <w:szCs w:val="18"/>
              </w:rPr>
              <w:t>2周</w:t>
            </w:r>
          </w:p>
        </w:tc>
        <w:tc>
          <w:tcPr>
            <w:tcW w:w="765" w:type="dxa"/>
            <w:vAlign w:val="center"/>
          </w:tcPr>
          <w:p>
            <w:pPr>
              <w:widowControl/>
              <w:adjustRightInd w:val="0"/>
              <w:snapToGrid w:val="0"/>
              <w:rPr>
                <w:rFonts w:ascii="仿宋" w:hAnsi="仿宋" w:eastAsia="仿宋"/>
                <w:bCs/>
                <w:sz w:val="18"/>
                <w:szCs w:val="18"/>
              </w:rPr>
            </w:pPr>
            <w:r>
              <w:rPr>
                <w:rFonts w:ascii="仿宋" w:hAnsi="仿宋" w:eastAsia="仿宋"/>
                <w:color w:val="000000"/>
                <w:sz w:val="18"/>
                <w:szCs w:val="18"/>
              </w:rPr>
              <w:t>2</w:t>
            </w:r>
            <w:r>
              <w:rPr>
                <w:rFonts w:hint="eastAsia" w:ascii="仿宋" w:hAnsi="仿宋" w:eastAsia="仿宋"/>
                <w:color w:val="000000"/>
                <w:sz w:val="18"/>
                <w:szCs w:val="18"/>
              </w:rPr>
              <w:t>4</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4</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72</w:t>
            </w:r>
          </w:p>
        </w:tc>
        <w:tc>
          <w:tcPr>
            <w:tcW w:w="1095" w:type="dxa"/>
            <w:gridSpan w:val="2"/>
            <w:vMerge w:val="continue"/>
          </w:tcPr>
          <w:p>
            <w:pPr>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rFonts w:hint="eastAsia"/>
                <w:color w:val="000000"/>
                <w:sz w:val="18"/>
                <w:szCs w:val="18"/>
              </w:rPr>
              <w:t>9</w:t>
            </w:r>
          </w:p>
        </w:tc>
        <w:tc>
          <w:tcPr>
            <w:tcW w:w="1207" w:type="dxa"/>
            <w:vAlign w:val="center"/>
          </w:tcPr>
          <w:p>
            <w:pPr>
              <w:jc w:val="right"/>
              <w:rPr>
                <w:color w:val="000000"/>
                <w:sz w:val="18"/>
                <w:szCs w:val="18"/>
              </w:rPr>
            </w:pPr>
            <w:r>
              <w:rPr>
                <w:rFonts w:hint="eastAsia"/>
                <w:color w:val="000000"/>
                <w:sz w:val="18"/>
                <w:szCs w:val="18"/>
              </w:rPr>
              <w:t>99+12周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5" w:type="dxa"/>
            <w:vMerge w:val="continue"/>
          </w:tcPr>
          <w:p>
            <w:pPr>
              <w:adjustRightInd w:val="0"/>
              <w:snapToGrid w:val="0"/>
              <w:rPr>
                <w:rFonts w:ascii="仿宋" w:hAnsi="仿宋" w:eastAsia="仿宋"/>
                <w:bCs/>
                <w:sz w:val="24"/>
                <w:szCs w:val="32"/>
              </w:rPr>
            </w:pPr>
          </w:p>
        </w:tc>
        <w:tc>
          <w:tcPr>
            <w:tcW w:w="1276" w:type="dxa"/>
            <w:vAlign w:val="center"/>
          </w:tcPr>
          <w:p>
            <w:pPr>
              <w:adjustRightInd w:val="0"/>
              <w:snapToGrid w:val="0"/>
              <w:rPr>
                <w:rFonts w:ascii="仿宋" w:hAnsi="仿宋" w:eastAsia="仿宋"/>
                <w:bCs/>
                <w:sz w:val="24"/>
                <w:szCs w:val="32"/>
              </w:rPr>
            </w:pPr>
            <w:r>
              <w:rPr>
                <w:rFonts w:ascii="仿宋" w:hAnsi="仿宋" w:eastAsia="仿宋"/>
                <w:bCs/>
                <w:sz w:val="24"/>
                <w:szCs w:val="32"/>
              </w:rPr>
              <w:t>第8学期</w:t>
            </w:r>
          </w:p>
        </w:tc>
        <w:tc>
          <w:tcPr>
            <w:tcW w:w="611" w:type="dxa"/>
            <w:vAlign w:val="center"/>
          </w:tcPr>
          <w:p>
            <w:pPr>
              <w:adjustRightInd w:val="0"/>
              <w:snapToGrid w:val="0"/>
              <w:jc w:val="center"/>
              <w:rPr>
                <w:color w:val="000000"/>
                <w:sz w:val="18"/>
                <w:szCs w:val="18"/>
              </w:rPr>
            </w:pPr>
          </w:p>
        </w:tc>
        <w:tc>
          <w:tcPr>
            <w:tcW w:w="525" w:type="dxa"/>
            <w:vAlign w:val="center"/>
          </w:tcPr>
          <w:p>
            <w:pPr>
              <w:adjustRightInd w:val="0"/>
              <w:snapToGrid w:val="0"/>
              <w:jc w:val="center"/>
              <w:rPr>
                <w:color w:val="000000"/>
                <w:sz w:val="18"/>
                <w:szCs w:val="18"/>
              </w:rPr>
            </w:pPr>
          </w:p>
        </w:tc>
        <w:tc>
          <w:tcPr>
            <w:tcW w:w="510" w:type="dxa"/>
            <w:vAlign w:val="center"/>
          </w:tcPr>
          <w:p>
            <w:pPr>
              <w:adjustRightInd w:val="0"/>
              <w:snapToGrid w:val="0"/>
              <w:rPr>
                <w:color w:val="000000"/>
                <w:sz w:val="18"/>
                <w:szCs w:val="18"/>
              </w:rPr>
            </w:pPr>
            <w:r>
              <w:rPr>
                <w:color w:val="000000"/>
                <w:sz w:val="18"/>
                <w:szCs w:val="18"/>
              </w:rPr>
              <w:t>2</w:t>
            </w:r>
          </w:p>
        </w:tc>
        <w:tc>
          <w:tcPr>
            <w:tcW w:w="540" w:type="dxa"/>
            <w:vAlign w:val="center"/>
          </w:tcPr>
          <w:p>
            <w:pPr>
              <w:widowControl/>
              <w:adjustRightInd w:val="0"/>
              <w:snapToGrid w:val="0"/>
              <w:rPr>
                <w:rFonts w:ascii="仿宋" w:hAnsi="仿宋" w:eastAsia="仿宋"/>
                <w:bCs/>
                <w:sz w:val="18"/>
                <w:szCs w:val="18"/>
              </w:rPr>
            </w:pPr>
            <w:r>
              <w:rPr>
                <w:rFonts w:ascii="仿宋" w:hAnsi="仿宋" w:eastAsia="仿宋"/>
                <w:color w:val="000000"/>
                <w:sz w:val="18"/>
                <w:szCs w:val="18"/>
              </w:rPr>
              <w:t>16</w:t>
            </w:r>
            <w:r>
              <w:rPr>
                <w:rFonts w:hint="eastAsia" w:ascii="仿宋" w:hAnsi="仿宋" w:eastAsia="仿宋"/>
                <w:color w:val="000000"/>
                <w:sz w:val="18"/>
                <w:szCs w:val="18"/>
              </w:rPr>
              <w:t>周</w:t>
            </w:r>
          </w:p>
        </w:tc>
        <w:tc>
          <w:tcPr>
            <w:tcW w:w="765" w:type="dxa"/>
            <w:vAlign w:val="center"/>
          </w:tcPr>
          <w:p>
            <w:pPr>
              <w:adjustRightInd w:val="0"/>
              <w:snapToGrid w:val="0"/>
              <w:rPr>
                <w:rFonts w:ascii="仿宋" w:hAnsi="仿宋" w:eastAsia="仿宋"/>
                <w:bCs/>
                <w:sz w:val="18"/>
                <w:szCs w:val="18"/>
              </w:rPr>
            </w:pPr>
            <w:r>
              <w:rPr>
                <w:rFonts w:hint="eastAsia" w:ascii="仿宋" w:hAnsi="仿宋" w:eastAsia="仿宋"/>
                <w:color w:val="000000"/>
                <w:sz w:val="18"/>
                <w:szCs w:val="18"/>
              </w:rPr>
              <w:t>0</w:t>
            </w:r>
          </w:p>
        </w:tc>
        <w:tc>
          <w:tcPr>
            <w:tcW w:w="735"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0</w:t>
            </w:r>
          </w:p>
        </w:tc>
        <w:tc>
          <w:tcPr>
            <w:tcW w:w="840" w:type="dxa"/>
            <w:vAlign w:val="center"/>
          </w:tcPr>
          <w:p>
            <w:pPr>
              <w:rPr>
                <w:rFonts w:ascii="仿宋" w:hAnsi="仿宋" w:eastAsia="仿宋" w:cs="宋体"/>
                <w:color w:val="000000"/>
                <w:sz w:val="18"/>
                <w:szCs w:val="18"/>
              </w:rPr>
            </w:pPr>
            <w:r>
              <w:rPr>
                <w:rFonts w:hint="eastAsia" w:ascii="仿宋" w:hAnsi="仿宋" w:eastAsia="仿宋"/>
                <w:color w:val="000000"/>
                <w:sz w:val="18"/>
                <w:szCs w:val="18"/>
              </w:rPr>
              <w:t>0</w:t>
            </w:r>
          </w:p>
        </w:tc>
        <w:tc>
          <w:tcPr>
            <w:tcW w:w="1095" w:type="dxa"/>
            <w:gridSpan w:val="2"/>
            <w:vMerge w:val="continue"/>
          </w:tcPr>
          <w:p>
            <w:pPr>
              <w:widowControl/>
              <w:adjustRightInd w:val="0"/>
              <w:snapToGrid w:val="0"/>
              <w:rPr>
                <w:rFonts w:ascii="仿宋" w:hAnsi="仿宋" w:eastAsia="仿宋"/>
                <w:bCs/>
                <w:sz w:val="24"/>
                <w:szCs w:val="32"/>
              </w:rPr>
            </w:pPr>
          </w:p>
        </w:tc>
        <w:tc>
          <w:tcPr>
            <w:tcW w:w="758" w:type="dxa"/>
            <w:vAlign w:val="center"/>
          </w:tcPr>
          <w:p>
            <w:pPr>
              <w:jc w:val="right"/>
              <w:rPr>
                <w:color w:val="000000"/>
                <w:sz w:val="18"/>
                <w:szCs w:val="18"/>
              </w:rPr>
            </w:pPr>
            <w:r>
              <w:rPr>
                <w:color w:val="000000"/>
                <w:sz w:val="18"/>
                <w:szCs w:val="18"/>
              </w:rPr>
              <w:t>2</w:t>
            </w:r>
          </w:p>
        </w:tc>
        <w:tc>
          <w:tcPr>
            <w:tcW w:w="1207" w:type="dxa"/>
            <w:vAlign w:val="center"/>
          </w:tcPr>
          <w:p>
            <w:pPr>
              <w:jc w:val="right"/>
              <w:rPr>
                <w:color w:val="000000"/>
                <w:sz w:val="18"/>
                <w:szCs w:val="18"/>
              </w:rPr>
            </w:pPr>
            <w:r>
              <w:rPr>
                <w:rFonts w:hint="eastAsia"/>
                <w:color w:val="000000"/>
                <w:sz w:val="18"/>
                <w:szCs w:val="18"/>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951" w:type="dxa"/>
            <w:gridSpan w:val="2"/>
          </w:tcPr>
          <w:p>
            <w:pPr>
              <w:rPr>
                <w:rFonts w:ascii="仿宋" w:hAnsi="仿宋" w:eastAsia="仿宋"/>
                <w:bCs/>
                <w:sz w:val="24"/>
                <w:szCs w:val="32"/>
              </w:rPr>
            </w:pPr>
            <w:r>
              <w:rPr>
                <w:rFonts w:ascii="仿宋" w:hAnsi="仿宋" w:eastAsia="仿宋"/>
                <w:bCs/>
                <w:sz w:val="24"/>
                <w:szCs w:val="32"/>
              </w:rPr>
              <w:t>合计</w:t>
            </w:r>
          </w:p>
        </w:tc>
        <w:tc>
          <w:tcPr>
            <w:tcW w:w="611" w:type="dxa"/>
            <w:vAlign w:val="center"/>
          </w:tcPr>
          <w:p>
            <w:pPr>
              <w:adjustRightInd w:val="0"/>
              <w:snapToGrid w:val="0"/>
              <w:jc w:val="center"/>
              <w:rPr>
                <w:color w:val="000000"/>
                <w:sz w:val="18"/>
                <w:szCs w:val="18"/>
              </w:rPr>
            </w:pPr>
            <w:r>
              <w:rPr>
                <w:rFonts w:hint="eastAsia"/>
                <w:color w:val="000000"/>
                <w:sz w:val="18"/>
                <w:szCs w:val="18"/>
              </w:rPr>
              <w:t>31</w:t>
            </w:r>
          </w:p>
        </w:tc>
        <w:tc>
          <w:tcPr>
            <w:tcW w:w="525" w:type="dxa"/>
            <w:vAlign w:val="center"/>
          </w:tcPr>
          <w:p>
            <w:pPr>
              <w:adjustRightInd w:val="0"/>
              <w:snapToGrid w:val="0"/>
              <w:jc w:val="center"/>
              <w:rPr>
                <w:color w:val="000000"/>
                <w:sz w:val="18"/>
                <w:szCs w:val="18"/>
              </w:rPr>
            </w:pPr>
            <w:r>
              <w:rPr>
                <w:rFonts w:hint="eastAsia"/>
                <w:color w:val="000000"/>
                <w:sz w:val="18"/>
                <w:szCs w:val="18"/>
              </w:rPr>
              <w:t>540+2周</w:t>
            </w:r>
          </w:p>
        </w:tc>
        <w:tc>
          <w:tcPr>
            <w:tcW w:w="510" w:type="dxa"/>
            <w:vAlign w:val="center"/>
          </w:tcPr>
          <w:p>
            <w:pPr>
              <w:adjustRightInd w:val="0"/>
              <w:snapToGrid w:val="0"/>
              <w:jc w:val="center"/>
              <w:rPr>
                <w:color w:val="000000"/>
                <w:sz w:val="18"/>
                <w:szCs w:val="18"/>
              </w:rPr>
            </w:pPr>
            <w:r>
              <w:rPr>
                <w:rFonts w:hint="eastAsia"/>
                <w:color w:val="000000"/>
                <w:sz w:val="18"/>
                <w:szCs w:val="18"/>
              </w:rPr>
              <w:t>71</w:t>
            </w:r>
          </w:p>
        </w:tc>
        <w:tc>
          <w:tcPr>
            <w:tcW w:w="540" w:type="dxa"/>
            <w:vAlign w:val="center"/>
          </w:tcPr>
          <w:p>
            <w:pPr>
              <w:adjustRightInd w:val="0"/>
              <w:snapToGrid w:val="0"/>
              <w:jc w:val="center"/>
              <w:rPr>
                <w:color w:val="000000"/>
                <w:sz w:val="18"/>
                <w:szCs w:val="18"/>
              </w:rPr>
            </w:pPr>
            <w:r>
              <w:rPr>
                <w:rFonts w:hint="eastAsia"/>
                <w:color w:val="000000"/>
                <w:sz w:val="18"/>
                <w:szCs w:val="18"/>
              </w:rPr>
              <w:t>1350+34周</w:t>
            </w:r>
          </w:p>
        </w:tc>
        <w:tc>
          <w:tcPr>
            <w:tcW w:w="765" w:type="dxa"/>
            <w:vAlign w:val="center"/>
          </w:tcPr>
          <w:p>
            <w:pPr>
              <w:adjustRightInd w:val="0"/>
              <w:snapToGrid w:val="0"/>
              <w:jc w:val="center"/>
              <w:rPr>
                <w:color w:val="000000"/>
                <w:sz w:val="18"/>
                <w:szCs w:val="18"/>
              </w:rPr>
            </w:pPr>
            <w:r>
              <w:rPr>
                <w:color w:val="000000"/>
                <w:sz w:val="18"/>
                <w:szCs w:val="18"/>
              </w:rPr>
              <w:t>1</w:t>
            </w:r>
            <w:r>
              <w:rPr>
                <w:rFonts w:hint="eastAsia"/>
                <w:color w:val="000000"/>
                <w:sz w:val="18"/>
                <w:szCs w:val="18"/>
              </w:rPr>
              <w:t>20</w:t>
            </w:r>
            <w:r>
              <w:rPr>
                <w:color w:val="000000"/>
                <w:sz w:val="18"/>
                <w:szCs w:val="18"/>
              </w:rPr>
              <w:t>.5</w:t>
            </w:r>
          </w:p>
        </w:tc>
        <w:tc>
          <w:tcPr>
            <w:tcW w:w="735" w:type="dxa"/>
            <w:vAlign w:val="center"/>
          </w:tcPr>
          <w:p>
            <w:pPr>
              <w:adjustRightInd w:val="0"/>
              <w:snapToGrid w:val="0"/>
              <w:jc w:val="center"/>
              <w:rPr>
                <w:color w:val="000000"/>
                <w:sz w:val="18"/>
                <w:szCs w:val="18"/>
              </w:rPr>
            </w:pPr>
            <w:r>
              <w:rPr>
                <w:color w:val="000000"/>
                <w:sz w:val="18"/>
                <w:szCs w:val="18"/>
              </w:rPr>
              <w:t>30</w:t>
            </w:r>
          </w:p>
        </w:tc>
        <w:tc>
          <w:tcPr>
            <w:tcW w:w="840" w:type="dxa"/>
            <w:vAlign w:val="center"/>
          </w:tcPr>
          <w:p>
            <w:pPr>
              <w:adjustRightInd w:val="0"/>
              <w:snapToGrid w:val="0"/>
              <w:jc w:val="center"/>
              <w:rPr>
                <w:color w:val="000000"/>
                <w:sz w:val="18"/>
                <w:szCs w:val="18"/>
              </w:rPr>
            </w:pPr>
            <w:r>
              <w:rPr>
                <w:rFonts w:hint="eastAsia"/>
                <w:color w:val="000000"/>
                <w:sz w:val="18"/>
                <w:szCs w:val="18"/>
              </w:rPr>
              <w:t>540</w:t>
            </w:r>
          </w:p>
        </w:tc>
        <w:tc>
          <w:tcPr>
            <w:tcW w:w="555" w:type="dxa"/>
            <w:vAlign w:val="center"/>
          </w:tcPr>
          <w:p>
            <w:pPr>
              <w:jc w:val="center"/>
              <w:rPr>
                <w:rFonts w:ascii="仿宋" w:hAnsi="仿宋" w:eastAsia="仿宋"/>
                <w:color w:val="000000"/>
                <w:sz w:val="18"/>
                <w:szCs w:val="18"/>
              </w:rPr>
            </w:pPr>
            <w:r>
              <w:rPr>
                <w:rFonts w:hint="eastAsia" w:ascii="仿宋" w:hAnsi="仿宋" w:eastAsia="仿宋"/>
                <w:color w:val="000000"/>
                <w:sz w:val="18"/>
                <w:szCs w:val="18"/>
              </w:rPr>
              <w:t>16</w:t>
            </w:r>
          </w:p>
        </w:tc>
        <w:tc>
          <w:tcPr>
            <w:tcW w:w="540" w:type="dxa"/>
            <w:vAlign w:val="center"/>
          </w:tcPr>
          <w:p>
            <w:pPr>
              <w:adjustRightInd w:val="0"/>
              <w:snapToGrid w:val="0"/>
              <w:jc w:val="center"/>
              <w:rPr>
                <w:rFonts w:ascii="仿宋" w:hAnsi="仿宋" w:eastAsia="仿宋"/>
                <w:color w:val="000000"/>
                <w:sz w:val="18"/>
                <w:szCs w:val="18"/>
              </w:rPr>
            </w:pPr>
            <w:r>
              <w:rPr>
                <w:rFonts w:hint="eastAsia" w:ascii="仿宋" w:hAnsi="仿宋" w:eastAsia="仿宋"/>
                <w:color w:val="000000"/>
                <w:sz w:val="18"/>
                <w:szCs w:val="18"/>
              </w:rPr>
              <w:t>288</w:t>
            </w:r>
          </w:p>
        </w:tc>
        <w:tc>
          <w:tcPr>
            <w:tcW w:w="758" w:type="dxa"/>
            <w:vAlign w:val="center"/>
          </w:tcPr>
          <w:p>
            <w:pPr>
              <w:rPr>
                <w:color w:val="000000"/>
                <w:sz w:val="18"/>
                <w:szCs w:val="18"/>
              </w:rPr>
            </w:pPr>
            <w:r>
              <w:rPr>
                <w:color w:val="000000"/>
                <w:sz w:val="18"/>
                <w:szCs w:val="18"/>
              </w:rPr>
              <w:t>13</w:t>
            </w:r>
            <w:r>
              <w:rPr>
                <w:rFonts w:hint="eastAsia"/>
                <w:color w:val="000000"/>
                <w:sz w:val="18"/>
                <w:szCs w:val="18"/>
              </w:rPr>
              <w:t>2</w:t>
            </w:r>
          </w:p>
        </w:tc>
        <w:tc>
          <w:tcPr>
            <w:tcW w:w="1207" w:type="dxa"/>
            <w:vAlign w:val="center"/>
          </w:tcPr>
          <w:p>
            <w:pPr>
              <w:jc w:val="center"/>
              <w:rPr>
                <w:color w:val="000000"/>
                <w:sz w:val="18"/>
                <w:szCs w:val="18"/>
              </w:rPr>
            </w:pPr>
            <w:r>
              <w:rPr>
                <w:color w:val="000000"/>
                <w:sz w:val="18"/>
                <w:szCs w:val="18"/>
              </w:rPr>
              <w:t>2</w:t>
            </w:r>
            <w:r>
              <w:rPr>
                <w:rFonts w:hint="eastAsia"/>
                <w:color w:val="000000"/>
                <w:sz w:val="18"/>
                <w:szCs w:val="18"/>
              </w:rPr>
              <w:t>358+38周</w:t>
            </w:r>
          </w:p>
        </w:tc>
      </w:tr>
    </w:tbl>
    <w:p>
      <w:pPr>
        <w:spacing w:line="360" w:lineRule="exact"/>
        <w:rPr>
          <w:rFonts w:eastAsia="仿宋_GB2312"/>
          <w:szCs w:val="21"/>
        </w:rPr>
      </w:pPr>
      <w:r>
        <w:rPr>
          <w:rFonts w:eastAsia="仿宋_GB2312"/>
          <w:szCs w:val="21"/>
        </w:rPr>
        <w:t>填写说明：</w:t>
      </w:r>
    </w:p>
    <w:p>
      <w:pPr>
        <w:spacing w:line="360" w:lineRule="exact"/>
        <w:rPr>
          <w:rFonts w:eastAsia="仿宋_GB2312"/>
          <w:szCs w:val="21"/>
        </w:rPr>
      </w:pPr>
      <w:r>
        <w:rPr>
          <w:rFonts w:eastAsia="仿宋_GB2312"/>
          <w:szCs w:val="21"/>
        </w:rPr>
        <w:t>（1）公必课、专必课根据该专业设置的课程填写每学期学分学时，专选课分专业设置课程学分和建议学生修读学分两栏填写；公选课的学分、学时不需分学期列出。</w:t>
      </w:r>
    </w:p>
    <w:p>
      <w:pPr>
        <w:spacing w:line="360" w:lineRule="exact"/>
        <w:rPr>
          <w:rFonts w:eastAsia="仿宋_GB2312"/>
          <w:szCs w:val="21"/>
        </w:rPr>
      </w:pPr>
      <w:r>
        <w:rPr>
          <w:rFonts w:eastAsia="仿宋_GB2312"/>
          <w:szCs w:val="21"/>
        </w:rPr>
        <w:t>（2）每学期的</w:t>
      </w:r>
      <w:r>
        <w:rPr>
          <w:rFonts w:hint="eastAsia" w:eastAsia="仿宋_GB2312"/>
          <w:szCs w:val="21"/>
        </w:rPr>
        <w:t>合计</w:t>
      </w:r>
      <w:r>
        <w:rPr>
          <w:rFonts w:eastAsia="仿宋_GB2312"/>
          <w:szCs w:val="21"/>
        </w:rPr>
        <w:t>总学分、总学时仅包含公必课、专必课和专选课（建议修读）的学分、学时，公选课不计入；公必</w:t>
      </w:r>
      <w:r>
        <w:rPr>
          <w:rFonts w:hint="eastAsia" w:eastAsia="仿宋_GB2312"/>
          <w:szCs w:val="21"/>
        </w:rPr>
        <w:t>课</w:t>
      </w:r>
      <w:r>
        <w:rPr>
          <w:rFonts w:eastAsia="仿宋_GB2312"/>
          <w:szCs w:val="21"/>
        </w:rPr>
        <w:t>、专必</w:t>
      </w:r>
      <w:r>
        <w:rPr>
          <w:rFonts w:hint="eastAsia" w:eastAsia="仿宋_GB2312"/>
          <w:szCs w:val="21"/>
        </w:rPr>
        <w:t>课</w:t>
      </w:r>
      <w:r>
        <w:rPr>
          <w:rFonts w:eastAsia="仿宋_GB2312"/>
          <w:szCs w:val="21"/>
        </w:rPr>
        <w:t>、专选</w:t>
      </w:r>
      <w:r>
        <w:rPr>
          <w:rFonts w:hint="eastAsia" w:eastAsia="仿宋_GB2312"/>
          <w:szCs w:val="21"/>
        </w:rPr>
        <w:t>课</w:t>
      </w:r>
      <w:r>
        <w:rPr>
          <w:rFonts w:eastAsia="仿宋_GB2312"/>
          <w:szCs w:val="21"/>
        </w:rPr>
        <w:t>（建议修读）、公选</w:t>
      </w:r>
      <w:r>
        <w:rPr>
          <w:rFonts w:hint="eastAsia" w:eastAsia="仿宋_GB2312"/>
          <w:szCs w:val="21"/>
        </w:rPr>
        <w:t>课</w:t>
      </w:r>
      <w:r>
        <w:rPr>
          <w:rFonts w:eastAsia="仿宋_GB2312"/>
          <w:szCs w:val="21"/>
        </w:rPr>
        <w:t>的合计学分应与相应课程类别毕业学分要求相等。</w:t>
      </w:r>
    </w:p>
    <w:p>
      <w:pPr>
        <w:spacing w:line="360" w:lineRule="exact"/>
        <w:rPr>
          <w:rFonts w:eastAsia="仿宋_GB2312"/>
          <w:szCs w:val="21"/>
        </w:rPr>
      </w:pPr>
      <w:r>
        <w:rPr>
          <w:rFonts w:hint="eastAsia" w:eastAsia="仿宋_GB2312"/>
          <w:szCs w:val="21"/>
        </w:rPr>
        <w:t>（3）此表以学制四年为例，学制超过四年的，请自行增列。</w:t>
      </w:r>
    </w:p>
    <w:p>
      <w:pPr>
        <w:spacing w:line="360" w:lineRule="exact"/>
        <w:rPr>
          <w:rFonts w:eastAsia="仿宋_GB2312"/>
          <w:szCs w:val="21"/>
        </w:rPr>
      </w:pPr>
      <w:r>
        <w:rPr>
          <w:rFonts w:hint="eastAsia" w:eastAsia="仿宋_GB2312"/>
          <w:szCs w:val="21"/>
        </w:rPr>
        <w:t>（4</w:t>
      </w:r>
      <w:r>
        <w:rPr>
          <w:rFonts w:eastAsia="仿宋_GB2312"/>
          <w:szCs w:val="21"/>
        </w:rPr>
        <w:t>）</w:t>
      </w:r>
      <w:r>
        <w:rPr>
          <w:rFonts w:hint="eastAsia" w:eastAsia="仿宋_GB2312"/>
          <w:szCs w:val="21"/>
        </w:rPr>
        <w:t>体育课安排</w:t>
      </w:r>
      <w:r>
        <w:rPr>
          <w:rFonts w:eastAsia="仿宋_GB2312"/>
          <w:szCs w:val="21"/>
        </w:rPr>
        <w:t>如下：</w:t>
      </w:r>
    </w:p>
    <w:p>
      <w:pPr>
        <w:spacing w:line="360" w:lineRule="exact"/>
        <w:ind w:firstLine="525" w:firstLineChars="250"/>
        <w:rPr>
          <w:rFonts w:eastAsia="仿宋_GB2312"/>
          <w:szCs w:val="21"/>
        </w:rPr>
      </w:pPr>
      <w:r>
        <w:rPr>
          <w:rFonts w:hint="eastAsia" w:eastAsia="仿宋_GB2312"/>
          <w:szCs w:val="21"/>
        </w:rPr>
        <w:t>第一学年第一学期、</w:t>
      </w:r>
      <w:r>
        <w:rPr>
          <w:rFonts w:eastAsia="仿宋_GB2312"/>
          <w:szCs w:val="21"/>
        </w:rPr>
        <w:t>第二学期：</w:t>
      </w:r>
      <w:r>
        <w:rPr>
          <w:rFonts w:hint="eastAsia" w:eastAsia="仿宋_GB2312"/>
          <w:szCs w:val="21"/>
        </w:rPr>
        <w:t>各1学分、36学时</w:t>
      </w:r>
      <w:r>
        <w:rPr>
          <w:rFonts w:eastAsia="仿宋_GB2312"/>
          <w:szCs w:val="21"/>
        </w:rPr>
        <w:t>；</w:t>
      </w:r>
    </w:p>
    <w:p>
      <w:pPr>
        <w:spacing w:line="360" w:lineRule="exact"/>
        <w:ind w:firstLine="525" w:firstLineChars="250"/>
        <w:rPr>
          <w:rFonts w:eastAsia="仿宋_GB2312"/>
          <w:szCs w:val="21"/>
        </w:rPr>
      </w:pPr>
      <w:r>
        <w:rPr>
          <w:rFonts w:hint="eastAsia" w:eastAsia="仿宋_GB2312"/>
          <w:szCs w:val="21"/>
        </w:rPr>
        <w:t>第二学年第一学期、</w:t>
      </w:r>
      <w:r>
        <w:rPr>
          <w:rFonts w:eastAsia="仿宋_GB2312"/>
          <w:szCs w:val="21"/>
        </w:rPr>
        <w:t>第二学期、</w:t>
      </w:r>
      <w:r>
        <w:rPr>
          <w:rFonts w:hint="eastAsia" w:eastAsia="仿宋_GB2312"/>
          <w:szCs w:val="21"/>
        </w:rPr>
        <w:t>第三学年第二</w:t>
      </w:r>
      <w:r>
        <w:rPr>
          <w:rFonts w:eastAsia="仿宋_GB2312"/>
          <w:szCs w:val="21"/>
        </w:rPr>
        <w:t>学期、</w:t>
      </w:r>
      <w:r>
        <w:rPr>
          <w:rFonts w:hint="eastAsia" w:eastAsia="仿宋_GB2312"/>
          <w:szCs w:val="21"/>
        </w:rPr>
        <w:t>第四</w:t>
      </w:r>
      <w:r>
        <w:rPr>
          <w:rFonts w:eastAsia="仿宋_GB2312"/>
          <w:szCs w:val="21"/>
        </w:rPr>
        <w:t>学年第一学期：</w:t>
      </w:r>
      <w:r>
        <w:rPr>
          <w:rFonts w:hint="eastAsia" w:eastAsia="仿宋_GB2312"/>
          <w:szCs w:val="21"/>
        </w:rPr>
        <w:t>各0.5学分、18学时；</w:t>
      </w:r>
    </w:p>
    <w:p>
      <w:pPr>
        <w:spacing w:line="360" w:lineRule="exact"/>
        <w:ind w:firstLine="525" w:firstLineChars="250"/>
        <w:rPr>
          <w:rFonts w:eastAsia="仿宋_GB2312"/>
          <w:szCs w:val="21"/>
        </w:rPr>
      </w:pPr>
      <w:r>
        <w:rPr>
          <w:rFonts w:hint="eastAsia" w:eastAsia="仿宋_GB2312"/>
          <w:szCs w:val="21"/>
        </w:rPr>
        <w:t>第三学年第一学期、</w:t>
      </w:r>
      <w:r>
        <w:rPr>
          <w:rFonts w:hint="eastAsia" w:eastAsia="仿宋_GB2312"/>
          <w:szCs w:val="21"/>
        </w:rPr>
        <w:tab/>
      </w:r>
      <w:r>
        <w:rPr>
          <w:rFonts w:hint="eastAsia" w:eastAsia="仿宋_GB2312"/>
          <w:szCs w:val="21"/>
        </w:rPr>
        <w:t>第四学年第二学期：不安排</w:t>
      </w:r>
      <w:r>
        <w:rPr>
          <w:rFonts w:eastAsia="仿宋_GB2312"/>
          <w:szCs w:val="21"/>
        </w:rPr>
        <w:t>体育课。</w:t>
      </w:r>
    </w:p>
    <w:p>
      <w:pPr>
        <w:spacing w:line="540" w:lineRule="exact"/>
        <w:rPr>
          <w:rFonts w:eastAsia="黑体"/>
          <w:sz w:val="32"/>
          <w:szCs w:val="32"/>
        </w:rPr>
      </w:pPr>
      <w:r>
        <w:rPr>
          <w:rFonts w:eastAsia="仿宋_GB2312"/>
          <w:szCs w:val="21"/>
        </w:rPr>
        <w:br w:type="page"/>
      </w:r>
      <w:r>
        <w:rPr>
          <w:rFonts w:eastAsia="黑体"/>
          <w:sz w:val="32"/>
          <w:szCs w:val="32"/>
        </w:rPr>
        <w:t>附表三：</w:t>
      </w:r>
      <w:r>
        <w:rPr>
          <w:rFonts w:hint="eastAsia" w:eastAsia="黑体"/>
          <w:sz w:val="32"/>
          <w:szCs w:val="32"/>
        </w:rPr>
        <w:t>生态学</w:t>
      </w:r>
      <w:r>
        <w:rPr>
          <w:rFonts w:eastAsia="黑体"/>
          <w:sz w:val="32"/>
          <w:szCs w:val="32"/>
        </w:rPr>
        <w:t>专业实践教学环节（含实验）一览表</w:t>
      </w:r>
    </w:p>
    <w:tbl>
      <w:tblPr>
        <w:tblStyle w:val="15"/>
        <w:tblpPr w:leftFromText="180" w:rightFromText="180" w:vertAnchor="text" w:horzAnchor="margin" w:tblpY="17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991"/>
        <w:gridCol w:w="1118"/>
        <w:gridCol w:w="1859"/>
        <w:gridCol w:w="992"/>
        <w:gridCol w:w="709"/>
        <w:gridCol w:w="1842"/>
        <w:gridCol w:w="993"/>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序号</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课程编码</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实践教学课程名称</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课程类别</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开课学期</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课程类型</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其中实践教学环节学分</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其中实践教学环节学时/周数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1</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MAR201</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毛泽东思想和中国特色社会主义理论体系概论</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公必</w:t>
            </w:r>
          </w:p>
        </w:tc>
        <w:tc>
          <w:tcPr>
            <w:tcW w:w="709" w:type="dxa"/>
            <w:vAlign w:val="center"/>
          </w:tcPr>
          <w:p>
            <w:pPr>
              <w:adjustRightInd w:val="0"/>
              <w:snapToGrid w:val="0"/>
              <w:rPr>
                <w:rFonts w:ascii="仿宋" w:hAnsi="仿宋" w:eastAsia="仿宋"/>
                <w:bCs/>
                <w:sz w:val="24"/>
                <w:szCs w:val="32"/>
              </w:rPr>
            </w:pP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理论+实践</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PUB101</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军事课</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公必</w:t>
            </w:r>
          </w:p>
        </w:tc>
        <w:tc>
          <w:tcPr>
            <w:tcW w:w="709" w:type="dxa"/>
            <w:vAlign w:val="center"/>
          </w:tcPr>
          <w:p>
            <w:pPr>
              <w:adjustRightInd w:val="0"/>
              <w:snapToGrid w:val="0"/>
              <w:rPr>
                <w:rFonts w:ascii="仿宋" w:hAnsi="仿宋" w:eastAsia="仿宋"/>
                <w:bCs/>
                <w:sz w:val="24"/>
                <w:szCs w:val="32"/>
              </w:rPr>
            </w:pP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理论+实践</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1</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3</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CHM191</w:t>
            </w:r>
          </w:p>
        </w:tc>
        <w:tc>
          <w:tcPr>
            <w:tcW w:w="2977" w:type="dxa"/>
            <w:gridSpan w:val="2"/>
            <w:vAlign w:val="center"/>
          </w:tcPr>
          <w:p>
            <w:pPr>
              <w:adjustRightInd w:val="0"/>
              <w:snapToGrid w:val="0"/>
              <w:rPr>
                <w:rFonts w:ascii="仿宋" w:hAnsi="仿宋" w:eastAsia="仿宋"/>
                <w:bCs/>
                <w:sz w:val="24"/>
                <w:szCs w:val="32"/>
              </w:rPr>
            </w:pPr>
            <w:r>
              <w:rPr>
                <w:rFonts w:hint="eastAsia" w:ascii="仿宋" w:hAnsi="仿宋" w:eastAsia="仿宋"/>
                <w:bCs/>
                <w:sz w:val="24"/>
                <w:szCs w:val="32"/>
              </w:rPr>
              <w:t>大学</w:t>
            </w:r>
            <w:r>
              <w:rPr>
                <w:rFonts w:ascii="仿宋" w:hAnsi="仿宋" w:eastAsia="仿宋"/>
                <w:bCs/>
                <w:sz w:val="24"/>
                <w:szCs w:val="32"/>
              </w:rPr>
              <w:t>化学实验</w:t>
            </w:r>
            <w:r>
              <w:rPr>
                <w:rFonts w:hint="eastAsia" w:ascii="仿宋" w:hAnsi="仿宋" w:eastAsia="仿宋"/>
                <w:bCs/>
                <w:sz w:val="24"/>
                <w:szCs w:val="32"/>
              </w:rPr>
              <w:t>III</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1</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1</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36学时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4</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CHM192</w:t>
            </w:r>
          </w:p>
        </w:tc>
        <w:tc>
          <w:tcPr>
            <w:tcW w:w="2977" w:type="dxa"/>
            <w:gridSpan w:val="2"/>
            <w:vAlign w:val="center"/>
          </w:tcPr>
          <w:p>
            <w:pPr>
              <w:adjustRightInd w:val="0"/>
              <w:snapToGrid w:val="0"/>
              <w:rPr>
                <w:rFonts w:ascii="仿宋" w:hAnsi="仿宋" w:eastAsia="仿宋"/>
                <w:bCs/>
                <w:sz w:val="24"/>
                <w:szCs w:val="32"/>
              </w:rPr>
            </w:pPr>
            <w:r>
              <w:rPr>
                <w:rFonts w:hint="eastAsia" w:ascii="仿宋" w:hAnsi="仿宋" w:eastAsia="仿宋"/>
                <w:bCs/>
                <w:sz w:val="24"/>
                <w:szCs w:val="32"/>
              </w:rPr>
              <w:t>大学</w:t>
            </w:r>
            <w:r>
              <w:rPr>
                <w:rFonts w:ascii="仿宋" w:hAnsi="仿宋" w:eastAsia="仿宋"/>
                <w:bCs/>
                <w:sz w:val="24"/>
                <w:szCs w:val="32"/>
              </w:rPr>
              <w:t>化学实验</w:t>
            </w:r>
            <w:r>
              <w:rPr>
                <w:rFonts w:hint="eastAsia" w:ascii="仿宋" w:hAnsi="仿宋" w:eastAsia="仿宋"/>
                <w:bCs/>
                <w:sz w:val="24"/>
                <w:szCs w:val="32"/>
              </w:rPr>
              <w:t>III</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1</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36学时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5</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LS1004</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植物学实验</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2</w:t>
            </w:r>
          </w:p>
        </w:tc>
        <w:tc>
          <w:tcPr>
            <w:tcW w:w="850"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72</w:t>
            </w:r>
            <w:r>
              <w:rPr>
                <w:rFonts w:ascii="仿宋" w:hAnsi="仿宋" w:eastAsia="仿宋"/>
                <w:bCs/>
                <w:sz w:val="24"/>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6</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LS1008</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动物学实验</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2</w:t>
            </w:r>
          </w:p>
        </w:tc>
        <w:tc>
          <w:tcPr>
            <w:tcW w:w="850"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72</w:t>
            </w:r>
            <w:r>
              <w:rPr>
                <w:rFonts w:ascii="仿宋" w:hAnsi="仿宋" w:eastAsia="仿宋"/>
                <w:bCs/>
                <w:sz w:val="24"/>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7</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LS2007</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生物化学实验</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3</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1</w:t>
            </w:r>
          </w:p>
        </w:tc>
        <w:tc>
          <w:tcPr>
            <w:tcW w:w="850"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36</w:t>
            </w:r>
            <w:r>
              <w:rPr>
                <w:rFonts w:ascii="仿宋" w:hAnsi="仿宋" w:eastAsia="仿宋"/>
                <w:bCs/>
                <w:sz w:val="24"/>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8</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LS2003</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微生物学实验</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6</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1.5</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54学时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9</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Ls4077</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生态学综合实验</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3</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独立设置的实验</w:t>
            </w:r>
          </w:p>
        </w:tc>
        <w:tc>
          <w:tcPr>
            <w:tcW w:w="993"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3</w:t>
            </w:r>
          </w:p>
        </w:tc>
        <w:tc>
          <w:tcPr>
            <w:tcW w:w="850"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108</w:t>
            </w:r>
            <w:r>
              <w:rPr>
                <w:rFonts w:ascii="仿宋" w:hAnsi="仿宋" w:eastAsia="仿宋"/>
                <w:bCs/>
                <w:sz w:val="24"/>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10</w:t>
            </w:r>
          </w:p>
        </w:tc>
        <w:tc>
          <w:tcPr>
            <w:tcW w:w="991" w:type="dxa"/>
          </w:tcPr>
          <w:p>
            <w:pPr>
              <w:adjustRightInd w:val="0"/>
              <w:snapToGrid w:val="0"/>
              <w:rPr>
                <w:rFonts w:ascii="仿宋" w:hAnsi="仿宋" w:eastAsia="仿宋"/>
                <w:bCs/>
                <w:sz w:val="24"/>
                <w:szCs w:val="32"/>
              </w:rPr>
            </w:pPr>
            <w:r>
              <w:rPr>
                <w:color w:val="000000"/>
                <w:kern w:val="0"/>
                <w:sz w:val="24"/>
              </w:rPr>
              <w:t>LS2</w:t>
            </w:r>
            <w:r>
              <w:rPr>
                <w:rFonts w:hint="eastAsia"/>
                <w:color w:val="000000"/>
                <w:kern w:val="0"/>
                <w:sz w:val="24"/>
              </w:rPr>
              <w:t>0</w:t>
            </w:r>
            <w:r>
              <w:rPr>
                <w:color w:val="000000"/>
                <w:kern w:val="0"/>
                <w:sz w:val="24"/>
              </w:rPr>
              <w:t>21</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生物学野外实习</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专选</w:t>
            </w:r>
          </w:p>
        </w:tc>
        <w:tc>
          <w:tcPr>
            <w:tcW w:w="709"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3</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集中性实践</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11</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LS4077</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生态学</w:t>
            </w:r>
            <w:r>
              <w:rPr>
                <w:rFonts w:hint="eastAsia" w:ascii="仿宋" w:hAnsi="仿宋" w:eastAsia="仿宋"/>
                <w:bCs/>
                <w:sz w:val="24"/>
                <w:szCs w:val="32"/>
              </w:rPr>
              <w:t>综合</w:t>
            </w:r>
            <w:r>
              <w:rPr>
                <w:rFonts w:ascii="仿宋" w:hAnsi="仿宋" w:eastAsia="仿宋"/>
                <w:bCs/>
                <w:sz w:val="24"/>
                <w:szCs w:val="32"/>
              </w:rPr>
              <w:t>实习</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7</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集中性实践</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2</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535" w:type="dxa"/>
            <w:vAlign w:val="center"/>
          </w:tcPr>
          <w:p>
            <w:pPr>
              <w:adjustRightInd w:val="0"/>
              <w:snapToGrid w:val="0"/>
              <w:rPr>
                <w:rFonts w:ascii="仿宋" w:hAnsi="仿宋" w:eastAsia="仿宋"/>
                <w:bCs/>
                <w:sz w:val="24"/>
                <w:szCs w:val="32"/>
              </w:rPr>
            </w:pPr>
            <w:r>
              <w:rPr>
                <w:rFonts w:ascii="仿宋" w:hAnsi="仿宋" w:eastAsia="仿宋"/>
                <w:bCs/>
                <w:sz w:val="24"/>
                <w:szCs w:val="32"/>
              </w:rPr>
              <w:t>1</w:t>
            </w:r>
            <w:r>
              <w:rPr>
                <w:rFonts w:hint="eastAsia" w:ascii="仿宋" w:hAnsi="仿宋" w:eastAsia="仿宋"/>
                <w:bCs/>
                <w:sz w:val="24"/>
                <w:szCs w:val="32"/>
              </w:rPr>
              <w:t>2</w:t>
            </w:r>
          </w:p>
        </w:tc>
        <w:tc>
          <w:tcPr>
            <w:tcW w:w="991" w:type="dxa"/>
          </w:tcPr>
          <w:p>
            <w:pPr>
              <w:adjustRightInd w:val="0"/>
              <w:snapToGrid w:val="0"/>
              <w:rPr>
                <w:rFonts w:ascii="仿宋" w:hAnsi="仿宋" w:eastAsia="仿宋"/>
                <w:bCs/>
                <w:sz w:val="24"/>
                <w:szCs w:val="32"/>
              </w:rPr>
            </w:pPr>
            <w:r>
              <w:rPr>
                <w:rFonts w:hint="eastAsia" w:ascii="仿宋" w:hAnsi="仿宋" w:eastAsia="仿宋"/>
                <w:bCs/>
                <w:sz w:val="24"/>
                <w:szCs w:val="32"/>
              </w:rPr>
              <w:t>LS3100、</w:t>
            </w:r>
            <w:r>
              <w:rPr>
                <w:rFonts w:hint="eastAsia" w:eastAsia="仿宋_GB2312"/>
                <w:bCs/>
                <w:sz w:val="24"/>
                <w:szCs w:val="32"/>
              </w:rPr>
              <w:t xml:space="preserve"> LS4085</w:t>
            </w:r>
            <w:r>
              <w:rPr>
                <w:rFonts w:hint="eastAsia" w:ascii="仿宋" w:hAnsi="仿宋" w:eastAsia="仿宋"/>
                <w:bCs/>
                <w:sz w:val="24"/>
                <w:szCs w:val="32"/>
              </w:rPr>
              <w:t>、LS4002</w:t>
            </w:r>
          </w:p>
        </w:tc>
        <w:tc>
          <w:tcPr>
            <w:tcW w:w="2977" w:type="dxa"/>
            <w:gridSpan w:val="2"/>
            <w:vAlign w:val="center"/>
          </w:tcPr>
          <w:p>
            <w:pPr>
              <w:adjustRightInd w:val="0"/>
              <w:snapToGrid w:val="0"/>
              <w:rPr>
                <w:rFonts w:ascii="仿宋" w:hAnsi="仿宋" w:eastAsia="仿宋"/>
                <w:bCs/>
                <w:sz w:val="24"/>
                <w:szCs w:val="32"/>
              </w:rPr>
            </w:pPr>
            <w:r>
              <w:rPr>
                <w:rFonts w:ascii="仿宋" w:hAnsi="仿宋" w:eastAsia="仿宋"/>
                <w:bCs/>
                <w:sz w:val="24"/>
                <w:szCs w:val="32"/>
              </w:rPr>
              <w:t>毕业论文</w:t>
            </w:r>
          </w:p>
        </w:tc>
        <w:tc>
          <w:tcPr>
            <w:tcW w:w="992" w:type="dxa"/>
            <w:vAlign w:val="center"/>
          </w:tcPr>
          <w:p>
            <w:pPr>
              <w:adjustRightInd w:val="0"/>
              <w:snapToGrid w:val="0"/>
              <w:rPr>
                <w:rFonts w:ascii="仿宋" w:hAnsi="仿宋" w:eastAsia="仿宋"/>
                <w:bCs/>
                <w:sz w:val="24"/>
                <w:szCs w:val="32"/>
              </w:rPr>
            </w:pPr>
            <w:r>
              <w:rPr>
                <w:rFonts w:ascii="仿宋" w:hAnsi="仿宋" w:eastAsia="仿宋"/>
                <w:bCs/>
                <w:sz w:val="24"/>
                <w:szCs w:val="32"/>
              </w:rPr>
              <w:t>专必</w:t>
            </w:r>
          </w:p>
        </w:tc>
        <w:tc>
          <w:tcPr>
            <w:tcW w:w="709" w:type="dxa"/>
            <w:vAlign w:val="center"/>
          </w:tcPr>
          <w:p>
            <w:pPr>
              <w:adjustRightInd w:val="0"/>
              <w:snapToGrid w:val="0"/>
              <w:rPr>
                <w:rFonts w:ascii="仿宋" w:hAnsi="仿宋" w:eastAsia="仿宋"/>
                <w:bCs/>
                <w:sz w:val="24"/>
                <w:szCs w:val="32"/>
              </w:rPr>
            </w:pPr>
            <w:r>
              <w:rPr>
                <w:rFonts w:ascii="仿宋" w:hAnsi="仿宋" w:eastAsia="仿宋"/>
                <w:bCs/>
                <w:sz w:val="24"/>
                <w:szCs w:val="32"/>
              </w:rPr>
              <w:t>6-8</w:t>
            </w:r>
          </w:p>
        </w:tc>
        <w:tc>
          <w:tcPr>
            <w:tcW w:w="1842" w:type="dxa"/>
            <w:vAlign w:val="center"/>
          </w:tcPr>
          <w:p>
            <w:pPr>
              <w:adjustRightInd w:val="0"/>
              <w:snapToGrid w:val="0"/>
              <w:rPr>
                <w:rFonts w:ascii="仿宋" w:hAnsi="仿宋" w:eastAsia="仿宋"/>
                <w:bCs/>
                <w:sz w:val="24"/>
                <w:szCs w:val="32"/>
              </w:rPr>
            </w:pPr>
            <w:r>
              <w:rPr>
                <w:rFonts w:ascii="仿宋" w:hAnsi="仿宋" w:eastAsia="仿宋"/>
                <w:bCs/>
                <w:sz w:val="24"/>
                <w:szCs w:val="32"/>
              </w:rPr>
              <w:t>集中性实践</w:t>
            </w:r>
          </w:p>
        </w:tc>
        <w:tc>
          <w:tcPr>
            <w:tcW w:w="993" w:type="dxa"/>
            <w:vAlign w:val="center"/>
          </w:tcPr>
          <w:p>
            <w:pPr>
              <w:adjustRightInd w:val="0"/>
              <w:snapToGrid w:val="0"/>
              <w:rPr>
                <w:rFonts w:ascii="仿宋" w:hAnsi="仿宋" w:eastAsia="仿宋"/>
                <w:bCs/>
                <w:sz w:val="24"/>
                <w:szCs w:val="32"/>
              </w:rPr>
            </w:pPr>
            <w:r>
              <w:rPr>
                <w:rFonts w:ascii="仿宋" w:hAnsi="仿宋" w:eastAsia="仿宋"/>
                <w:bCs/>
                <w:sz w:val="24"/>
                <w:szCs w:val="32"/>
              </w:rPr>
              <w:t>6</w:t>
            </w:r>
          </w:p>
        </w:tc>
        <w:tc>
          <w:tcPr>
            <w:tcW w:w="850" w:type="dxa"/>
            <w:vAlign w:val="center"/>
          </w:tcPr>
          <w:p>
            <w:pPr>
              <w:adjustRightInd w:val="0"/>
              <w:snapToGrid w:val="0"/>
              <w:rPr>
                <w:rFonts w:ascii="仿宋" w:hAnsi="仿宋" w:eastAsia="仿宋"/>
                <w:bCs/>
                <w:sz w:val="24"/>
                <w:szCs w:val="32"/>
              </w:rPr>
            </w:pPr>
            <w:r>
              <w:rPr>
                <w:rFonts w:ascii="仿宋" w:hAnsi="仿宋" w:eastAsia="仿宋"/>
                <w:bCs/>
                <w:sz w:val="24"/>
                <w:szCs w:val="32"/>
              </w:rPr>
              <w:t>24周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2644" w:type="dxa"/>
            <w:gridSpan w:val="3"/>
          </w:tcPr>
          <w:p>
            <w:pPr>
              <w:adjustRightInd w:val="0"/>
              <w:snapToGrid w:val="0"/>
              <w:rPr>
                <w:rFonts w:ascii="仿宋" w:hAnsi="仿宋" w:eastAsia="仿宋"/>
                <w:bCs/>
                <w:sz w:val="24"/>
                <w:szCs w:val="32"/>
              </w:rPr>
            </w:pPr>
          </w:p>
        </w:tc>
        <w:tc>
          <w:tcPr>
            <w:tcW w:w="5402" w:type="dxa"/>
            <w:gridSpan w:val="4"/>
            <w:vAlign w:val="center"/>
          </w:tcPr>
          <w:p>
            <w:pPr>
              <w:adjustRightInd w:val="0"/>
              <w:snapToGrid w:val="0"/>
              <w:rPr>
                <w:rFonts w:ascii="仿宋" w:hAnsi="仿宋" w:eastAsia="仿宋"/>
                <w:bCs/>
                <w:sz w:val="24"/>
                <w:szCs w:val="32"/>
              </w:rPr>
            </w:pPr>
            <w:r>
              <w:rPr>
                <w:rFonts w:ascii="仿宋" w:hAnsi="仿宋" w:eastAsia="仿宋"/>
                <w:bCs/>
                <w:sz w:val="24"/>
                <w:szCs w:val="32"/>
              </w:rPr>
              <w:t>合计</w:t>
            </w:r>
          </w:p>
        </w:tc>
        <w:tc>
          <w:tcPr>
            <w:tcW w:w="993" w:type="dxa"/>
            <w:vAlign w:val="center"/>
          </w:tcPr>
          <w:p>
            <w:pPr>
              <w:adjustRightInd w:val="0"/>
              <w:snapToGrid w:val="0"/>
              <w:rPr>
                <w:rFonts w:ascii="仿宋" w:hAnsi="仿宋" w:eastAsia="仿宋"/>
                <w:bCs/>
                <w:sz w:val="24"/>
                <w:szCs w:val="32"/>
              </w:rPr>
            </w:pPr>
            <w:r>
              <w:rPr>
                <w:rFonts w:hint="eastAsia" w:ascii="仿宋" w:hAnsi="仿宋" w:eastAsia="仿宋"/>
                <w:bCs/>
                <w:sz w:val="24"/>
                <w:szCs w:val="32"/>
              </w:rPr>
              <w:t>24.5</w:t>
            </w:r>
          </w:p>
        </w:tc>
        <w:tc>
          <w:tcPr>
            <w:tcW w:w="850" w:type="dxa"/>
            <w:vAlign w:val="center"/>
          </w:tcPr>
          <w:p>
            <w:pPr>
              <w:widowControl/>
              <w:adjustRightInd w:val="0"/>
              <w:snapToGrid w:val="0"/>
              <w:rPr>
                <w:rFonts w:ascii="仿宋" w:hAnsi="仿宋" w:eastAsia="仿宋"/>
                <w:bCs/>
                <w:sz w:val="24"/>
                <w:szCs w:val="32"/>
              </w:rPr>
            </w:pPr>
            <w:r>
              <w:rPr>
                <w:rFonts w:hint="eastAsia" w:ascii="仿宋" w:hAnsi="仿宋" w:eastAsia="仿宋"/>
                <w:bCs/>
                <w:sz w:val="24"/>
                <w:szCs w:val="32"/>
              </w:rPr>
              <w:t>414</w:t>
            </w:r>
            <w:r>
              <w:rPr>
                <w:rFonts w:ascii="仿宋" w:hAnsi="仿宋" w:eastAsia="仿宋"/>
                <w:bCs/>
                <w:sz w:val="24"/>
                <w:szCs w:val="32"/>
              </w:rPr>
              <w:t>学时+3</w:t>
            </w:r>
            <w:r>
              <w:rPr>
                <w:rFonts w:hint="eastAsia" w:ascii="仿宋" w:hAnsi="仿宋" w:eastAsia="仿宋"/>
                <w:bCs/>
                <w:sz w:val="24"/>
                <w:szCs w:val="32"/>
              </w:rPr>
              <w:t>2</w:t>
            </w:r>
            <w:r>
              <w:rPr>
                <w:rFonts w:ascii="仿宋" w:hAnsi="仿宋" w:eastAsia="仿宋"/>
                <w:bCs/>
                <w:sz w:val="24"/>
                <w:szCs w:val="32"/>
              </w:rPr>
              <w:t>周</w:t>
            </w:r>
          </w:p>
        </w:tc>
      </w:tr>
    </w:tbl>
    <w:p>
      <w:pPr>
        <w:spacing w:line="360" w:lineRule="exact"/>
        <w:rPr>
          <w:rFonts w:eastAsia="仿宋_GB2312"/>
          <w:szCs w:val="21"/>
        </w:rPr>
      </w:pPr>
      <w:r>
        <w:rPr>
          <w:rFonts w:eastAsia="仿宋_GB2312"/>
          <w:szCs w:val="21"/>
        </w:rPr>
        <w:t>填写说明：</w:t>
      </w:r>
    </w:p>
    <w:p>
      <w:pPr>
        <w:spacing w:line="360" w:lineRule="exact"/>
        <w:rPr>
          <w:rFonts w:eastAsia="仿宋_GB2312"/>
          <w:szCs w:val="21"/>
        </w:rPr>
      </w:pPr>
      <w:r>
        <w:rPr>
          <w:rFonts w:eastAsia="仿宋_GB2312"/>
          <w:szCs w:val="21"/>
        </w:rPr>
        <w:t>（1）此表所填课程即毕业总学分中实践教学学分所含课程。</w:t>
      </w:r>
    </w:p>
    <w:p>
      <w:pPr>
        <w:spacing w:line="360" w:lineRule="exact"/>
      </w:pPr>
      <w:r>
        <w:rPr>
          <w:rFonts w:eastAsia="仿宋_GB2312"/>
          <w:szCs w:val="21"/>
        </w:rPr>
        <w:t>（2）课程类型包括以下几种：</w:t>
      </w:r>
      <w:r>
        <w:rPr>
          <w:rFonts w:eastAsia="仿宋_GB2312"/>
          <w:szCs w:val="21"/>
        </w:rPr>
        <w:sym w:font="Wingdings" w:char="F081"/>
      </w:r>
      <w:r>
        <w:rPr>
          <w:rFonts w:eastAsia="仿宋_GB2312"/>
          <w:szCs w:val="21"/>
        </w:rPr>
        <w:t>独立设置的实验，指不依附于理论教学、内容相对独立的实验课；</w:t>
      </w:r>
      <w:r>
        <w:rPr>
          <w:rFonts w:eastAsia="仿宋_GB2312"/>
          <w:szCs w:val="21"/>
        </w:rPr>
        <w:sym w:font="Wingdings" w:char="F082"/>
      </w:r>
      <w:r>
        <w:rPr>
          <w:rFonts w:eastAsia="仿宋_GB2312"/>
          <w:szCs w:val="21"/>
        </w:rPr>
        <w:t>理论+实验，指包含实验教学内容、理论和实验部分各有一定学分学时的课程；</w:t>
      </w:r>
      <w:r>
        <w:rPr>
          <w:rFonts w:eastAsia="仿宋_GB2312"/>
          <w:szCs w:val="21"/>
        </w:rPr>
        <w:sym w:font="Wingdings" w:char="F083"/>
      </w:r>
      <w:r>
        <w:rPr>
          <w:rFonts w:eastAsia="仿宋_GB2312"/>
          <w:szCs w:val="21"/>
        </w:rPr>
        <w:t>集中性实践，指独立设置、集中实施的实践课程，如见习、实习、社会调查、社会实践、毕业论文或设计等课程；</w:t>
      </w:r>
      <w:r>
        <w:rPr>
          <w:rFonts w:eastAsia="仿宋_GB2312"/>
          <w:szCs w:val="21"/>
        </w:rPr>
        <w:fldChar w:fldCharType="begin"/>
      </w:r>
      <w:r>
        <w:rPr>
          <w:rFonts w:eastAsia="仿宋_GB2312"/>
          <w:szCs w:val="21"/>
        </w:rPr>
        <w:instrText xml:space="preserve"> = 4 \* GB3 \* MERGEFORMAT </w:instrText>
      </w:r>
      <w:r>
        <w:rPr>
          <w:rFonts w:eastAsia="仿宋_GB2312"/>
          <w:szCs w:val="21"/>
        </w:rPr>
        <w:fldChar w:fldCharType="separate"/>
      </w:r>
      <w:r>
        <w:rPr>
          <w:rFonts w:hint="eastAsia" w:eastAsia="仿宋_GB2312"/>
          <w:szCs w:val="21"/>
        </w:rPr>
        <w:t>④</w:t>
      </w:r>
      <w:r>
        <w:rPr>
          <w:rFonts w:eastAsia="仿宋_GB2312"/>
          <w:szCs w:val="21"/>
        </w:rPr>
        <w:fldChar w:fldCharType="end"/>
      </w:r>
      <w:r>
        <w:rPr>
          <w:rFonts w:eastAsia="仿宋_GB2312"/>
          <w:szCs w:val="21"/>
        </w:rPr>
        <w:t>分散性实践，指独立设置、分散在学期内多个时段实施的实践课程；</w:t>
      </w:r>
      <w:r>
        <w:rPr>
          <w:rFonts w:eastAsia="仿宋_GB2312"/>
          <w:szCs w:val="21"/>
        </w:rPr>
        <w:fldChar w:fldCharType="begin"/>
      </w:r>
      <w:r>
        <w:rPr>
          <w:rFonts w:eastAsia="仿宋_GB2312"/>
          <w:szCs w:val="21"/>
        </w:rPr>
        <w:instrText xml:space="preserve"> = 5 \* GB3 \* MERGEFORMAT </w:instrText>
      </w:r>
      <w:r>
        <w:rPr>
          <w:rFonts w:eastAsia="仿宋_GB2312"/>
          <w:szCs w:val="21"/>
        </w:rPr>
        <w:fldChar w:fldCharType="separate"/>
      </w:r>
      <w:r>
        <w:rPr>
          <w:rFonts w:hint="eastAsia" w:eastAsia="仿宋_GB2312"/>
          <w:szCs w:val="21"/>
        </w:rPr>
        <w:t>⑤</w:t>
      </w:r>
      <w:r>
        <w:rPr>
          <w:rFonts w:eastAsia="仿宋_GB2312"/>
          <w:szCs w:val="21"/>
        </w:rPr>
        <w:fldChar w:fldCharType="end"/>
      </w:r>
      <w:r>
        <w:rPr>
          <w:rFonts w:eastAsia="仿宋_GB2312"/>
          <w:szCs w:val="21"/>
        </w:rPr>
        <w:t>理论+实践，指包含实践教学内容、理论和实践部分各有一定学分学时的的课程；</w:t>
      </w:r>
      <w:r>
        <w:rPr>
          <w:rFonts w:eastAsia="仿宋_GB2312"/>
          <w:szCs w:val="21"/>
        </w:rPr>
        <w:fldChar w:fldCharType="begin"/>
      </w:r>
      <w:r>
        <w:rPr>
          <w:rFonts w:eastAsia="仿宋_GB2312"/>
          <w:szCs w:val="21"/>
        </w:rPr>
        <w:instrText xml:space="preserve"> = 6 \* GB3 \* MERGEFORMAT </w:instrText>
      </w:r>
      <w:r>
        <w:rPr>
          <w:rFonts w:eastAsia="仿宋_GB2312"/>
          <w:szCs w:val="21"/>
        </w:rPr>
        <w:fldChar w:fldCharType="separate"/>
      </w:r>
      <w:r>
        <w:rPr>
          <w:rFonts w:hint="eastAsia" w:eastAsia="仿宋_GB2312"/>
          <w:szCs w:val="21"/>
        </w:rPr>
        <w:t>⑥</w:t>
      </w:r>
      <w:r>
        <w:rPr>
          <w:rFonts w:eastAsia="仿宋_GB2312"/>
          <w:szCs w:val="21"/>
        </w:rPr>
        <w:fldChar w:fldCharType="end"/>
      </w:r>
      <w:r>
        <w:rPr>
          <w:rFonts w:eastAsia="仿宋_GB2312"/>
          <w:szCs w:val="21"/>
        </w:rPr>
        <w:t>其他。</w:t>
      </w:r>
    </w:p>
    <w:sectPr>
      <w:footerReference r:id="rId4" w:type="default"/>
      <w:footerReference r:id="rId5" w:type="even"/>
      <w:footnotePr>
        <w:numRestart w:val="eachSect"/>
      </w:footnotePr>
      <w:pgSz w:w="11906" w:h="16838"/>
      <w:pgMar w:top="1134" w:right="1134" w:bottom="1134" w:left="1134" w:header="851" w:footer="1418"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CF3C50" w:usb2="00000016" w:usb3="00000000" w:csb0="0004001F" w:csb1="00000000"/>
  </w:font>
  <w:font w:name="宋体-方正超大字符集">
    <w:altName w:val="宋体"/>
    <w:panose1 w:val="00000000000000000000"/>
    <w:charset w:val="86"/>
    <w:family w:val="script"/>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sz w:val="28"/>
      </w:rPr>
    </w:pPr>
    <w:r>
      <w:rPr>
        <w:rStyle w:val="11"/>
        <w:rFonts w:hint="eastAsia"/>
        <w:sz w:val="28"/>
      </w:rPr>
      <w:t>—</w:t>
    </w:r>
    <w:r>
      <w:rPr>
        <w:sz w:val="28"/>
      </w:rPr>
      <w:fldChar w:fldCharType="begin"/>
    </w:r>
    <w:r>
      <w:rPr>
        <w:rStyle w:val="11"/>
        <w:sz w:val="28"/>
      </w:rPr>
      <w:instrText xml:space="preserve">PAGE  </w:instrText>
    </w:r>
    <w:r>
      <w:rPr>
        <w:sz w:val="28"/>
      </w:rPr>
      <w:fldChar w:fldCharType="separate"/>
    </w:r>
    <w:r>
      <w:rPr>
        <w:rStyle w:val="11"/>
        <w:sz w:val="28"/>
      </w:rPr>
      <w:t>7</w:t>
    </w:r>
    <w:r>
      <w:rPr>
        <w:sz w:val="28"/>
      </w:rPr>
      <w:fldChar w:fldCharType="end"/>
    </w:r>
    <w:r>
      <w:rPr>
        <w:rStyle w:val="11"/>
        <w:rFonts w:hint="eastAsia"/>
        <w:sz w:val="28"/>
      </w:rPr>
      <w:t>—</w:t>
    </w:r>
  </w:p>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rPr>
    </w:pPr>
    <w:r>
      <w:fldChar w:fldCharType="begin"/>
    </w:r>
    <w:r>
      <w:rPr>
        <w:rStyle w:val="11"/>
      </w:rPr>
      <w:instrText xml:space="preserve">PAGE  </w:instrText>
    </w:r>
    <w:r>
      <w:fldChar w:fldCharType="end"/>
    </w:r>
  </w:p>
  <w:p>
    <w:pPr>
      <w:pStyle w:val="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9"/>
      </w:pPr>
      <w:r>
        <w:rPr>
          <w:rStyle w:val="14"/>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072BC6"/>
    <w:multiLevelType w:val="multilevel"/>
    <w:tmpl w:val="7E072BC6"/>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420"/>
  <w:drawingGridVerticalSpacing w:val="156"/>
  <w:noPunctuationKerning w:val="1"/>
  <w:characterSpacingControl w:val="compressPunctuation"/>
  <w:doNotValidateAgainstSchema/>
  <w:doNotDemarcateInvalidXml/>
  <w:footnotePr>
    <w:numRestart w:val="eachSect"/>
  </w:foot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59"/>
    <w:rsid w:val="000024F3"/>
    <w:rsid w:val="00013D3D"/>
    <w:rsid w:val="00020CD0"/>
    <w:rsid w:val="00023CD0"/>
    <w:rsid w:val="000264B7"/>
    <w:rsid w:val="00031AC4"/>
    <w:rsid w:val="000324C4"/>
    <w:rsid w:val="000325CD"/>
    <w:rsid w:val="0003268B"/>
    <w:rsid w:val="0003343E"/>
    <w:rsid w:val="00033DD4"/>
    <w:rsid w:val="00034B5F"/>
    <w:rsid w:val="00035508"/>
    <w:rsid w:val="00036AC3"/>
    <w:rsid w:val="000376ED"/>
    <w:rsid w:val="00040A78"/>
    <w:rsid w:val="00041E36"/>
    <w:rsid w:val="0004389E"/>
    <w:rsid w:val="000465AC"/>
    <w:rsid w:val="000520DA"/>
    <w:rsid w:val="0006038E"/>
    <w:rsid w:val="00063803"/>
    <w:rsid w:val="00065C41"/>
    <w:rsid w:val="00065D83"/>
    <w:rsid w:val="00071F92"/>
    <w:rsid w:val="00074AAB"/>
    <w:rsid w:val="00074E82"/>
    <w:rsid w:val="0007763D"/>
    <w:rsid w:val="00083275"/>
    <w:rsid w:val="00084DCA"/>
    <w:rsid w:val="00095449"/>
    <w:rsid w:val="000957A2"/>
    <w:rsid w:val="00095DEE"/>
    <w:rsid w:val="00097BE0"/>
    <w:rsid w:val="00097FC3"/>
    <w:rsid w:val="000A3686"/>
    <w:rsid w:val="000A3D20"/>
    <w:rsid w:val="000A46B5"/>
    <w:rsid w:val="000A7931"/>
    <w:rsid w:val="000B07EF"/>
    <w:rsid w:val="000B4113"/>
    <w:rsid w:val="000C0E97"/>
    <w:rsid w:val="000C6636"/>
    <w:rsid w:val="000C7304"/>
    <w:rsid w:val="000D1368"/>
    <w:rsid w:val="000D444F"/>
    <w:rsid w:val="000E1DFC"/>
    <w:rsid w:val="000E288E"/>
    <w:rsid w:val="000E3BA4"/>
    <w:rsid w:val="000E4A03"/>
    <w:rsid w:val="000E7EDD"/>
    <w:rsid w:val="000F0100"/>
    <w:rsid w:val="000F07D9"/>
    <w:rsid w:val="000F23E3"/>
    <w:rsid w:val="000F4E65"/>
    <w:rsid w:val="000F5EFD"/>
    <w:rsid w:val="00101CEB"/>
    <w:rsid w:val="0011726C"/>
    <w:rsid w:val="00117A22"/>
    <w:rsid w:val="00121820"/>
    <w:rsid w:val="001262D2"/>
    <w:rsid w:val="00130CAF"/>
    <w:rsid w:val="001424B8"/>
    <w:rsid w:val="00143F45"/>
    <w:rsid w:val="00145936"/>
    <w:rsid w:val="00147022"/>
    <w:rsid w:val="00147D76"/>
    <w:rsid w:val="00160CEF"/>
    <w:rsid w:val="00161B73"/>
    <w:rsid w:val="00162557"/>
    <w:rsid w:val="0016503D"/>
    <w:rsid w:val="001656C2"/>
    <w:rsid w:val="00166041"/>
    <w:rsid w:val="001757BA"/>
    <w:rsid w:val="0017611E"/>
    <w:rsid w:val="00176C67"/>
    <w:rsid w:val="0018038A"/>
    <w:rsid w:val="00184452"/>
    <w:rsid w:val="00184700"/>
    <w:rsid w:val="00185F49"/>
    <w:rsid w:val="001864D1"/>
    <w:rsid w:val="0018732E"/>
    <w:rsid w:val="0019097D"/>
    <w:rsid w:val="001922F9"/>
    <w:rsid w:val="001975EA"/>
    <w:rsid w:val="001B048D"/>
    <w:rsid w:val="001B3F81"/>
    <w:rsid w:val="001B583B"/>
    <w:rsid w:val="001C0DF9"/>
    <w:rsid w:val="001C7FFD"/>
    <w:rsid w:val="001D0042"/>
    <w:rsid w:val="001D426D"/>
    <w:rsid w:val="001D42CD"/>
    <w:rsid w:val="001D45D7"/>
    <w:rsid w:val="001D7A59"/>
    <w:rsid w:val="001E2812"/>
    <w:rsid w:val="001E56F2"/>
    <w:rsid w:val="001E7479"/>
    <w:rsid w:val="001F5A9F"/>
    <w:rsid w:val="00200CEF"/>
    <w:rsid w:val="0020239F"/>
    <w:rsid w:val="0020268B"/>
    <w:rsid w:val="0020425A"/>
    <w:rsid w:val="00206841"/>
    <w:rsid w:val="00206F74"/>
    <w:rsid w:val="00207210"/>
    <w:rsid w:val="002077CA"/>
    <w:rsid w:val="002204BE"/>
    <w:rsid w:val="0022338D"/>
    <w:rsid w:val="0022529B"/>
    <w:rsid w:val="002269FE"/>
    <w:rsid w:val="00231D74"/>
    <w:rsid w:val="00232F85"/>
    <w:rsid w:val="00235B27"/>
    <w:rsid w:val="00236AC3"/>
    <w:rsid w:val="00240AD1"/>
    <w:rsid w:val="002411A2"/>
    <w:rsid w:val="00241348"/>
    <w:rsid w:val="00241D63"/>
    <w:rsid w:val="002434BA"/>
    <w:rsid w:val="002510F6"/>
    <w:rsid w:val="00256B06"/>
    <w:rsid w:val="00256C24"/>
    <w:rsid w:val="0025771F"/>
    <w:rsid w:val="002600D3"/>
    <w:rsid w:val="00263A9C"/>
    <w:rsid w:val="00266E30"/>
    <w:rsid w:val="00272041"/>
    <w:rsid w:val="00272C10"/>
    <w:rsid w:val="00276A78"/>
    <w:rsid w:val="00281024"/>
    <w:rsid w:val="002828E1"/>
    <w:rsid w:val="002836A9"/>
    <w:rsid w:val="00283DD4"/>
    <w:rsid w:val="0029089F"/>
    <w:rsid w:val="002920C5"/>
    <w:rsid w:val="00295F20"/>
    <w:rsid w:val="002968A1"/>
    <w:rsid w:val="002A165C"/>
    <w:rsid w:val="002A5892"/>
    <w:rsid w:val="002A7EA6"/>
    <w:rsid w:val="002A7EF8"/>
    <w:rsid w:val="002B2463"/>
    <w:rsid w:val="002B5D3B"/>
    <w:rsid w:val="002C00DF"/>
    <w:rsid w:val="002C1A83"/>
    <w:rsid w:val="002C38C2"/>
    <w:rsid w:val="002C7321"/>
    <w:rsid w:val="002C75EC"/>
    <w:rsid w:val="002D155E"/>
    <w:rsid w:val="002D6C72"/>
    <w:rsid w:val="002D73A5"/>
    <w:rsid w:val="002E0C3B"/>
    <w:rsid w:val="002E1612"/>
    <w:rsid w:val="002E1733"/>
    <w:rsid w:val="002E2210"/>
    <w:rsid w:val="002E45D3"/>
    <w:rsid w:val="002F05DC"/>
    <w:rsid w:val="002F0E9C"/>
    <w:rsid w:val="002F208B"/>
    <w:rsid w:val="002F23D5"/>
    <w:rsid w:val="002F42C4"/>
    <w:rsid w:val="002F5CF5"/>
    <w:rsid w:val="002F77C9"/>
    <w:rsid w:val="0030099C"/>
    <w:rsid w:val="0030391A"/>
    <w:rsid w:val="003039D1"/>
    <w:rsid w:val="00304DFF"/>
    <w:rsid w:val="00306419"/>
    <w:rsid w:val="00312E3E"/>
    <w:rsid w:val="00312EDA"/>
    <w:rsid w:val="00313CDB"/>
    <w:rsid w:val="00315722"/>
    <w:rsid w:val="00315AC5"/>
    <w:rsid w:val="00317434"/>
    <w:rsid w:val="003203D2"/>
    <w:rsid w:val="00322475"/>
    <w:rsid w:val="00322FD5"/>
    <w:rsid w:val="0032333A"/>
    <w:rsid w:val="003249AA"/>
    <w:rsid w:val="0032561E"/>
    <w:rsid w:val="00325CF9"/>
    <w:rsid w:val="0032709D"/>
    <w:rsid w:val="0032770A"/>
    <w:rsid w:val="003348FD"/>
    <w:rsid w:val="00336848"/>
    <w:rsid w:val="00336BCF"/>
    <w:rsid w:val="003400DB"/>
    <w:rsid w:val="00341C7A"/>
    <w:rsid w:val="00347D77"/>
    <w:rsid w:val="00354FA7"/>
    <w:rsid w:val="003572BE"/>
    <w:rsid w:val="003600E9"/>
    <w:rsid w:val="0036216C"/>
    <w:rsid w:val="003662A6"/>
    <w:rsid w:val="003675FE"/>
    <w:rsid w:val="00370229"/>
    <w:rsid w:val="00371EB9"/>
    <w:rsid w:val="00373559"/>
    <w:rsid w:val="00376FBE"/>
    <w:rsid w:val="00381B00"/>
    <w:rsid w:val="00381DDA"/>
    <w:rsid w:val="003822CE"/>
    <w:rsid w:val="003824FF"/>
    <w:rsid w:val="003830A6"/>
    <w:rsid w:val="00393789"/>
    <w:rsid w:val="00393C84"/>
    <w:rsid w:val="00394FE6"/>
    <w:rsid w:val="003973EC"/>
    <w:rsid w:val="003A581C"/>
    <w:rsid w:val="003B2AA1"/>
    <w:rsid w:val="003B6146"/>
    <w:rsid w:val="003B639C"/>
    <w:rsid w:val="003C1B45"/>
    <w:rsid w:val="003C395D"/>
    <w:rsid w:val="003C58E5"/>
    <w:rsid w:val="003D1B99"/>
    <w:rsid w:val="003D3A76"/>
    <w:rsid w:val="003D5150"/>
    <w:rsid w:val="003D719B"/>
    <w:rsid w:val="003F0FEA"/>
    <w:rsid w:val="003F1F24"/>
    <w:rsid w:val="003F5A68"/>
    <w:rsid w:val="003F67B4"/>
    <w:rsid w:val="004042CD"/>
    <w:rsid w:val="00405912"/>
    <w:rsid w:val="00414F76"/>
    <w:rsid w:val="00415B40"/>
    <w:rsid w:val="00415B75"/>
    <w:rsid w:val="00416179"/>
    <w:rsid w:val="00416B07"/>
    <w:rsid w:val="00416BD2"/>
    <w:rsid w:val="00422258"/>
    <w:rsid w:val="0042595D"/>
    <w:rsid w:val="00425BB7"/>
    <w:rsid w:val="00432A02"/>
    <w:rsid w:val="00433B97"/>
    <w:rsid w:val="00435CC5"/>
    <w:rsid w:val="00436F24"/>
    <w:rsid w:val="0044422C"/>
    <w:rsid w:val="004462A2"/>
    <w:rsid w:val="00447E04"/>
    <w:rsid w:val="0045184A"/>
    <w:rsid w:val="004532C6"/>
    <w:rsid w:val="00457F3A"/>
    <w:rsid w:val="00461C0A"/>
    <w:rsid w:val="00466A86"/>
    <w:rsid w:val="0046769E"/>
    <w:rsid w:val="00471719"/>
    <w:rsid w:val="00473C5C"/>
    <w:rsid w:val="00477465"/>
    <w:rsid w:val="00480112"/>
    <w:rsid w:val="0048256D"/>
    <w:rsid w:val="00482F7C"/>
    <w:rsid w:val="00483325"/>
    <w:rsid w:val="0048583D"/>
    <w:rsid w:val="0049206B"/>
    <w:rsid w:val="004927AE"/>
    <w:rsid w:val="00497C6B"/>
    <w:rsid w:val="004A6270"/>
    <w:rsid w:val="004B040E"/>
    <w:rsid w:val="004B735E"/>
    <w:rsid w:val="004B7944"/>
    <w:rsid w:val="004B7AC5"/>
    <w:rsid w:val="004C1CD1"/>
    <w:rsid w:val="004D0A03"/>
    <w:rsid w:val="004D1E3D"/>
    <w:rsid w:val="004D5AF5"/>
    <w:rsid w:val="004E325B"/>
    <w:rsid w:val="004E4377"/>
    <w:rsid w:val="004E6534"/>
    <w:rsid w:val="004F1453"/>
    <w:rsid w:val="004F20B1"/>
    <w:rsid w:val="004F405B"/>
    <w:rsid w:val="004F4FBC"/>
    <w:rsid w:val="004F7609"/>
    <w:rsid w:val="004F7FBE"/>
    <w:rsid w:val="00501913"/>
    <w:rsid w:val="0050346A"/>
    <w:rsid w:val="00507011"/>
    <w:rsid w:val="005124F5"/>
    <w:rsid w:val="00515523"/>
    <w:rsid w:val="00516E2F"/>
    <w:rsid w:val="005261C6"/>
    <w:rsid w:val="005267E9"/>
    <w:rsid w:val="005302B1"/>
    <w:rsid w:val="0053524E"/>
    <w:rsid w:val="00537E63"/>
    <w:rsid w:val="005418F0"/>
    <w:rsid w:val="005426D0"/>
    <w:rsid w:val="0055008F"/>
    <w:rsid w:val="00550C62"/>
    <w:rsid w:val="00551DD7"/>
    <w:rsid w:val="005572BD"/>
    <w:rsid w:val="005575A8"/>
    <w:rsid w:val="0057125E"/>
    <w:rsid w:val="00573C40"/>
    <w:rsid w:val="00573E4B"/>
    <w:rsid w:val="005742D6"/>
    <w:rsid w:val="005773E0"/>
    <w:rsid w:val="00580411"/>
    <w:rsid w:val="00580D9B"/>
    <w:rsid w:val="00582C57"/>
    <w:rsid w:val="00583794"/>
    <w:rsid w:val="00587A67"/>
    <w:rsid w:val="00590C64"/>
    <w:rsid w:val="00591FC1"/>
    <w:rsid w:val="00594810"/>
    <w:rsid w:val="00594DE9"/>
    <w:rsid w:val="00595FAC"/>
    <w:rsid w:val="005960DD"/>
    <w:rsid w:val="0059643B"/>
    <w:rsid w:val="005A2662"/>
    <w:rsid w:val="005A6682"/>
    <w:rsid w:val="005B3250"/>
    <w:rsid w:val="005B40E1"/>
    <w:rsid w:val="005B6590"/>
    <w:rsid w:val="005B7323"/>
    <w:rsid w:val="005B73D2"/>
    <w:rsid w:val="005C332F"/>
    <w:rsid w:val="005C66A1"/>
    <w:rsid w:val="005D04A4"/>
    <w:rsid w:val="005D143C"/>
    <w:rsid w:val="005D3029"/>
    <w:rsid w:val="005D3398"/>
    <w:rsid w:val="005D33DA"/>
    <w:rsid w:val="005D4B85"/>
    <w:rsid w:val="005D6017"/>
    <w:rsid w:val="005D6A85"/>
    <w:rsid w:val="005D76AB"/>
    <w:rsid w:val="005E0670"/>
    <w:rsid w:val="005E36B1"/>
    <w:rsid w:val="005E46F0"/>
    <w:rsid w:val="005F06CA"/>
    <w:rsid w:val="005F3C36"/>
    <w:rsid w:val="005F4532"/>
    <w:rsid w:val="005F506D"/>
    <w:rsid w:val="00603286"/>
    <w:rsid w:val="0060461D"/>
    <w:rsid w:val="00607B31"/>
    <w:rsid w:val="006130AB"/>
    <w:rsid w:val="0061756A"/>
    <w:rsid w:val="0062087A"/>
    <w:rsid w:val="006210BB"/>
    <w:rsid w:val="006216EF"/>
    <w:rsid w:val="00626B37"/>
    <w:rsid w:val="00630CD4"/>
    <w:rsid w:val="00633BE1"/>
    <w:rsid w:val="006362C8"/>
    <w:rsid w:val="006377BB"/>
    <w:rsid w:val="0064238E"/>
    <w:rsid w:val="00642771"/>
    <w:rsid w:val="006531E5"/>
    <w:rsid w:val="00656980"/>
    <w:rsid w:val="006601E5"/>
    <w:rsid w:val="00663F7B"/>
    <w:rsid w:val="00666F9F"/>
    <w:rsid w:val="006712C4"/>
    <w:rsid w:val="0067209A"/>
    <w:rsid w:val="00672C98"/>
    <w:rsid w:val="006733C8"/>
    <w:rsid w:val="00674BB0"/>
    <w:rsid w:val="0067579D"/>
    <w:rsid w:val="00684742"/>
    <w:rsid w:val="00686C7A"/>
    <w:rsid w:val="00687A03"/>
    <w:rsid w:val="006935A8"/>
    <w:rsid w:val="006940AD"/>
    <w:rsid w:val="00694B1F"/>
    <w:rsid w:val="006A0228"/>
    <w:rsid w:val="006A17D0"/>
    <w:rsid w:val="006A253D"/>
    <w:rsid w:val="006B07D1"/>
    <w:rsid w:val="006B2D01"/>
    <w:rsid w:val="006B2FCD"/>
    <w:rsid w:val="006B36D8"/>
    <w:rsid w:val="006C71CE"/>
    <w:rsid w:val="006D1304"/>
    <w:rsid w:val="006D2BAB"/>
    <w:rsid w:val="006D2C43"/>
    <w:rsid w:val="006D578E"/>
    <w:rsid w:val="006D6087"/>
    <w:rsid w:val="006F0A94"/>
    <w:rsid w:val="006F1125"/>
    <w:rsid w:val="006F6589"/>
    <w:rsid w:val="006F66B3"/>
    <w:rsid w:val="006F6712"/>
    <w:rsid w:val="0071244B"/>
    <w:rsid w:val="00714B46"/>
    <w:rsid w:val="00714CB9"/>
    <w:rsid w:val="00722185"/>
    <w:rsid w:val="00727269"/>
    <w:rsid w:val="00727C23"/>
    <w:rsid w:val="00731AD8"/>
    <w:rsid w:val="007347CD"/>
    <w:rsid w:val="007365CC"/>
    <w:rsid w:val="00737633"/>
    <w:rsid w:val="00742D0D"/>
    <w:rsid w:val="00743CF2"/>
    <w:rsid w:val="00746817"/>
    <w:rsid w:val="007468E0"/>
    <w:rsid w:val="00752297"/>
    <w:rsid w:val="007525A7"/>
    <w:rsid w:val="00757EF0"/>
    <w:rsid w:val="00762E16"/>
    <w:rsid w:val="00784715"/>
    <w:rsid w:val="00784D32"/>
    <w:rsid w:val="007929BF"/>
    <w:rsid w:val="00795F33"/>
    <w:rsid w:val="00796EFF"/>
    <w:rsid w:val="007A2B28"/>
    <w:rsid w:val="007A4B71"/>
    <w:rsid w:val="007A7573"/>
    <w:rsid w:val="007B25FD"/>
    <w:rsid w:val="007B5C5A"/>
    <w:rsid w:val="007C115D"/>
    <w:rsid w:val="007C1FB5"/>
    <w:rsid w:val="007C4B7A"/>
    <w:rsid w:val="007C4BC7"/>
    <w:rsid w:val="007D0000"/>
    <w:rsid w:val="007D0BF0"/>
    <w:rsid w:val="007D469B"/>
    <w:rsid w:val="007D5CB1"/>
    <w:rsid w:val="007E6F04"/>
    <w:rsid w:val="007F003E"/>
    <w:rsid w:val="007F1131"/>
    <w:rsid w:val="007F32DF"/>
    <w:rsid w:val="007F33AD"/>
    <w:rsid w:val="007F3571"/>
    <w:rsid w:val="007F6359"/>
    <w:rsid w:val="007F79CB"/>
    <w:rsid w:val="00800CE2"/>
    <w:rsid w:val="008041C6"/>
    <w:rsid w:val="00804436"/>
    <w:rsid w:val="00807666"/>
    <w:rsid w:val="00810DCD"/>
    <w:rsid w:val="00811C59"/>
    <w:rsid w:val="00816251"/>
    <w:rsid w:val="0082094B"/>
    <w:rsid w:val="00825665"/>
    <w:rsid w:val="0082607F"/>
    <w:rsid w:val="00831AA8"/>
    <w:rsid w:val="0083721E"/>
    <w:rsid w:val="0084008E"/>
    <w:rsid w:val="0084183B"/>
    <w:rsid w:val="00844540"/>
    <w:rsid w:val="00845055"/>
    <w:rsid w:val="008457F3"/>
    <w:rsid w:val="00845881"/>
    <w:rsid w:val="0084691C"/>
    <w:rsid w:val="00851102"/>
    <w:rsid w:val="00851CCB"/>
    <w:rsid w:val="00852AB0"/>
    <w:rsid w:val="00854CED"/>
    <w:rsid w:val="00855F39"/>
    <w:rsid w:val="00860D2E"/>
    <w:rsid w:val="0086366A"/>
    <w:rsid w:val="00875802"/>
    <w:rsid w:val="00876274"/>
    <w:rsid w:val="00877108"/>
    <w:rsid w:val="00877B8D"/>
    <w:rsid w:val="00882BC5"/>
    <w:rsid w:val="0089080F"/>
    <w:rsid w:val="0089186F"/>
    <w:rsid w:val="00891D8F"/>
    <w:rsid w:val="00892733"/>
    <w:rsid w:val="00894808"/>
    <w:rsid w:val="00895F50"/>
    <w:rsid w:val="008A4B94"/>
    <w:rsid w:val="008B081C"/>
    <w:rsid w:val="008B21C7"/>
    <w:rsid w:val="008B4357"/>
    <w:rsid w:val="008B7A30"/>
    <w:rsid w:val="008C4B6F"/>
    <w:rsid w:val="008D1E5D"/>
    <w:rsid w:val="008D270F"/>
    <w:rsid w:val="008D30D5"/>
    <w:rsid w:val="008D3453"/>
    <w:rsid w:val="008D419E"/>
    <w:rsid w:val="008D791D"/>
    <w:rsid w:val="008D7B4E"/>
    <w:rsid w:val="008E596D"/>
    <w:rsid w:val="008F11F1"/>
    <w:rsid w:val="008F5EA3"/>
    <w:rsid w:val="009014D3"/>
    <w:rsid w:val="00904DEE"/>
    <w:rsid w:val="00905359"/>
    <w:rsid w:val="00905B14"/>
    <w:rsid w:val="00906332"/>
    <w:rsid w:val="009148EF"/>
    <w:rsid w:val="00915549"/>
    <w:rsid w:val="009207EB"/>
    <w:rsid w:val="00924BC0"/>
    <w:rsid w:val="0093670A"/>
    <w:rsid w:val="00936A16"/>
    <w:rsid w:val="00941AF6"/>
    <w:rsid w:val="009443E0"/>
    <w:rsid w:val="00944B56"/>
    <w:rsid w:val="00947DC3"/>
    <w:rsid w:val="00954733"/>
    <w:rsid w:val="009560BC"/>
    <w:rsid w:val="00960151"/>
    <w:rsid w:val="00960EAF"/>
    <w:rsid w:val="00966480"/>
    <w:rsid w:val="0096666C"/>
    <w:rsid w:val="00970C84"/>
    <w:rsid w:val="009754D3"/>
    <w:rsid w:val="00976ADA"/>
    <w:rsid w:val="009816A5"/>
    <w:rsid w:val="00983D66"/>
    <w:rsid w:val="009869B4"/>
    <w:rsid w:val="009874DB"/>
    <w:rsid w:val="0099004C"/>
    <w:rsid w:val="00994B43"/>
    <w:rsid w:val="0099543B"/>
    <w:rsid w:val="00995DA2"/>
    <w:rsid w:val="009961F4"/>
    <w:rsid w:val="009A0AA6"/>
    <w:rsid w:val="009A101D"/>
    <w:rsid w:val="009A33C9"/>
    <w:rsid w:val="009A4732"/>
    <w:rsid w:val="009B41DB"/>
    <w:rsid w:val="009B6340"/>
    <w:rsid w:val="009C2F85"/>
    <w:rsid w:val="009C5550"/>
    <w:rsid w:val="009C5EA7"/>
    <w:rsid w:val="009C65B8"/>
    <w:rsid w:val="009D2496"/>
    <w:rsid w:val="009E50A6"/>
    <w:rsid w:val="009F09B8"/>
    <w:rsid w:val="009F0ED4"/>
    <w:rsid w:val="009F26E6"/>
    <w:rsid w:val="009F30D0"/>
    <w:rsid w:val="009F42B5"/>
    <w:rsid w:val="009F54F3"/>
    <w:rsid w:val="009F77DB"/>
    <w:rsid w:val="00A00923"/>
    <w:rsid w:val="00A02479"/>
    <w:rsid w:val="00A03B97"/>
    <w:rsid w:val="00A03E01"/>
    <w:rsid w:val="00A06CE2"/>
    <w:rsid w:val="00A07561"/>
    <w:rsid w:val="00A12B9D"/>
    <w:rsid w:val="00A131E4"/>
    <w:rsid w:val="00A13CEC"/>
    <w:rsid w:val="00A14802"/>
    <w:rsid w:val="00A15237"/>
    <w:rsid w:val="00A244A2"/>
    <w:rsid w:val="00A24D19"/>
    <w:rsid w:val="00A26A34"/>
    <w:rsid w:val="00A26A8E"/>
    <w:rsid w:val="00A30FF1"/>
    <w:rsid w:val="00A320C5"/>
    <w:rsid w:val="00A32A87"/>
    <w:rsid w:val="00A33FE4"/>
    <w:rsid w:val="00A42234"/>
    <w:rsid w:val="00A43467"/>
    <w:rsid w:val="00A43596"/>
    <w:rsid w:val="00A458F2"/>
    <w:rsid w:val="00A45C46"/>
    <w:rsid w:val="00A467C8"/>
    <w:rsid w:val="00A468FE"/>
    <w:rsid w:val="00A47F37"/>
    <w:rsid w:val="00A535C4"/>
    <w:rsid w:val="00A55053"/>
    <w:rsid w:val="00A55563"/>
    <w:rsid w:val="00A57C2D"/>
    <w:rsid w:val="00A66CC7"/>
    <w:rsid w:val="00A67B2B"/>
    <w:rsid w:val="00A70572"/>
    <w:rsid w:val="00A74688"/>
    <w:rsid w:val="00A74F47"/>
    <w:rsid w:val="00A7551D"/>
    <w:rsid w:val="00A81CF0"/>
    <w:rsid w:val="00A83458"/>
    <w:rsid w:val="00A83F93"/>
    <w:rsid w:val="00A841B3"/>
    <w:rsid w:val="00A84A12"/>
    <w:rsid w:val="00A85650"/>
    <w:rsid w:val="00A85D80"/>
    <w:rsid w:val="00A90DC6"/>
    <w:rsid w:val="00A917D0"/>
    <w:rsid w:val="00A924DE"/>
    <w:rsid w:val="00A929F2"/>
    <w:rsid w:val="00A938C0"/>
    <w:rsid w:val="00A97A76"/>
    <w:rsid w:val="00AA0C17"/>
    <w:rsid w:val="00AA33F0"/>
    <w:rsid w:val="00AA4ED0"/>
    <w:rsid w:val="00AA54B9"/>
    <w:rsid w:val="00AA6B93"/>
    <w:rsid w:val="00AB1B0F"/>
    <w:rsid w:val="00AB25FA"/>
    <w:rsid w:val="00AB54CE"/>
    <w:rsid w:val="00AB5C2D"/>
    <w:rsid w:val="00AC07B9"/>
    <w:rsid w:val="00AD130D"/>
    <w:rsid w:val="00AD494D"/>
    <w:rsid w:val="00AE0424"/>
    <w:rsid w:val="00AE08EC"/>
    <w:rsid w:val="00AE1871"/>
    <w:rsid w:val="00AE1E46"/>
    <w:rsid w:val="00AE2374"/>
    <w:rsid w:val="00AE52A3"/>
    <w:rsid w:val="00AF3463"/>
    <w:rsid w:val="00AF63C9"/>
    <w:rsid w:val="00AF6416"/>
    <w:rsid w:val="00AF7B63"/>
    <w:rsid w:val="00AF7C30"/>
    <w:rsid w:val="00B06B5B"/>
    <w:rsid w:val="00B0765C"/>
    <w:rsid w:val="00B13AAC"/>
    <w:rsid w:val="00B172CA"/>
    <w:rsid w:val="00B317E6"/>
    <w:rsid w:val="00B32973"/>
    <w:rsid w:val="00B34D88"/>
    <w:rsid w:val="00B43C4D"/>
    <w:rsid w:val="00B53A0F"/>
    <w:rsid w:val="00B54746"/>
    <w:rsid w:val="00B56B2E"/>
    <w:rsid w:val="00B5733C"/>
    <w:rsid w:val="00B63DF9"/>
    <w:rsid w:val="00B654BB"/>
    <w:rsid w:val="00B67F09"/>
    <w:rsid w:val="00B72059"/>
    <w:rsid w:val="00B728E4"/>
    <w:rsid w:val="00B76D84"/>
    <w:rsid w:val="00B81A95"/>
    <w:rsid w:val="00B81E3D"/>
    <w:rsid w:val="00B8206C"/>
    <w:rsid w:val="00B837D3"/>
    <w:rsid w:val="00B925CE"/>
    <w:rsid w:val="00B93726"/>
    <w:rsid w:val="00B96363"/>
    <w:rsid w:val="00BA0819"/>
    <w:rsid w:val="00BA10E3"/>
    <w:rsid w:val="00BA1F05"/>
    <w:rsid w:val="00BB1DE5"/>
    <w:rsid w:val="00BB49A0"/>
    <w:rsid w:val="00BB7CE1"/>
    <w:rsid w:val="00BC0178"/>
    <w:rsid w:val="00BD173F"/>
    <w:rsid w:val="00BD18C9"/>
    <w:rsid w:val="00BD3735"/>
    <w:rsid w:val="00BE5CEF"/>
    <w:rsid w:val="00BF2319"/>
    <w:rsid w:val="00BF291F"/>
    <w:rsid w:val="00C01712"/>
    <w:rsid w:val="00C037C3"/>
    <w:rsid w:val="00C0458F"/>
    <w:rsid w:val="00C0590A"/>
    <w:rsid w:val="00C10EC4"/>
    <w:rsid w:val="00C12A7B"/>
    <w:rsid w:val="00C1377B"/>
    <w:rsid w:val="00C16E47"/>
    <w:rsid w:val="00C17499"/>
    <w:rsid w:val="00C202B8"/>
    <w:rsid w:val="00C2038E"/>
    <w:rsid w:val="00C22D2C"/>
    <w:rsid w:val="00C32B3B"/>
    <w:rsid w:val="00C32D11"/>
    <w:rsid w:val="00C3561B"/>
    <w:rsid w:val="00C42210"/>
    <w:rsid w:val="00C474B5"/>
    <w:rsid w:val="00C50341"/>
    <w:rsid w:val="00C52C1D"/>
    <w:rsid w:val="00C52E4B"/>
    <w:rsid w:val="00C568E2"/>
    <w:rsid w:val="00C572A9"/>
    <w:rsid w:val="00C573BA"/>
    <w:rsid w:val="00C62C99"/>
    <w:rsid w:val="00C63AE2"/>
    <w:rsid w:val="00C64EA8"/>
    <w:rsid w:val="00C65CB7"/>
    <w:rsid w:val="00C65CB9"/>
    <w:rsid w:val="00C65D6B"/>
    <w:rsid w:val="00C65E55"/>
    <w:rsid w:val="00C67F4D"/>
    <w:rsid w:val="00C701BB"/>
    <w:rsid w:val="00C71E1D"/>
    <w:rsid w:val="00C72CA3"/>
    <w:rsid w:val="00C733BF"/>
    <w:rsid w:val="00C734B0"/>
    <w:rsid w:val="00C75504"/>
    <w:rsid w:val="00C82635"/>
    <w:rsid w:val="00C830B3"/>
    <w:rsid w:val="00C92533"/>
    <w:rsid w:val="00C926BF"/>
    <w:rsid w:val="00C942A4"/>
    <w:rsid w:val="00C97659"/>
    <w:rsid w:val="00CA7F5D"/>
    <w:rsid w:val="00CB2D79"/>
    <w:rsid w:val="00CB74C8"/>
    <w:rsid w:val="00CB7CA9"/>
    <w:rsid w:val="00CC1480"/>
    <w:rsid w:val="00CC4E5E"/>
    <w:rsid w:val="00CC633C"/>
    <w:rsid w:val="00CC7276"/>
    <w:rsid w:val="00CC737D"/>
    <w:rsid w:val="00CD1197"/>
    <w:rsid w:val="00CD2F72"/>
    <w:rsid w:val="00CD4604"/>
    <w:rsid w:val="00CD6FC6"/>
    <w:rsid w:val="00CD7678"/>
    <w:rsid w:val="00CE00F9"/>
    <w:rsid w:val="00CE3D66"/>
    <w:rsid w:val="00CF1171"/>
    <w:rsid w:val="00CF392C"/>
    <w:rsid w:val="00CF537A"/>
    <w:rsid w:val="00CF6B3B"/>
    <w:rsid w:val="00CF702E"/>
    <w:rsid w:val="00D01F3A"/>
    <w:rsid w:val="00D10C8D"/>
    <w:rsid w:val="00D12F7E"/>
    <w:rsid w:val="00D13E85"/>
    <w:rsid w:val="00D1629B"/>
    <w:rsid w:val="00D2014B"/>
    <w:rsid w:val="00D20420"/>
    <w:rsid w:val="00D309C5"/>
    <w:rsid w:val="00D326DB"/>
    <w:rsid w:val="00D34003"/>
    <w:rsid w:val="00D34036"/>
    <w:rsid w:val="00D34843"/>
    <w:rsid w:val="00D359E9"/>
    <w:rsid w:val="00D36B81"/>
    <w:rsid w:val="00D40855"/>
    <w:rsid w:val="00D40E33"/>
    <w:rsid w:val="00D4123B"/>
    <w:rsid w:val="00D43272"/>
    <w:rsid w:val="00D45FF0"/>
    <w:rsid w:val="00D479EC"/>
    <w:rsid w:val="00D50558"/>
    <w:rsid w:val="00D54B6E"/>
    <w:rsid w:val="00D553A5"/>
    <w:rsid w:val="00D56FF9"/>
    <w:rsid w:val="00D6202F"/>
    <w:rsid w:val="00D6308F"/>
    <w:rsid w:val="00D63963"/>
    <w:rsid w:val="00D663D1"/>
    <w:rsid w:val="00D670C0"/>
    <w:rsid w:val="00D74719"/>
    <w:rsid w:val="00D7608C"/>
    <w:rsid w:val="00D76A7E"/>
    <w:rsid w:val="00D7785D"/>
    <w:rsid w:val="00D77DD7"/>
    <w:rsid w:val="00D80629"/>
    <w:rsid w:val="00D8493F"/>
    <w:rsid w:val="00D85B0F"/>
    <w:rsid w:val="00D86EAA"/>
    <w:rsid w:val="00D90020"/>
    <w:rsid w:val="00D92CA6"/>
    <w:rsid w:val="00D9373B"/>
    <w:rsid w:val="00D94ECF"/>
    <w:rsid w:val="00D968C5"/>
    <w:rsid w:val="00DA1234"/>
    <w:rsid w:val="00DA38F3"/>
    <w:rsid w:val="00DA5899"/>
    <w:rsid w:val="00DA6A36"/>
    <w:rsid w:val="00DB4150"/>
    <w:rsid w:val="00DB4340"/>
    <w:rsid w:val="00DB48E2"/>
    <w:rsid w:val="00DC0058"/>
    <w:rsid w:val="00DC328C"/>
    <w:rsid w:val="00DC3CBE"/>
    <w:rsid w:val="00DC5A7F"/>
    <w:rsid w:val="00DC7270"/>
    <w:rsid w:val="00DC7B15"/>
    <w:rsid w:val="00DC7B28"/>
    <w:rsid w:val="00DD05E1"/>
    <w:rsid w:val="00DD1244"/>
    <w:rsid w:val="00DD165F"/>
    <w:rsid w:val="00DD6466"/>
    <w:rsid w:val="00DD7EB7"/>
    <w:rsid w:val="00DE0A47"/>
    <w:rsid w:val="00DE3CAC"/>
    <w:rsid w:val="00DE4301"/>
    <w:rsid w:val="00DE4FE3"/>
    <w:rsid w:val="00DE5BE8"/>
    <w:rsid w:val="00DE774B"/>
    <w:rsid w:val="00DF051B"/>
    <w:rsid w:val="00DF4E1D"/>
    <w:rsid w:val="00DF6F49"/>
    <w:rsid w:val="00DF7A39"/>
    <w:rsid w:val="00DF7B4B"/>
    <w:rsid w:val="00E01369"/>
    <w:rsid w:val="00E01962"/>
    <w:rsid w:val="00E033E4"/>
    <w:rsid w:val="00E042A7"/>
    <w:rsid w:val="00E0675D"/>
    <w:rsid w:val="00E15738"/>
    <w:rsid w:val="00E15BED"/>
    <w:rsid w:val="00E22D78"/>
    <w:rsid w:val="00E24292"/>
    <w:rsid w:val="00E2477C"/>
    <w:rsid w:val="00E24D2F"/>
    <w:rsid w:val="00E27C4C"/>
    <w:rsid w:val="00E35943"/>
    <w:rsid w:val="00E4166C"/>
    <w:rsid w:val="00E43B97"/>
    <w:rsid w:val="00E50AC0"/>
    <w:rsid w:val="00E512B9"/>
    <w:rsid w:val="00E54179"/>
    <w:rsid w:val="00E57044"/>
    <w:rsid w:val="00E60E14"/>
    <w:rsid w:val="00E60E1E"/>
    <w:rsid w:val="00E60F68"/>
    <w:rsid w:val="00E60F95"/>
    <w:rsid w:val="00E6784A"/>
    <w:rsid w:val="00E711E1"/>
    <w:rsid w:val="00E72533"/>
    <w:rsid w:val="00E74203"/>
    <w:rsid w:val="00E74FAC"/>
    <w:rsid w:val="00E80A81"/>
    <w:rsid w:val="00E8163B"/>
    <w:rsid w:val="00E851A7"/>
    <w:rsid w:val="00E9200A"/>
    <w:rsid w:val="00E926C1"/>
    <w:rsid w:val="00E94304"/>
    <w:rsid w:val="00EA241F"/>
    <w:rsid w:val="00EA5380"/>
    <w:rsid w:val="00EA7BF7"/>
    <w:rsid w:val="00EB0EC4"/>
    <w:rsid w:val="00EB1B73"/>
    <w:rsid w:val="00EB5E02"/>
    <w:rsid w:val="00EC010F"/>
    <w:rsid w:val="00EC25CA"/>
    <w:rsid w:val="00EC27A8"/>
    <w:rsid w:val="00EC2D9B"/>
    <w:rsid w:val="00EC48CD"/>
    <w:rsid w:val="00EC56F5"/>
    <w:rsid w:val="00ED2479"/>
    <w:rsid w:val="00ED41AB"/>
    <w:rsid w:val="00ED4F63"/>
    <w:rsid w:val="00EE1A19"/>
    <w:rsid w:val="00EE2829"/>
    <w:rsid w:val="00EE4E22"/>
    <w:rsid w:val="00EE6E73"/>
    <w:rsid w:val="00EF569A"/>
    <w:rsid w:val="00EF788B"/>
    <w:rsid w:val="00F02231"/>
    <w:rsid w:val="00F03E7F"/>
    <w:rsid w:val="00F07D81"/>
    <w:rsid w:val="00F10D75"/>
    <w:rsid w:val="00F139E0"/>
    <w:rsid w:val="00F152B5"/>
    <w:rsid w:val="00F1627F"/>
    <w:rsid w:val="00F214F0"/>
    <w:rsid w:val="00F216D3"/>
    <w:rsid w:val="00F22848"/>
    <w:rsid w:val="00F24941"/>
    <w:rsid w:val="00F267A6"/>
    <w:rsid w:val="00F26E38"/>
    <w:rsid w:val="00F276A5"/>
    <w:rsid w:val="00F30CDA"/>
    <w:rsid w:val="00F32738"/>
    <w:rsid w:val="00F334BB"/>
    <w:rsid w:val="00F3577D"/>
    <w:rsid w:val="00F3662A"/>
    <w:rsid w:val="00F41008"/>
    <w:rsid w:val="00F43639"/>
    <w:rsid w:val="00F44A06"/>
    <w:rsid w:val="00F5448E"/>
    <w:rsid w:val="00F600FC"/>
    <w:rsid w:val="00F64498"/>
    <w:rsid w:val="00F6490C"/>
    <w:rsid w:val="00F65671"/>
    <w:rsid w:val="00F755D0"/>
    <w:rsid w:val="00F75D20"/>
    <w:rsid w:val="00F8038F"/>
    <w:rsid w:val="00F80C21"/>
    <w:rsid w:val="00F80D87"/>
    <w:rsid w:val="00F83409"/>
    <w:rsid w:val="00F83DE0"/>
    <w:rsid w:val="00F83E0B"/>
    <w:rsid w:val="00F87B32"/>
    <w:rsid w:val="00F91227"/>
    <w:rsid w:val="00F95D05"/>
    <w:rsid w:val="00FA2241"/>
    <w:rsid w:val="00FB37D8"/>
    <w:rsid w:val="00FB4289"/>
    <w:rsid w:val="00FB6749"/>
    <w:rsid w:val="00FC1E67"/>
    <w:rsid w:val="00FC23A9"/>
    <w:rsid w:val="00FC3872"/>
    <w:rsid w:val="00FC613C"/>
    <w:rsid w:val="00FC7F8A"/>
    <w:rsid w:val="00FD1908"/>
    <w:rsid w:val="00FD3BCC"/>
    <w:rsid w:val="00FD7463"/>
    <w:rsid w:val="00FE19E4"/>
    <w:rsid w:val="00FE1BC2"/>
    <w:rsid w:val="00FE6A01"/>
    <w:rsid w:val="00FE71A3"/>
    <w:rsid w:val="00FF132F"/>
    <w:rsid w:val="00FF1401"/>
    <w:rsid w:val="00FF3192"/>
    <w:rsid w:val="00FF4DA7"/>
    <w:rsid w:val="01A93000"/>
    <w:rsid w:val="027C74A2"/>
    <w:rsid w:val="0333594B"/>
    <w:rsid w:val="03F56BBE"/>
    <w:rsid w:val="042448A4"/>
    <w:rsid w:val="0BF63054"/>
    <w:rsid w:val="0CD82158"/>
    <w:rsid w:val="0DF04F6A"/>
    <w:rsid w:val="0FAE0E75"/>
    <w:rsid w:val="1231573C"/>
    <w:rsid w:val="18E83469"/>
    <w:rsid w:val="1CB22844"/>
    <w:rsid w:val="1DB155F5"/>
    <w:rsid w:val="1DD45F4B"/>
    <w:rsid w:val="1E786794"/>
    <w:rsid w:val="213B68CA"/>
    <w:rsid w:val="22DB2017"/>
    <w:rsid w:val="24544352"/>
    <w:rsid w:val="25B12FA6"/>
    <w:rsid w:val="27EC4547"/>
    <w:rsid w:val="2B6820B5"/>
    <w:rsid w:val="2B746AAF"/>
    <w:rsid w:val="2C0D7858"/>
    <w:rsid w:val="2D074A3A"/>
    <w:rsid w:val="2DAD61F5"/>
    <w:rsid w:val="306E11D6"/>
    <w:rsid w:val="30BC1466"/>
    <w:rsid w:val="32604FFC"/>
    <w:rsid w:val="328628DB"/>
    <w:rsid w:val="33C5428A"/>
    <w:rsid w:val="344318CD"/>
    <w:rsid w:val="354613F6"/>
    <w:rsid w:val="38D31254"/>
    <w:rsid w:val="39522486"/>
    <w:rsid w:val="3A3C7C12"/>
    <w:rsid w:val="3AE81E7B"/>
    <w:rsid w:val="3D6411F8"/>
    <w:rsid w:val="3ECA0D27"/>
    <w:rsid w:val="3FAE157B"/>
    <w:rsid w:val="3FF8278A"/>
    <w:rsid w:val="4106502B"/>
    <w:rsid w:val="418B2FCC"/>
    <w:rsid w:val="43B00ADD"/>
    <w:rsid w:val="46CE7883"/>
    <w:rsid w:val="485F0A53"/>
    <w:rsid w:val="4B9F26CE"/>
    <w:rsid w:val="4D82601D"/>
    <w:rsid w:val="4F3961A4"/>
    <w:rsid w:val="50CC6B65"/>
    <w:rsid w:val="511C2958"/>
    <w:rsid w:val="51E41794"/>
    <w:rsid w:val="53BB66ED"/>
    <w:rsid w:val="54174582"/>
    <w:rsid w:val="5557610E"/>
    <w:rsid w:val="560C0592"/>
    <w:rsid w:val="5735117A"/>
    <w:rsid w:val="57990C47"/>
    <w:rsid w:val="58531CAB"/>
    <w:rsid w:val="5B735BA3"/>
    <w:rsid w:val="5C55730B"/>
    <w:rsid w:val="5DB127DC"/>
    <w:rsid w:val="5F7A0E53"/>
    <w:rsid w:val="5FE97A6A"/>
    <w:rsid w:val="602076BD"/>
    <w:rsid w:val="611C6A53"/>
    <w:rsid w:val="64CA4FE9"/>
    <w:rsid w:val="651373BD"/>
    <w:rsid w:val="68D71D40"/>
    <w:rsid w:val="69DA757C"/>
    <w:rsid w:val="6A7B02DE"/>
    <w:rsid w:val="6EA11817"/>
    <w:rsid w:val="6FE0145B"/>
    <w:rsid w:val="6FF63CA9"/>
    <w:rsid w:val="70811F4C"/>
    <w:rsid w:val="71F00E86"/>
    <w:rsid w:val="71F53ACC"/>
    <w:rsid w:val="72C41064"/>
    <w:rsid w:val="736D44DD"/>
    <w:rsid w:val="73B36D75"/>
    <w:rsid w:val="75D0655A"/>
    <w:rsid w:val="785A2DCB"/>
    <w:rsid w:val="79023BE2"/>
    <w:rsid w:val="791C32D3"/>
    <w:rsid w:val="79E6620F"/>
    <w:rsid w:val="79F652AD"/>
    <w:rsid w:val="7AC00470"/>
    <w:rsid w:val="7DB239A8"/>
    <w:rsid w:val="7E1E37A2"/>
    <w:rsid w:val="7F6D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7"/>
    <w:qFormat/>
    <w:uiPriority w:val="0"/>
    <w:rPr>
      <w:b/>
      <w:bCs/>
    </w:rPr>
  </w:style>
  <w:style w:type="paragraph" w:styleId="3">
    <w:name w:val="annotation text"/>
    <w:basedOn w:val="1"/>
    <w:link w:val="18"/>
    <w:qFormat/>
    <w:uiPriority w:val="0"/>
    <w:pPr>
      <w:jc w:val="left"/>
    </w:pPr>
  </w:style>
  <w:style w:type="paragraph" w:styleId="4">
    <w:name w:val="Body Text"/>
    <w:basedOn w:val="1"/>
    <w:link w:val="22"/>
    <w:qFormat/>
    <w:uiPriority w:val="0"/>
    <w:pPr>
      <w:widowControl/>
    </w:pPr>
    <w:rPr>
      <w:rFonts w:ascii="黑体" w:eastAsia="黑体"/>
      <w:kern w:val="0"/>
      <w:szCs w:val="20"/>
    </w:rPr>
  </w:style>
  <w:style w:type="paragraph" w:styleId="5">
    <w:name w:val="Body Text Indent"/>
    <w:basedOn w:val="1"/>
    <w:qFormat/>
    <w:uiPriority w:val="0"/>
    <w:pPr>
      <w:adjustRightInd w:val="0"/>
      <w:snapToGrid w:val="0"/>
      <w:spacing w:line="560" w:lineRule="atLeast"/>
      <w:ind w:firstLine="720" w:firstLineChars="200"/>
    </w:pPr>
    <w:rPr>
      <w:spacing w:val="20"/>
      <w:sz w:val="32"/>
    </w:rPr>
  </w:style>
  <w:style w:type="paragraph" w:styleId="6">
    <w:name w:val="Balloon Text"/>
    <w:basedOn w:val="1"/>
    <w:semiHidden/>
    <w:qFormat/>
    <w:uiPriority w:val="0"/>
    <w:rPr>
      <w:sz w:val="18"/>
      <w:szCs w:val="18"/>
    </w:r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6"/>
    <w:unhideWhenUsed/>
    <w:qFormat/>
    <w:uiPriority w:val="0"/>
    <w:pPr>
      <w:snapToGrid w:val="0"/>
      <w:jc w:val="left"/>
    </w:pPr>
    <w:rPr>
      <w:rFonts w:eastAsia="仿宋_GB2312"/>
      <w:sz w:val="18"/>
      <w:szCs w:val="18"/>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annotation reference"/>
    <w:qFormat/>
    <w:uiPriority w:val="0"/>
    <w:rPr>
      <w:sz w:val="21"/>
      <w:szCs w:val="21"/>
    </w:rPr>
  </w:style>
  <w:style w:type="character" w:styleId="14">
    <w:name w:val="footnote reference"/>
    <w:unhideWhenUsed/>
    <w:qFormat/>
    <w:uiPriority w:val="0"/>
    <w:rPr>
      <w:vertAlign w:val="superscript"/>
    </w:rPr>
  </w:style>
  <w:style w:type="character" w:customStyle="1" w:styleId="16">
    <w:name w:val="脚注文本 字符"/>
    <w:link w:val="9"/>
    <w:qFormat/>
    <w:uiPriority w:val="0"/>
    <w:rPr>
      <w:rFonts w:eastAsia="仿宋_GB2312"/>
      <w:kern w:val="2"/>
      <w:sz w:val="18"/>
      <w:szCs w:val="18"/>
      <w:lang w:val="en-US" w:eastAsia="zh-CN" w:bidi="ar-SA"/>
    </w:rPr>
  </w:style>
  <w:style w:type="character" w:customStyle="1" w:styleId="17">
    <w:name w:val="批注主题 字符"/>
    <w:link w:val="2"/>
    <w:qFormat/>
    <w:uiPriority w:val="0"/>
    <w:rPr>
      <w:b/>
      <w:bCs/>
      <w:kern w:val="2"/>
      <w:sz w:val="21"/>
      <w:szCs w:val="24"/>
    </w:rPr>
  </w:style>
  <w:style w:type="character" w:customStyle="1" w:styleId="18">
    <w:name w:val="批注文字 字符"/>
    <w:link w:val="3"/>
    <w:qFormat/>
    <w:uiPriority w:val="0"/>
    <w:rPr>
      <w:kern w:val="2"/>
      <w:sz w:val="21"/>
      <w:szCs w:val="24"/>
    </w:rPr>
  </w:style>
  <w:style w:type="paragraph" w:customStyle="1" w:styleId="19">
    <w:name w:val="Char"/>
    <w:basedOn w:val="1"/>
    <w:qFormat/>
    <w:uiPriority w:val="0"/>
    <w:pPr>
      <w:widowControl/>
      <w:spacing w:line="400" w:lineRule="exact"/>
      <w:jc w:val="center"/>
    </w:pPr>
    <w:rPr>
      <w:rFonts w:ascii="Verdana" w:hAnsi="Verdana"/>
      <w:kern w:val="0"/>
      <w:szCs w:val="20"/>
      <w:lang w:eastAsia="en-US"/>
    </w:rPr>
  </w:style>
  <w:style w:type="character" w:customStyle="1" w:styleId="20">
    <w:name w:val="页脚 字符"/>
    <w:link w:val="7"/>
    <w:qFormat/>
    <w:uiPriority w:val="0"/>
    <w:rPr>
      <w:kern w:val="2"/>
      <w:sz w:val="18"/>
      <w:szCs w:val="18"/>
    </w:rPr>
  </w:style>
  <w:style w:type="paragraph" w:customStyle="1" w:styleId="21">
    <w:name w:val="标准"/>
    <w:basedOn w:val="1"/>
    <w:qFormat/>
    <w:uiPriority w:val="0"/>
    <w:pPr>
      <w:adjustRightInd w:val="0"/>
      <w:spacing w:before="120" w:line="300" w:lineRule="auto"/>
      <w:jc w:val="center"/>
      <w:textAlignment w:val="baseline"/>
    </w:pPr>
    <w:rPr>
      <w:caps/>
      <w:kern w:val="0"/>
      <w:szCs w:val="20"/>
    </w:rPr>
  </w:style>
  <w:style w:type="character" w:customStyle="1" w:styleId="22">
    <w:name w:val="正文文本 字符"/>
    <w:basedOn w:val="10"/>
    <w:link w:val="4"/>
    <w:qFormat/>
    <w:uiPriority w:val="0"/>
    <w:rPr>
      <w:rFonts w:ascii="黑体" w:eastAsia="黑体"/>
      <w:sz w:val="21"/>
    </w:rPr>
  </w:style>
  <w:style w:type="character" w:customStyle="1" w:styleId="23">
    <w:name w:val="font11"/>
    <w:basedOn w:val="10"/>
    <w:qFormat/>
    <w:uiPriority w:val="0"/>
    <w:rPr>
      <w:rFonts w:hint="default" w:ascii="Times New Roman" w:hAnsi="Times New Roman" w:cs="Times New Roman"/>
      <w:color w:val="000000"/>
      <w:sz w:val="24"/>
      <w:szCs w:val="24"/>
      <w:u w:val="none"/>
    </w:rPr>
  </w:style>
  <w:style w:type="character" w:customStyle="1" w:styleId="24">
    <w:name w:val="font01"/>
    <w:basedOn w:val="10"/>
    <w:qFormat/>
    <w:uiPriority w:val="0"/>
    <w:rPr>
      <w:rFonts w:hint="eastAsia" w:ascii="宋体" w:hAnsi="宋体" w:eastAsia="宋体" w:cs="宋体"/>
      <w:color w:val="000000"/>
      <w:sz w:val="24"/>
      <w:szCs w:val="24"/>
      <w:u w:val="none"/>
    </w:rPr>
  </w:style>
  <w:style w:type="paragraph" w:customStyle="1" w:styleId="25">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8B5D4-4B79-481B-97C5-190413693DDD}">
  <ds:schemaRefs/>
</ds:datastoreItem>
</file>

<file path=docProps/app.xml><?xml version="1.0" encoding="utf-8"?>
<Properties xmlns="http://schemas.openxmlformats.org/officeDocument/2006/extended-properties" xmlns:vt="http://schemas.openxmlformats.org/officeDocument/2006/docPropsVTypes">
  <Template>Normal</Template>
  <Company>AAA_OK</Company>
  <Pages>13</Pages>
  <Words>1653</Words>
  <Characters>9425</Characters>
  <Lines>78</Lines>
  <Paragraphs>22</Paragraphs>
  <ScaleCrop>false</ScaleCrop>
  <LinksUpToDate>false</LinksUpToDate>
  <CharactersWithSpaces>11056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2016-06-01T01:33:00Z</dcterms:created>
  <dc:creator>FenLing.Hao</dc:creator>
  <cp:lastModifiedBy>dell</cp:lastModifiedBy>
  <cp:lastPrinted>2017-07-03T03:18:00Z</cp:lastPrinted>
  <dcterms:modified xsi:type="dcterms:W3CDTF">2017-07-12T02:59:30Z</dcterms:modified>
  <dc:title>001</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