
<file path=[Content_Types].xml><?xml version="1.0" encoding="utf-8"?>
<Types xmlns="http://schemas.openxmlformats.org/package/2006/content-types">
  <Default Extension="rels" ContentType="application/vnd.openxmlformats-package.relationships+xml"/>
  <Default Extension="xml" ContentType="application/xml"/>
  <Default Extension="odttf" ContentType="application/vnd.openxmlformats-officedocument.obfuscatedFont"/>
  <Override PartName="/word/document.xml" ContentType="application/vnd.openxmlformats-officedocument.wordprocessingml.document.main+xml"/>
  <Override PartName="/customXml/itemProps1.xml" ContentType="application/vnd.openxmlformats-officedocument.customXmlProperties+xml"/>
  <Override PartName="/customXml/itemProps2.xml" ContentType="application/vnd.openxmlformats-officedocument.customXmlProperties+xml"/>
  <Override PartName="/word/styles.xml" ContentType="application/vnd.openxmlformats-officedocument.wordprocessingml.styles+xml"/>
  <Override PartName="/word/settings.xml" ContentType="application/vnd.openxmlformats-officedocument.wordprocessingml.settings+xml"/>
  <Override PartName="/word/webSettings.xml" ContentType="application/vnd.openxmlformats-officedocument.wordprocessingml.webSettings+xml"/>
  <Override PartName="/word/footnotes.xml" ContentType="application/vnd.openxmlformats-officedocument.wordprocessingml.footnotes+xml"/>
  <Override PartName="/word/endnotes.xml" ContentType="application/vnd.openxmlformats-officedocument.wordprocessingml.endnotes+xml"/>
  <Override PartName="/word/footer1.xml" ContentType="application/vnd.openxmlformats-officedocument.wordprocessingml.footer+xml"/>
  <Override PartName="/word/footer2.xml" ContentType="application/vnd.openxmlformats-officedocument.wordprocessingml.footer+xml"/>
  <Override PartName="/word/fontTable.xml" ContentType="application/vnd.openxmlformats-officedocument.wordprocessingml.fontTable+xml"/>
  <Override PartName="/word/theme/theme1.xml" ContentType="application/vnd.openxmlformats-officedocument.theme+xml"/>
  <Override PartName="/docProps/core.xml" ContentType="application/vnd.openxmlformats-package.core-properties+xml"/>
  <Override PartName="/docProps/app.xml" ContentType="application/vnd.openxmlformats-officedocument.extended-properties+xml"/>
  <Override PartName="/docProps/custom.xml" ContentType="application/vnd.openxmlformats-officedocument.custom-properties+xml"/>
</Types>
</file>

<file path=_rels/.rels><?xml version="1.0" encoding="UTF-8" standalone="yes"?>
<Relationships xmlns="http://schemas.openxmlformats.org/package/2006/relationships"><Relationship Id="rId3" Type="http://schemas.openxmlformats.org/officeDocument/2006/relationships/extended-properties" Target="docProps/app.xml"/><Relationship Id="rId2" Type="http://schemas.openxmlformats.org/package/2006/relationships/metadata/core-properties" Target="docProps/core.xml"/><Relationship Id="rId1" Type="http://schemas.openxmlformats.org/officeDocument/2006/relationships/officeDocument" Target="word/document.xml"/><Relationship Id="rId4" Type="http://schemas.openxmlformats.org/officeDocument/2006/relationships/custom-properties" Target="docProps/custom.xml"/></Relationships>
</file>

<file path=word/document.xml><?xml version="1.0" encoding="utf-8"?>
<w:document xmlns:wpc="http://schemas.microsoft.com/office/word/2010/wordprocessingCanvas" xmlns:cx="http://schemas.microsoft.com/office/drawing/2014/chartex" xmlns:cx1="http://schemas.microsoft.com/office/drawing/2015/9/8/chartex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p14">
  <w:body>
    <w:p w:rsidR="00307186" w:rsidRDefault="004909C8">
      <w:pPr>
        <w:spacing w:line="360" w:lineRule="auto"/>
        <w:rPr>
          <w:rFonts w:eastAsia="黑体" w:cs="Times New Roman"/>
        </w:rPr>
      </w:pPr>
      <w:r>
        <w:rPr>
          <w:rFonts w:eastAsia="黑体" w:cs="Times New Roman"/>
          <w:noProof/>
        </w:rPr>
        <mc:AlternateContent>
          <mc:Choice Requires="wps">
            <w:drawing>
              <wp:anchor distT="0" distB="0" distL="114300" distR="114300" simplePos="0" relativeHeight="251658240" behindDoc="0" locked="0" layoutInCell="1" allowOverlap="1">
                <wp:simplePos x="0" y="0"/>
                <wp:positionH relativeFrom="page">
                  <wp:posOffset>1008380</wp:posOffset>
                </wp:positionH>
                <wp:positionV relativeFrom="page">
                  <wp:posOffset>935990</wp:posOffset>
                </wp:positionV>
                <wp:extent cx="5544185" cy="734695"/>
                <wp:effectExtent l="0" t="0" r="0" b="0"/>
                <wp:wrapNone/>
                <wp:docPr id="307" name="文本框 2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 txBox="1">
                        <a:spLocks noChangeArrowheads="1"/>
                      </wps:cNvSpPr>
                      <wps:spPr bwMode="auto">
                        <a:xfrm>
                          <a:off x="0" y="0"/>
                          <a:ext cx="5544185" cy="734695"/>
                        </a:xfrm>
                        <a:prstGeom prst="rect">
                          <a:avLst/>
                        </a:prstGeom>
                        <a:noFill/>
                        <a:ln w="9525">
                          <a:noFill/>
                          <a:miter lim="800000"/>
                          <a:headEnd/>
                          <a:tailEnd/>
                        </a:ln>
                      </wps:spPr>
                      <wps:txbx>
                        <w:txbxContent>
                          <w:p w:rsidR="00307186" w:rsidRDefault="004909C8">
                            <w:pPr>
                              <w:jc w:val="center"/>
                              <w:rPr>
                                <w:rFonts w:eastAsia="方正小标宋简体"/>
                                <w:bCs/>
                                <w:color w:val="FF0000"/>
                                <w:w w:val="87"/>
                                <w:sz w:val="72"/>
                                <w:szCs w:val="92"/>
                              </w:rPr>
                            </w:pPr>
                            <w:r>
                              <w:rPr>
                                <w:rFonts w:eastAsia="方正小标宋简体" w:hint="eastAsia"/>
                                <w:bCs/>
                                <w:color w:val="FF0000"/>
                                <w:w w:val="87"/>
                                <w:sz w:val="72"/>
                                <w:szCs w:val="92"/>
                              </w:rPr>
                              <w:t>中共</w:t>
                            </w:r>
                            <w:r>
                              <w:rPr>
                                <w:rFonts w:eastAsia="方正小标宋简体"/>
                                <w:bCs/>
                                <w:color w:val="FF0000"/>
                                <w:w w:val="87"/>
                                <w:sz w:val="72"/>
                                <w:szCs w:val="92"/>
                              </w:rPr>
                              <w:t>中山大学</w:t>
                            </w:r>
                            <w:r>
                              <w:rPr>
                                <w:rFonts w:eastAsia="方正小标宋简体" w:hint="eastAsia"/>
                                <w:bCs/>
                                <w:color w:val="FF0000"/>
                                <w:w w:val="87"/>
                                <w:sz w:val="72"/>
                                <w:szCs w:val="92"/>
                              </w:rPr>
                              <w:t>委员会学生工作部</w:t>
                            </w:r>
                          </w:p>
                          <w:p w:rsidR="00307186" w:rsidRDefault="00307186">
                            <w:pPr>
                              <w:rPr>
                                <w:w w:val="87"/>
                                <w:sz w:val="18"/>
                              </w:rPr>
                            </w:pPr>
                          </w:p>
                        </w:txbxContent>
                      </wps:txbx>
                      <wps:bodyPr rot="0" vert="horz" wrap="square" lIns="0" tIns="0" rIns="0" bIns="0" anchor="ctr" anchorCtr="0"/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 xmlns:cx5="http://schemas.microsoft.com/office/drawing/2016/5/11/chartex" xmlns:cx4="http://schemas.microsoft.com/office/drawing/2016/5/10/chartex" xmlns:cx3="http://schemas.microsoft.com/office/drawing/2016/5/9/chartex" xmlns:cx2="http://schemas.microsoft.com/office/drawing/2015/10/21/chartex">
            <w:pict>
              <v:shapetype id="_x0000_t202" coordsize="21600,21600" o:spt="202" path="m,l,21600r21600,l21600,xe">
                <v:stroke joinstyle="miter"/>
                <v:path gradientshapeok="t" o:connecttype="rect"/>
              </v:shapetype>
              <v:shape id="文本框 2" o:spid="_x0000_s1025" type="#_x0000_t202" style="width:436.55pt;height:57.85pt;margin-top:73.7pt;margin-left:79.4pt;mso-height-percent:0;mso-height-relative:margin;mso-position-horizontal-relative:page;mso-position-vertical-relative:page;mso-width-percent:0;mso-width-relative:margin;mso-wrap-distance-bottom:0;mso-wrap-distance-left:9pt;mso-wrap-distance-right:9pt;mso-wrap-distance-top:0;mso-wrap-style:square;position:absolute;visibility:visible;v-text-anchor:middle;z-index:251659264" filled="f" stroked="f">
                <v:textbox inset="0,0,0,0">
                  <w:txbxContent>
                    <w:p w:rsidR="00307186">
                      <w:pPr>
                        <w:jc w:val="center"/>
                        <w:rPr>
                          <w:rFonts w:eastAsia="方正小标宋简体"/>
                          <w:bCs/>
                          <w:color w:val="FF0000"/>
                          <w:w w:val="87"/>
                          <w:sz w:val="72"/>
                          <w:szCs w:val="92"/>
                        </w:rPr>
                      </w:pPr>
                      <w:r>
                        <w:rPr>
                          <w:rFonts w:eastAsia="方正小标宋简体" w:hint="eastAsia"/>
                          <w:bCs/>
                          <w:color w:val="FF0000"/>
                          <w:w w:val="87"/>
                          <w:sz w:val="72"/>
                          <w:szCs w:val="92"/>
                        </w:rPr>
                        <w:t>中共</w:t>
                      </w:r>
                      <w:r>
                        <w:rPr>
                          <w:rFonts w:eastAsia="方正小标宋简体"/>
                          <w:bCs/>
                          <w:color w:val="FF0000"/>
                          <w:w w:val="87"/>
                          <w:sz w:val="72"/>
                          <w:szCs w:val="92"/>
                        </w:rPr>
                        <w:t>中山大学</w:t>
                      </w:r>
                      <w:r>
                        <w:rPr>
                          <w:rFonts w:eastAsia="方正小标宋简体" w:hint="eastAsia"/>
                          <w:bCs/>
                          <w:color w:val="FF0000"/>
                          <w:w w:val="87"/>
                          <w:sz w:val="72"/>
                          <w:szCs w:val="92"/>
                        </w:rPr>
                        <w:t>委员会学生工作部</w:t>
                      </w:r>
                    </w:p>
                    <w:p w:rsidR="00307186">
                      <w:pPr>
                        <w:rPr>
                          <w:w w:val="87"/>
                          <w:sz w:val="18"/>
                        </w:rPr>
                      </w:pPr>
                    </w:p>
                  </w:txbxContent>
                </v:textbox>
              </v:shape>
            </w:pict>
          </mc:Fallback>
        </mc:AlternateContent>
      </w:r>
    </w:p>
    <w:p w:rsidR="00307186" w:rsidRDefault="00307186">
      <w:pPr>
        <w:spacing w:line="360" w:lineRule="auto"/>
        <w:rPr>
          <w:rFonts w:eastAsia="黑体" w:cs="Times New Roman"/>
        </w:rPr>
      </w:pPr>
    </w:p>
    <w:p w:rsidR="00307186" w:rsidRDefault="004909C8">
      <w:pPr>
        <w:spacing w:line="560" w:lineRule="exact"/>
        <w:jc w:val="center"/>
        <w:rPr>
          <w:rFonts w:ascii="方正小标宋简体" w:eastAsia="方正小标宋简体" w:cs="Times New Roman"/>
          <w:sz w:val="44"/>
        </w:rPr>
      </w:pPr>
      <w:r>
        <w:rPr>
          <w:rFonts w:ascii="仿宋_GB2312" w:cs="Times New Roman" w:hint="eastAsia"/>
          <w:szCs w:val="32"/>
        </w:rPr>
        <w:t xml:space="preserve">            </w:t>
      </w:r>
      <w:r>
        <w:rPr>
          <w:rFonts w:ascii="仿宋_GB2312" w:cs="Times New Roman"/>
          <w:szCs w:val="32"/>
        </w:rPr>
        <w:t xml:space="preserve">                     </w:t>
      </w:r>
      <w:bookmarkStart w:id="0" w:name="_GoBack"/>
      <w:r>
        <w:rPr>
          <w:rFonts w:ascii="仿宋_GB2312" w:cs="Times New Roman"/>
          <w:szCs w:val="32"/>
        </w:rPr>
        <w:t xml:space="preserve"> </w:t>
      </w:r>
      <w:r w:rsidR="0039217F" w:rsidRPr="0039217F">
        <w:rPr>
          <w:rFonts w:ascii="仿宋_GB2312" w:cs="Times New Roman" w:hint="eastAsia"/>
          <w:szCs w:val="32"/>
        </w:rPr>
        <w:t>学生〔2023〕</w:t>
      </w:r>
      <w:r w:rsidR="00742DBC">
        <w:rPr>
          <w:rFonts w:ascii="仿宋_GB2312" w:cs="Times New Roman"/>
          <w:szCs w:val="32"/>
        </w:rPr>
        <w:t>323</w:t>
      </w:r>
      <w:r w:rsidR="0039217F" w:rsidRPr="0039217F">
        <w:rPr>
          <w:rFonts w:ascii="仿宋_GB2312" w:cs="Times New Roman" w:hint="eastAsia"/>
          <w:szCs w:val="32"/>
        </w:rPr>
        <w:t>号</w:t>
      </w:r>
      <w:r>
        <w:rPr>
          <w:rFonts w:ascii="仿宋_GB2312" w:cs="Times New Roman" w:hint="eastAsia"/>
          <w:szCs w:val="32"/>
        </w:rPr>
        <w:t xml:space="preserve"> </w:t>
      </w:r>
      <w:bookmarkEnd w:id="0"/>
    </w:p>
    <w:p w:rsidR="0039217F" w:rsidRDefault="004909C8">
      <w:pPr>
        <w:spacing w:line="560" w:lineRule="exact"/>
        <w:jc w:val="center"/>
        <w:rPr>
          <w:rFonts w:ascii="方正小标宋简体" w:eastAsia="方正小标宋简体" w:cs="Times New Roman"/>
          <w:sz w:val="44"/>
        </w:rPr>
      </w:pPr>
      <w:r>
        <w:rPr>
          <w:rFonts w:ascii="方正小标宋简体" w:eastAsia="方正小标宋简体" w:cs="Times New Roman"/>
          <w:noProof/>
          <w:sz w:val="44"/>
        </w:rPr>
        <mc:AlternateContent>
          <mc:Choice Requires="wps">
            <w:drawing>
              <wp:anchor distT="0" distB="0" distL="114300" distR="114300" simplePos="0" relativeHeight="251662336" behindDoc="0" locked="0" layoutInCell="1" allowOverlap="1">
                <wp:simplePos x="0" y="0"/>
                <wp:positionH relativeFrom="page">
                  <wp:posOffset>720090</wp:posOffset>
                </wp:positionH>
                <wp:positionV relativeFrom="page">
                  <wp:posOffset>9973309</wp:posOffset>
                </wp:positionV>
                <wp:extent cx="6120130" cy="0"/>
                <wp:effectExtent l="0" t="19050" r="33020" b="19050"/>
                <wp:wrapNone/>
                <wp:docPr id="3" name="直接连接符 3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CnPr/>
                      <wps:spPr>
                        <a:xfrm>
                          <a:off x="0" y="0"/>
                          <a:ext cx="6120130" cy="0"/>
                        </a:xfrm>
                        <a:prstGeom prst="line">
                          <a:avLst/>
                        </a:prstGeom>
                        <a:ln w="63500" cmpd="thinThick">
                          <a:solidFill>
                            <a:srgbClr val="FF0000"/>
                          </a:solidFill>
                        </a:ln>
                      </wps:spPr>
                      <wps:style>
                        <a:lnRef idx="1">
                          <a:schemeClr val="accent1"/>
                        </a:lnRef>
                        <a:fillRef idx="0">
                          <a:schemeClr val="accent1"/>
                        </a:fillRef>
                        <a:effectRef idx="0">
                          <a:schemeClr val="accent1"/>
                        </a:effectRef>
                        <a:fontRef idx="minor">
                          <a:schemeClr val="tx1"/>
                        </a:fontRef>
                      </wps:style>
                      <wps:bodyPr/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 xmlns:cx5="http://schemas.microsoft.com/office/drawing/2016/5/11/chartex" xmlns:cx4="http://schemas.microsoft.com/office/drawing/2016/5/10/chartex" xmlns:cx3="http://schemas.microsoft.com/office/drawing/2016/5/9/chartex" xmlns:cx2="http://schemas.microsoft.com/office/drawing/2015/10/21/chartex">
            <w:pict>
              <v:line id="直接连接符 3" o:spid="_x0000_s1026" style="mso-height-percent:0;mso-height-relative:page;mso-position-horizontal-relative:page;mso-position-vertical-relative:page;mso-width-percent:0;mso-width-relative:margin;mso-wrap-distance-bottom:0pt;mso-wrap-distance-left:9pt;mso-wrap-distance-right:9pt;mso-wrap-distance-top:0pt;mso-wrap-style:square;position:absolute;visibility:visible;z-index:251663360" from="56.7pt,785.3pt" to="538.6pt,785.3pt" strokecolor="red" strokeweight="5pt">
                <v:stroke linestyle="thinThick"/>
              </v:line>
            </w:pict>
          </mc:Fallback>
        </mc:AlternateContent>
      </w:r>
      <w:r>
        <w:rPr>
          <w:rFonts w:ascii="方正小标宋简体" w:eastAsia="方正小标宋简体" w:cs="Times New Roman"/>
          <w:noProof/>
          <w:sz w:val="44"/>
        </w:rPr>
        <mc:AlternateContent>
          <mc:Choice Requires="wps">
            <w:drawing>
              <wp:anchor distT="0" distB="0" distL="114300" distR="114300" simplePos="0" relativeHeight="251660288" behindDoc="0" locked="0" layoutInCell="1" allowOverlap="1">
                <wp:simplePos x="0" y="0"/>
                <wp:positionH relativeFrom="page">
                  <wp:posOffset>720090</wp:posOffset>
                </wp:positionH>
                <wp:positionV relativeFrom="page">
                  <wp:posOffset>1871979</wp:posOffset>
                </wp:positionV>
                <wp:extent cx="6120130" cy="0"/>
                <wp:effectExtent l="0" t="19050" r="33020" b="19050"/>
                <wp:wrapNone/>
                <wp:docPr id="1" name="直接连接符 1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CnPr/>
                      <wps:spPr>
                        <a:xfrm>
                          <a:off x="0" y="0"/>
                          <a:ext cx="6120130" cy="0"/>
                        </a:xfrm>
                        <a:prstGeom prst="line">
                          <a:avLst/>
                        </a:prstGeom>
                        <a:ln w="63500" cmpd="thickThin">
                          <a:solidFill>
                            <a:srgbClr val="FF0000"/>
                          </a:solidFill>
                        </a:ln>
                      </wps:spPr>
                      <wps:style>
                        <a:lnRef idx="1">
                          <a:schemeClr val="accent1"/>
                        </a:lnRef>
                        <a:fillRef idx="0">
                          <a:schemeClr val="accent1"/>
                        </a:fillRef>
                        <a:effectRef idx="0">
                          <a:schemeClr val="accent1"/>
                        </a:effectRef>
                        <a:fontRef idx="minor">
                          <a:schemeClr val="tx1"/>
                        </a:fontRef>
                      </wps:style>
                      <wps:bodyPr/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 xmlns:cx5="http://schemas.microsoft.com/office/drawing/2016/5/11/chartex" xmlns:cx4="http://schemas.microsoft.com/office/drawing/2016/5/10/chartex" xmlns:cx3="http://schemas.microsoft.com/office/drawing/2016/5/9/chartex" xmlns:cx2="http://schemas.microsoft.com/office/drawing/2015/10/21/chartex">
            <w:pict>
              <v:line id="直接连接符 1" o:spid="_x0000_s1027" style="mso-height-percent:0;mso-height-relative:page;mso-position-horizontal-relative:page;mso-position-vertical-relative:page;mso-width-percent:0;mso-width-relative:margin;mso-wrap-distance-bottom:0pt;mso-wrap-distance-left:9pt;mso-wrap-distance-right:9pt;mso-wrap-distance-top:0pt;mso-wrap-style:square;position:absolute;visibility:visible;z-index:251661312" from="56.7pt,147.4pt" to="538.6pt,147.4pt" strokecolor="red" strokeweight="5pt">
                <v:stroke linestyle="thickThin"/>
              </v:line>
            </w:pict>
          </mc:Fallback>
        </mc:AlternateContent>
      </w:r>
    </w:p>
    <w:p w:rsidR="00307186" w:rsidRDefault="004909C8">
      <w:pPr>
        <w:spacing w:line="560" w:lineRule="exact"/>
        <w:jc w:val="center"/>
        <w:rPr>
          <w:rFonts w:ascii="方正小标宋简体" w:eastAsia="方正小标宋简体" w:cs="Times New Roman"/>
          <w:sz w:val="44"/>
        </w:rPr>
      </w:pPr>
      <w:r w:rsidRPr="0039217F">
        <w:rPr>
          <w:rFonts w:ascii="方正小标宋简体" w:eastAsia="方正小标宋简体" w:cs="Times New Roman" w:hint="eastAsia"/>
          <w:sz w:val="44"/>
        </w:rPr>
        <w:t>党委学生工作部关于</w:t>
      </w:r>
      <w:r>
        <w:rPr>
          <w:rFonts w:ascii="方正小标宋简体" w:eastAsia="方正小标宋简体" w:cs="Times New Roman" w:hint="eastAsia"/>
          <w:sz w:val="44"/>
        </w:rPr>
        <w:t>组织参加</w:t>
      </w:r>
      <w:r w:rsidRPr="0039217F">
        <w:rPr>
          <w:rFonts w:ascii="方正小标宋简体" w:eastAsia="方正小标宋简体" w:cs="Times New Roman" w:hint="eastAsia"/>
          <w:sz w:val="44"/>
        </w:rPr>
        <w:t>“宪法卫士”行动计划的通知</w:t>
      </w:r>
    </w:p>
    <w:p w:rsidR="00307186" w:rsidRDefault="00307186">
      <w:pPr>
        <w:spacing w:line="360" w:lineRule="auto"/>
        <w:rPr>
          <w:rFonts w:cs="Times New Roman"/>
        </w:rPr>
      </w:pPr>
    </w:p>
    <w:p w:rsidR="00307186" w:rsidRDefault="004909C8">
      <w:pPr>
        <w:spacing w:line="360" w:lineRule="auto"/>
        <w:jc w:val="both"/>
        <w:rPr>
          <w:rFonts w:cs="Times New Roman"/>
        </w:rPr>
      </w:pPr>
      <w:r>
        <w:rPr>
          <w:rFonts w:cs="Times New Roman" w:hint="eastAsia"/>
        </w:rPr>
        <w:t>各培养单位</w:t>
      </w:r>
      <w:r w:rsidR="004F49F1">
        <w:rPr>
          <w:rFonts w:cs="Times New Roman" w:hint="eastAsia"/>
        </w:rPr>
        <w:t>：</w:t>
      </w:r>
    </w:p>
    <w:p w:rsidR="00307186" w:rsidRDefault="004909C8">
      <w:pPr>
        <w:spacing w:line="360" w:lineRule="auto"/>
        <w:ind w:firstLine="636"/>
        <w:jc w:val="both"/>
        <w:rPr>
          <w:rFonts w:ascii="仿宋_GB2312"/>
          <w:szCs w:val="32"/>
        </w:rPr>
      </w:pPr>
      <w:r w:rsidRPr="0039217F">
        <w:rPr>
          <w:rFonts w:ascii="仿宋_GB2312" w:hint="eastAsia"/>
          <w:szCs w:val="32"/>
        </w:rPr>
        <w:t>根据《教育部办公厅关于举办第八届全国学生“学宪法</w:t>
      </w:r>
      <w:r w:rsidRPr="0039217F">
        <w:rPr>
          <w:rFonts w:ascii="仿宋_GB2312" w:hint="eastAsia"/>
          <w:szCs w:val="32"/>
        </w:rPr>
        <w:t xml:space="preserve"> </w:t>
      </w:r>
      <w:r w:rsidRPr="0039217F">
        <w:rPr>
          <w:rFonts w:ascii="仿宋_GB2312" w:hint="eastAsia"/>
          <w:szCs w:val="32"/>
        </w:rPr>
        <w:t>讲宪法”活动的通知》及《关于实施“宪法卫士”行动计划的通知》要求，现就组织</w:t>
      </w:r>
      <w:r>
        <w:rPr>
          <w:rFonts w:ascii="仿宋_GB2312" w:hint="eastAsia"/>
          <w:szCs w:val="32"/>
        </w:rPr>
        <w:t>参加</w:t>
      </w:r>
      <w:r w:rsidRPr="0039217F">
        <w:rPr>
          <w:rFonts w:ascii="仿宋_GB2312" w:hint="eastAsia"/>
          <w:szCs w:val="32"/>
        </w:rPr>
        <w:t>“宪法卫士”</w:t>
      </w:r>
      <w:r w:rsidRPr="0039217F">
        <w:rPr>
          <w:rFonts w:ascii="仿宋_GB2312" w:hint="eastAsia"/>
          <w:szCs w:val="32"/>
        </w:rPr>
        <w:t>2023</w:t>
      </w:r>
      <w:r w:rsidRPr="0039217F">
        <w:rPr>
          <w:rFonts w:ascii="仿宋_GB2312" w:hint="eastAsia"/>
          <w:szCs w:val="32"/>
        </w:rPr>
        <w:t>年行动计划（以下简称“行动计划”）通知如下：</w:t>
      </w:r>
    </w:p>
    <w:p w:rsidR="0039217F" w:rsidRPr="0039217F" w:rsidRDefault="004909C8" w:rsidP="0039217F">
      <w:pPr>
        <w:spacing w:line="360" w:lineRule="auto"/>
        <w:ind w:firstLine="636"/>
        <w:jc w:val="both"/>
        <w:rPr>
          <w:rFonts w:ascii="黑体" w:eastAsia="黑体" w:hAnsi="黑体"/>
          <w:szCs w:val="32"/>
        </w:rPr>
      </w:pPr>
      <w:r w:rsidRPr="0039217F">
        <w:rPr>
          <w:rFonts w:ascii="黑体" w:eastAsia="黑体" w:hAnsi="黑体" w:hint="eastAsia"/>
          <w:szCs w:val="32"/>
        </w:rPr>
        <w:t>一、目标任务</w:t>
      </w:r>
    </w:p>
    <w:p w:rsidR="0039217F" w:rsidRPr="0039217F" w:rsidRDefault="004909C8" w:rsidP="0039217F">
      <w:pPr>
        <w:spacing w:line="360" w:lineRule="auto"/>
        <w:ind w:firstLine="636"/>
        <w:jc w:val="both"/>
        <w:rPr>
          <w:rFonts w:ascii="仿宋_GB2312"/>
          <w:szCs w:val="32"/>
        </w:rPr>
      </w:pPr>
      <w:r w:rsidRPr="0039217F">
        <w:rPr>
          <w:rFonts w:ascii="仿宋_GB2312" w:hint="eastAsia"/>
          <w:szCs w:val="32"/>
        </w:rPr>
        <w:t>全面学习贯彻党的二十大精神，深入学习贯彻习近平法治思想，推动青年宪法宣传教育常态化长效化，通过组织开展丰富多样的学习与实践教育活动，进一步提升普法的针对性与实效性。引导青年学生了解宪法知识，理解宪法内涵，自觉尊崇宪法、学习宪法、遵守宪法、维护宪法、运用宪法，成为宪法的忠实崇尚者、自觉遵守者和坚定捍卫者。</w:t>
      </w:r>
    </w:p>
    <w:p w:rsidR="0039217F" w:rsidRPr="0039217F" w:rsidRDefault="004909C8" w:rsidP="0039217F">
      <w:pPr>
        <w:spacing w:line="360" w:lineRule="auto"/>
        <w:ind w:firstLine="636"/>
        <w:jc w:val="both"/>
        <w:rPr>
          <w:rFonts w:ascii="黑体" w:eastAsia="黑体" w:hAnsi="黑体"/>
          <w:szCs w:val="32"/>
        </w:rPr>
      </w:pPr>
      <w:r w:rsidRPr="0039217F">
        <w:rPr>
          <w:rFonts w:ascii="黑体" w:eastAsia="黑体" w:hAnsi="黑体" w:hint="eastAsia"/>
          <w:szCs w:val="32"/>
        </w:rPr>
        <w:t>二、主要内容</w:t>
      </w:r>
    </w:p>
    <w:p w:rsidR="0039217F" w:rsidRPr="0039217F" w:rsidRDefault="004909C8" w:rsidP="0039217F">
      <w:pPr>
        <w:spacing w:line="360" w:lineRule="auto"/>
        <w:ind w:firstLine="636"/>
        <w:jc w:val="both"/>
        <w:rPr>
          <w:rFonts w:ascii="仿宋_GB2312"/>
          <w:szCs w:val="32"/>
        </w:rPr>
      </w:pPr>
      <w:r w:rsidRPr="0039217F">
        <w:rPr>
          <w:rFonts w:ascii="仿宋_GB2312" w:hint="eastAsia"/>
          <w:szCs w:val="32"/>
        </w:rPr>
        <w:t>根据高等教育阶段学习实践目标与任务，引导青年学生认真</w:t>
      </w:r>
      <w:r w:rsidRPr="0039217F">
        <w:rPr>
          <w:rFonts w:ascii="仿宋_GB2312" w:hint="eastAsia"/>
          <w:szCs w:val="32"/>
        </w:rPr>
        <w:lastRenderedPageBreak/>
        <w:t>参与宪法法治知识学习和相关实践活动。教育部全国青少年普法网（</w:t>
      </w:r>
      <w:r w:rsidRPr="0039217F">
        <w:rPr>
          <w:rFonts w:ascii="仿宋_GB2312" w:hint="eastAsia"/>
          <w:szCs w:val="32"/>
        </w:rPr>
        <w:t>qspfw.moe.gov.cn</w:t>
      </w:r>
      <w:r w:rsidRPr="0039217F">
        <w:rPr>
          <w:rFonts w:ascii="仿宋_GB2312" w:hint="eastAsia"/>
          <w:szCs w:val="32"/>
        </w:rPr>
        <w:t>，以下简称“普法网”）将在第八届全国学生“学宪法</w:t>
      </w:r>
      <w:r w:rsidRPr="0039217F">
        <w:rPr>
          <w:rFonts w:ascii="仿宋_GB2312" w:hint="eastAsia"/>
          <w:szCs w:val="32"/>
        </w:rPr>
        <w:t xml:space="preserve"> </w:t>
      </w:r>
      <w:r w:rsidRPr="0039217F">
        <w:rPr>
          <w:rFonts w:ascii="仿宋_GB2312" w:hint="eastAsia"/>
          <w:szCs w:val="32"/>
        </w:rPr>
        <w:t>讲宪法”活动专题页面发布行动计划的活动流程与指南等。在线学习、练习与综合评价功能于</w:t>
      </w:r>
      <w:r w:rsidRPr="0039217F">
        <w:rPr>
          <w:rFonts w:ascii="仿宋_GB2312" w:hint="eastAsia"/>
          <w:szCs w:val="32"/>
        </w:rPr>
        <w:t>6</w:t>
      </w:r>
      <w:r w:rsidRPr="0039217F">
        <w:rPr>
          <w:rFonts w:ascii="仿宋_GB2312" w:hint="eastAsia"/>
          <w:szCs w:val="32"/>
        </w:rPr>
        <w:t>月中旬在普法网和“青少年普法”微信小程序同步上线，于</w:t>
      </w:r>
      <w:r w:rsidRPr="0039217F">
        <w:rPr>
          <w:rFonts w:ascii="仿宋_GB2312" w:hint="eastAsia"/>
          <w:szCs w:val="32"/>
        </w:rPr>
        <w:t>12</w:t>
      </w:r>
      <w:r w:rsidRPr="0039217F">
        <w:rPr>
          <w:rFonts w:ascii="仿宋_GB2312" w:hint="eastAsia"/>
          <w:szCs w:val="32"/>
        </w:rPr>
        <w:t>月中旬关闭。其中，截至</w:t>
      </w:r>
      <w:r w:rsidRPr="0039217F">
        <w:rPr>
          <w:rFonts w:ascii="仿宋_GB2312" w:hint="eastAsia"/>
          <w:szCs w:val="32"/>
        </w:rPr>
        <w:t>2023</w:t>
      </w:r>
      <w:r w:rsidRPr="0039217F">
        <w:rPr>
          <w:rFonts w:ascii="仿宋_GB2312" w:hint="eastAsia"/>
          <w:szCs w:val="32"/>
        </w:rPr>
        <w:t>年</w:t>
      </w:r>
      <w:r w:rsidRPr="0039217F">
        <w:rPr>
          <w:rFonts w:ascii="仿宋_GB2312" w:hint="eastAsia"/>
          <w:szCs w:val="32"/>
        </w:rPr>
        <w:t>10</w:t>
      </w:r>
      <w:r w:rsidRPr="0039217F">
        <w:rPr>
          <w:rFonts w:ascii="仿宋_GB2312" w:hint="eastAsia"/>
          <w:szCs w:val="32"/>
        </w:rPr>
        <w:t>月</w:t>
      </w:r>
      <w:r w:rsidRPr="0039217F">
        <w:rPr>
          <w:rFonts w:ascii="仿宋_GB2312" w:hint="eastAsia"/>
          <w:szCs w:val="32"/>
        </w:rPr>
        <w:t>25</w:t>
      </w:r>
      <w:r w:rsidRPr="0039217F">
        <w:rPr>
          <w:rFonts w:ascii="仿宋_GB2312" w:hint="eastAsia"/>
          <w:szCs w:val="32"/>
        </w:rPr>
        <w:t>日的各省（自治区、直辖市）、新疆生产建设兵团学生在线学习、练习与综合评价参与情况，将作为</w:t>
      </w:r>
      <w:r w:rsidRPr="0039217F">
        <w:rPr>
          <w:rFonts w:ascii="仿宋_GB2312" w:hint="eastAsia"/>
          <w:szCs w:val="32"/>
        </w:rPr>
        <w:t>2023</w:t>
      </w:r>
      <w:r w:rsidRPr="0039217F">
        <w:rPr>
          <w:rFonts w:ascii="仿宋_GB2312" w:hint="eastAsia"/>
          <w:szCs w:val="32"/>
        </w:rPr>
        <w:t>年第八届全国学生“学宪法</w:t>
      </w:r>
      <w:r w:rsidRPr="0039217F">
        <w:rPr>
          <w:rFonts w:ascii="仿宋_GB2312" w:hint="eastAsia"/>
          <w:szCs w:val="32"/>
        </w:rPr>
        <w:t xml:space="preserve"> </w:t>
      </w:r>
      <w:r w:rsidRPr="0039217F">
        <w:rPr>
          <w:rFonts w:ascii="仿宋_GB2312" w:hint="eastAsia"/>
          <w:szCs w:val="32"/>
        </w:rPr>
        <w:t>讲宪法”活动全国总决赛成绩的重要评价依据。</w:t>
      </w:r>
    </w:p>
    <w:p w:rsidR="0039217F" w:rsidRPr="0039217F" w:rsidRDefault="004909C8" w:rsidP="0039217F">
      <w:pPr>
        <w:spacing w:line="360" w:lineRule="auto"/>
        <w:ind w:firstLine="636"/>
        <w:jc w:val="both"/>
        <w:rPr>
          <w:rFonts w:ascii="仿宋_GB2312"/>
          <w:szCs w:val="32"/>
        </w:rPr>
      </w:pPr>
      <w:r w:rsidRPr="0039217F">
        <w:rPr>
          <w:rFonts w:ascii="仿宋_GB2312" w:hint="eastAsia"/>
          <w:szCs w:val="32"/>
        </w:rPr>
        <w:t>根据活动流程与操作指南，各</w:t>
      </w:r>
      <w:r>
        <w:rPr>
          <w:rFonts w:ascii="仿宋_GB2312" w:hint="eastAsia"/>
          <w:szCs w:val="32"/>
        </w:rPr>
        <w:t>培养单位</w:t>
      </w:r>
      <w:r w:rsidRPr="0039217F">
        <w:rPr>
          <w:rFonts w:ascii="仿宋_GB2312" w:hint="eastAsia"/>
          <w:szCs w:val="32"/>
        </w:rPr>
        <w:t>组织学生登录普法网完成相应学段的在线学习、练习与综合评价后，学生可以在教师指导下完成法治教育实践。</w:t>
      </w:r>
    </w:p>
    <w:p w:rsidR="0039217F" w:rsidRPr="0039217F" w:rsidRDefault="004909C8" w:rsidP="0039217F">
      <w:pPr>
        <w:spacing w:line="360" w:lineRule="auto"/>
        <w:ind w:firstLine="636"/>
        <w:jc w:val="both"/>
        <w:rPr>
          <w:rFonts w:ascii="黑体" w:eastAsia="黑体" w:hAnsi="黑体"/>
          <w:szCs w:val="32"/>
        </w:rPr>
      </w:pPr>
      <w:r w:rsidRPr="0039217F">
        <w:rPr>
          <w:rFonts w:ascii="黑体" w:eastAsia="黑体" w:hAnsi="黑体" w:hint="eastAsia"/>
          <w:szCs w:val="32"/>
        </w:rPr>
        <w:t>三、活动要求</w:t>
      </w:r>
    </w:p>
    <w:p w:rsidR="0039217F" w:rsidRPr="0039217F" w:rsidRDefault="004909C8" w:rsidP="0039217F">
      <w:pPr>
        <w:spacing w:line="360" w:lineRule="auto"/>
        <w:ind w:firstLine="636"/>
        <w:jc w:val="both"/>
        <w:rPr>
          <w:rFonts w:ascii="仿宋_GB2312"/>
          <w:szCs w:val="32"/>
        </w:rPr>
      </w:pPr>
      <w:r w:rsidRPr="0039217F">
        <w:rPr>
          <w:rFonts w:ascii="楷体_GB2312" w:eastAsia="楷体_GB2312" w:hint="eastAsia"/>
          <w:szCs w:val="32"/>
        </w:rPr>
        <w:t>（一）认真组织</w:t>
      </w:r>
      <w:r w:rsidRPr="0039217F">
        <w:rPr>
          <w:rFonts w:ascii="楷体_GB2312" w:eastAsia="楷体_GB2312" w:hint="eastAsia"/>
          <w:szCs w:val="32"/>
        </w:rPr>
        <w:t>部署。</w:t>
      </w:r>
      <w:r w:rsidRPr="0039217F">
        <w:rPr>
          <w:rFonts w:ascii="仿宋_GB2312" w:hint="eastAsia"/>
          <w:szCs w:val="32"/>
        </w:rPr>
        <w:t>各培养单位要高度重视，加强统筹领导，结合地方实际研究制订具体实施方案，广泛动员各级各类学校参与行动计划，确保活动参与率不低于</w:t>
      </w:r>
      <w:r w:rsidRPr="0039217F">
        <w:rPr>
          <w:rFonts w:ascii="仿宋_GB2312" w:hint="eastAsia"/>
          <w:szCs w:val="32"/>
        </w:rPr>
        <w:t>50%</w:t>
      </w:r>
      <w:r w:rsidRPr="0039217F">
        <w:rPr>
          <w:rFonts w:ascii="仿宋_GB2312" w:hint="eastAsia"/>
          <w:szCs w:val="32"/>
        </w:rPr>
        <w:t>。</w:t>
      </w:r>
    </w:p>
    <w:p w:rsidR="0039217F" w:rsidRPr="0039217F" w:rsidRDefault="004909C8" w:rsidP="0039217F">
      <w:pPr>
        <w:spacing w:line="360" w:lineRule="auto"/>
        <w:ind w:firstLine="636"/>
        <w:jc w:val="both"/>
        <w:rPr>
          <w:rFonts w:ascii="仿宋_GB2312"/>
          <w:szCs w:val="32"/>
        </w:rPr>
      </w:pPr>
      <w:r w:rsidRPr="0039217F">
        <w:rPr>
          <w:rFonts w:ascii="楷体_GB2312" w:eastAsia="楷体_GB2312" w:hint="eastAsia"/>
          <w:szCs w:val="32"/>
        </w:rPr>
        <w:t>（二）加强监督管理。</w:t>
      </w:r>
      <w:r w:rsidRPr="0039217F">
        <w:rPr>
          <w:rFonts w:ascii="仿宋_GB2312" w:hint="eastAsia"/>
          <w:szCs w:val="32"/>
        </w:rPr>
        <w:t>各培养单位要坚持公益性原则，认真做好宣传引导，切实加强监督检查。所有行动计划资料都将通过普法网免费向各地教育部门、学校提供，普法网未委托任何单位向各省开展相关培训。严禁利用活动名义牟利，杜绝设立微信公</w:t>
      </w:r>
      <w:r w:rsidRPr="0039217F">
        <w:rPr>
          <w:rFonts w:ascii="仿宋_GB2312" w:hint="eastAsia"/>
          <w:szCs w:val="32"/>
        </w:rPr>
        <w:lastRenderedPageBreak/>
        <w:t>众号要求学生或家长关注、非法收集学生个人信息、出售全国学生“学宪法</w:t>
      </w:r>
      <w:r w:rsidRPr="0039217F">
        <w:rPr>
          <w:rFonts w:ascii="仿宋_GB2312" w:hint="eastAsia"/>
          <w:szCs w:val="32"/>
        </w:rPr>
        <w:t xml:space="preserve"> </w:t>
      </w:r>
      <w:r w:rsidRPr="0039217F">
        <w:rPr>
          <w:rFonts w:ascii="仿宋_GB2312" w:hint="eastAsia"/>
          <w:szCs w:val="32"/>
        </w:rPr>
        <w:t>讲宪法”活动学习资料与相关比赛题目等违法违规行为。一经发现，将依法依规予以严肃处理。</w:t>
      </w:r>
    </w:p>
    <w:p w:rsidR="0039217F" w:rsidRPr="0039217F" w:rsidRDefault="004909C8" w:rsidP="008B61C0">
      <w:pPr>
        <w:spacing w:line="360" w:lineRule="auto"/>
        <w:ind w:firstLine="635"/>
        <w:jc w:val="both"/>
        <w:rPr>
          <w:rFonts w:ascii="仿宋_GB2312"/>
          <w:szCs w:val="32"/>
        </w:rPr>
      </w:pPr>
      <w:r w:rsidRPr="0039217F">
        <w:rPr>
          <w:rFonts w:ascii="楷体_GB2312" w:eastAsia="楷体_GB2312" w:hint="eastAsia"/>
          <w:szCs w:val="32"/>
        </w:rPr>
        <w:t>（三）做好支持保障。</w:t>
      </w:r>
      <w:r w:rsidRPr="0039217F">
        <w:rPr>
          <w:rFonts w:ascii="仿宋_GB2312" w:hint="eastAsia"/>
          <w:szCs w:val="32"/>
        </w:rPr>
        <w:t>各培养单位要建立健全工作机制，</w:t>
      </w:r>
      <w:r w:rsidR="00313B50">
        <w:rPr>
          <w:rFonts w:ascii="仿宋_GB2312" w:hint="eastAsia"/>
          <w:szCs w:val="32"/>
        </w:rPr>
        <w:t>依托党团班一体化建设、党团日、学生马克思主义学习小组等平台，</w:t>
      </w:r>
      <w:r w:rsidRPr="0039217F">
        <w:rPr>
          <w:rFonts w:ascii="仿宋_GB2312" w:hint="eastAsia"/>
          <w:szCs w:val="32"/>
        </w:rPr>
        <w:t>认真组织学生参与行动计划。</w:t>
      </w:r>
      <w:r w:rsidR="008B61C0" w:rsidRPr="008B61C0">
        <w:rPr>
          <w:rFonts w:ascii="仿宋_GB2312" w:hint="eastAsia"/>
          <w:szCs w:val="32"/>
        </w:rPr>
        <w:t>普法网各培养单位管理员如有调整，请于</w:t>
      </w:r>
      <w:r w:rsidR="00313B50">
        <w:rPr>
          <w:rFonts w:ascii="仿宋_GB2312"/>
          <w:szCs w:val="32"/>
        </w:rPr>
        <w:t>9</w:t>
      </w:r>
      <w:r w:rsidR="008B61C0" w:rsidRPr="008B61C0">
        <w:rPr>
          <w:rFonts w:ascii="仿宋_GB2312" w:hint="eastAsia"/>
          <w:szCs w:val="32"/>
        </w:rPr>
        <w:t>月</w:t>
      </w:r>
      <w:r w:rsidR="00313B50">
        <w:rPr>
          <w:rFonts w:ascii="仿宋_GB2312"/>
          <w:szCs w:val="32"/>
        </w:rPr>
        <w:t>6</w:t>
      </w:r>
      <w:r w:rsidR="008B61C0" w:rsidRPr="008B61C0">
        <w:rPr>
          <w:rFonts w:ascii="仿宋_GB2312" w:hint="eastAsia"/>
          <w:szCs w:val="32"/>
        </w:rPr>
        <w:t>日前填写《“宪法卫士”202</w:t>
      </w:r>
      <w:r w:rsidR="008B61C0">
        <w:rPr>
          <w:rFonts w:ascii="仿宋_GB2312"/>
          <w:szCs w:val="32"/>
        </w:rPr>
        <w:t>3</w:t>
      </w:r>
      <w:r w:rsidR="008B61C0" w:rsidRPr="008B61C0">
        <w:rPr>
          <w:rFonts w:ascii="仿宋_GB2312" w:hint="eastAsia"/>
          <w:szCs w:val="32"/>
        </w:rPr>
        <w:t>年行动计划活动管理员信息表 》（</w:t>
      </w:r>
      <w:r w:rsidR="00AE73C9">
        <w:rPr>
          <w:rFonts w:ascii="仿宋_GB2312" w:hint="eastAsia"/>
          <w:szCs w:val="32"/>
        </w:rPr>
        <w:t>附件2</w:t>
      </w:r>
      <w:r w:rsidR="008B61C0" w:rsidRPr="008B61C0">
        <w:rPr>
          <w:rFonts w:ascii="仿宋_GB2312" w:hint="eastAsia"/>
          <w:szCs w:val="32"/>
        </w:rPr>
        <w:t>）反馈至工作邮箱 ：sysuszb@mail.sysu.edu.cn。202</w:t>
      </w:r>
      <w:r w:rsidR="008B61C0">
        <w:rPr>
          <w:rFonts w:ascii="仿宋_GB2312"/>
          <w:szCs w:val="32"/>
        </w:rPr>
        <w:t>2</w:t>
      </w:r>
      <w:r w:rsidR="008B61C0" w:rsidRPr="008B61C0">
        <w:rPr>
          <w:rFonts w:ascii="仿宋_GB2312" w:hint="eastAsia"/>
          <w:szCs w:val="32"/>
        </w:rPr>
        <w:t>年已经完成注册、认证的管理员，可直接登录管理平台开展活动组织工作。各培养单位管理员可批量生成账号后下发给学生，按管理规定做好班级维护，特别是</w:t>
      </w:r>
      <w:r w:rsidR="008B61C0">
        <w:rPr>
          <w:rFonts w:ascii="仿宋_GB2312"/>
          <w:szCs w:val="32"/>
        </w:rPr>
        <w:t>2023</w:t>
      </w:r>
      <w:r w:rsidR="008B61C0" w:rsidRPr="008B61C0">
        <w:rPr>
          <w:rFonts w:ascii="仿宋_GB2312" w:hint="eastAsia"/>
          <w:szCs w:val="32"/>
        </w:rPr>
        <w:t>级</w:t>
      </w:r>
      <w:r w:rsidR="008B61C0">
        <w:rPr>
          <w:rFonts w:ascii="仿宋_GB2312" w:hint="eastAsia"/>
          <w:szCs w:val="32"/>
        </w:rPr>
        <w:t>新生</w:t>
      </w:r>
      <w:r w:rsidR="008B61C0" w:rsidRPr="008B61C0">
        <w:rPr>
          <w:rFonts w:ascii="仿宋_GB2312" w:hint="eastAsia"/>
          <w:szCs w:val="32"/>
        </w:rPr>
        <w:t>班级维护，根据活动流程组织学生参与行动计划。</w:t>
      </w:r>
    </w:p>
    <w:p w:rsidR="0039217F" w:rsidRDefault="004909C8" w:rsidP="0039217F">
      <w:pPr>
        <w:spacing w:line="360" w:lineRule="auto"/>
        <w:ind w:firstLine="636"/>
        <w:jc w:val="both"/>
        <w:rPr>
          <w:rFonts w:ascii="仿宋_GB2312"/>
          <w:szCs w:val="32"/>
        </w:rPr>
      </w:pPr>
      <w:r w:rsidRPr="0039217F">
        <w:rPr>
          <w:rFonts w:ascii="楷体_GB2312" w:eastAsia="楷体_GB2312" w:hint="eastAsia"/>
          <w:szCs w:val="32"/>
        </w:rPr>
        <w:t>（四）重视宣传交流。</w:t>
      </w:r>
      <w:r w:rsidRPr="0039217F">
        <w:rPr>
          <w:rFonts w:ascii="仿宋_GB2312" w:hint="eastAsia"/>
          <w:szCs w:val="32"/>
        </w:rPr>
        <w:t>各培养单位</w:t>
      </w:r>
      <w:r w:rsidR="008B61C0">
        <w:rPr>
          <w:rFonts w:ascii="仿宋_GB2312" w:hint="eastAsia"/>
          <w:szCs w:val="32"/>
        </w:rPr>
        <w:t>要将</w:t>
      </w:r>
      <w:r w:rsidR="008B61C0" w:rsidRPr="0039217F">
        <w:rPr>
          <w:rFonts w:ascii="仿宋_GB2312" w:hint="eastAsia"/>
          <w:szCs w:val="32"/>
        </w:rPr>
        <w:t>行动计划</w:t>
      </w:r>
      <w:r w:rsidR="008B61C0">
        <w:rPr>
          <w:rFonts w:ascii="仿宋_GB2312" w:hint="eastAsia"/>
          <w:szCs w:val="32"/>
        </w:rPr>
        <w:t>纳入学生法治宣传教育活动</w:t>
      </w:r>
      <w:r w:rsidR="006E6911">
        <w:rPr>
          <w:rFonts w:ascii="仿宋_GB2312" w:hint="eastAsia"/>
          <w:szCs w:val="32"/>
        </w:rPr>
        <w:t>及新生入学教育</w:t>
      </w:r>
      <w:r w:rsidR="008B61C0">
        <w:rPr>
          <w:rFonts w:ascii="仿宋_GB2312" w:hint="eastAsia"/>
          <w:szCs w:val="32"/>
        </w:rPr>
        <w:t>中，</w:t>
      </w:r>
      <w:r w:rsidR="00313B50" w:rsidRPr="00313B50">
        <w:rPr>
          <w:rFonts w:ascii="仿宋_GB2312" w:hint="eastAsia"/>
          <w:szCs w:val="32"/>
        </w:rPr>
        <w:t>及时</w:t>
      </w:r>
      <w:r w:rsidR="00313B50">
        <w:rPr>
          <w:rFonts w:ascii="仿宋_GB2312" w:hint="eastAsia"/>
          <w:szCs w:val="32"/>
        </w:rPr>
        <w:t>通过院系官方微信公众号、官网等平台开展</w:t>
      </w:r>
      <w:r w:rsidR="00313B50" w:rsidRPr="00313B50">
        <w:rPr>
          <w:rFonts w:ascii="仿宋_GB2312" w:hint="eastAsia"/>
          <w:szCs w:val="32"/>
        </w:rPr>
        <w:t>参与“学宪法 讲宪法”活动与行动计划的</w:t>
      </w:r>
      <w:r w:rsidR="00313B50">
        <w:rPr>
          <w:rFonts w:ascii="仿宋_GB2312" w:hint="eastAsia"/>
          <w:szCs w:val="32"/>
        </w:rPr>
        <w:t>宣传报道</w:t>
      </w:r>
      <w:r w:rsidRPr="0039217F">
        <w:rPr>
          <w:rFonts w:ascii="仿宋_GB2312" w:hint="eastAsia"/>
          <w:szCs w:val="32"/>
        </w:rPr>
        <w:t>。</w:t>
      </w:r>
    </w:p>
    <w:p w:rsidR="008B61C0" w:rsidRDefault="008B61C0">
      <w:pPr>
        <w:spacing w:line="360" w:lineRule="auto"/>
        <w:ind w:firstLine="636"/>
        <w:jc w:val="both"/>
        <w:rPr>
          <w:rFonts w:ascii="仿宋_GB2312"/>
          <w:szCs w:val="32"/>
        </w:rPr>
      </w:pPr>
    </w:p>
    <w:p w:rsidR="00307186" w:rsidRDefault="004909C8">
      <w:pPr>
        <w:spacing w:line="360" w:lineRule="auto"/>
        <w:ind w:firstLine="636"/>
        <w:jc w:val="both"/>
        <w:rPr>
          <w:rFonts w:ascii="仿宋_GB2312"/>
          <w:szCs w:val="32"/>
        </w:rPr>
      </w:pPr>
      <w:r>
        <w:rPr>
          <w:rFonts w:ascii="仿宋_GB2312" w:hint="eastAsia"/>
          <w:szCs w:val="32"/>
        </w:rPr>
        <w:t>附件：</w:t>
      </w:r>
    </w:p>
    <w:p w:rsidR="00307186" w:rsidRDefault="004909C8">
      <w:pPr>
        <w:spacing w:line="360" w:lineRule="auto"/>
        <w:ind w:firstLineChars="200" w:firstLine="624"/>
        <w:rPr>
          <w:rFonts w:ascii="仿宋_GB2312"/>
          <w:szCs w:val="32"/>
        </w:rPr>
      </w:pPr>
      <w:r>
        <w:rPr>
          <w:rFonts w:ascii="仿宋_GB2312" w:hint="eastAsia"/>
          <w:szCs w:val="32"/>
        </w:rPr>
        <w:t>1</w:t>
      </w:r>
      <w:r>
        <w:rPr>
          <w:rFonts w:ascii="仿宋_GB2312"/>
          <w:szCs w:val="32"/>
        </w:rPr>
        <w:t>.</w:t>
      </w:r>
      <w:r w:rsidRPr="0039217F">
        <w:rPr>
          <w:rFonts w:ascii="仿宋_GB2312" w:hint="eastAsia"/>
          <w:szCs w:val="32"/>
        </w:rPr>
        <w:t>“宪法卫士”</w:t>
      </w:r>
      <w:r w:rsidRPr="0039217F">
        <w:rPr>
          <w:rFonts w:ascii="仿宋_GB2312" w:hint="eastAsia"/>
          <w:szCs w:val="32"/>
        </w:rPr>
        <w:t>2023</w:t>
      </w:r>
      <w:r w:rsidRPr="0039217F">
        <w:rPr>
          <w:rFonts w:ascii="仿宋_GB2312" w:hint="eastAsia"/>
          <w:szCs w:val="32"/>
        </w:rPr>
        <w:t>年行动计划高等教育阶段学习实践目标与任务</w:t>
      </w:r>
    </w:p>
    <w:p w:rsidR="0039217F" w:rsidRDefault="004909C8">
      <w:pPr>
        <w:spacing w:line="360" w:lineRule="auto"/>
        <w:ind w:firstLineChars="200" w:firstLine="624"/>
        <w:rPr>
          <w:rFonts w:ascii="仿宋_GB2312"/>
          <w:szCs w:val="32"/>
        </w:rPr>
      </w:pPr>
      <w:r>
        <w:rPr>
          <w:rFonts w:ascii="仿宋_GB2312"/>
          <w:szCs w:val="32"/>
        </w:rPr>
        <w:lastRenderedPageBreak/>
        <w:t>2.</w:t>
      </w:r>
      <w:r w:rsidRPr="0039217F">
        <w:rPr>
          <w:rFonts w:ascii="仿宋_GB2312" w:hint="eastAsia"/>
          <w:szCs w:val="32"/>
        </w:rPr>
        <w:t>“宪法卫士”</w:t>
      </w:r>
      <w:r w:rsidRPr="0039217F">
        <w:rPr>
          <w:rFonts w:ascii="仿宋_GB2312" w:hint="eastAsia"/>
          <w:szCs w:val="32"/>
        </w:rPr>
        <w:t>202</w:t>
      </w:r>
      <w:r>
        <w:rPr>
          <w:rFonts w:ascii="仿宋_GB2312"/>
          <w:szCs w:val="32"/>
        </w:rPr>
        <w:t>3</w:t>
      </w:r>
      <w:r w:rsidRPr="0039217F">
        <w:rPr>
          <w:rFonts w:ascii="仿宋_GB2312" w:hint="eastAsia"/>
          <w:szCs w:val="32"/>
        </w:rPr>
        <w:t>年行动计划活动管理员信息表</w:t>
      </w:r>
    </w:p>
    <w:p w:rsidR="0039217F" w:rsidRDefault="004909C8" w:rsidP="0039217F">
      <w:pPr>
        <w:spacing w:line="360" w:lineRule="auto"/>
        <w:ind w:firstLineChars="200" w:firstLine="624"/>
        <w:rPr>
          <w:rFonts w:ascii="仿宋_GB2312"/>
          <w:szCs w:val="32"/>
        </w:rPr>
      </w:pPr>
      <w:r w:rsidRPr="0039217F">
        <w:rPr>
          <w:rFonts w:ascii="仿宋_GB2312" w:hint="eastAsia"/>
          <w:szCs w:val="32"/>
        </w:rPr>
        <w:t>3.</w:t>
      </w:r>
      <w:r w:rsidR="008B61C0">
        <w:rPr>
          <w:rFonts w:ascii="仿宋_GB2312"/>
          <w:szCs w:val="32"/>
        </w:rPr>
        <w:t xml:space="preserve"> </w:t>
      </w:r>
      <w:r w:rsidRPr="0039217F">
        <w:rPr>
          <w:rFonts w:ascii="仿宋_GB2312" w:hint="eastAsia"/>
          <w:szCs w:val="32"/>
        </w:rPr>
        <w:t>班级管理员后台操作指南</w:t>
      </w:r>
    </w:p>
    <w:p w:rsidR="00307186" w:rsidRDefault="00307186">
      <w:pPr>
        <w:spacing w:line="360" w:lineRule="auto"/>
        <w:rPr>
          <w:rFonts w:ascii="仿宋_GB2312"/>
          <w:szCs w:val="32"/>
        </w:rPr>
      </w:pPr>
    </w:p>
    <w:p w:rsidR="0039217F" w:rsidRDefault="0039217F">
      <w:pPr>
        <w:spacing w:line="360" w:lineRule="auto"/>
        <w:rPr>
          <w:rFonts w:ascii="仿宋_GB2312"/>
          <w:szCs w:val="32"/>
        </w:rPr>
      </w:pPr>
    </w:p>
    <w:p w:rsidR="0039217F" w:rsidRDefault="0039217F">
      <w:pPr>
        <w:spacing w:line="360" w:lineRule="auto"/>
        <w:rPr>
          <w:rFonts w:ascii="仿宋_GB2312"/>
          <w:szCs w:val="32"/>
        </w:rPr>
      </w:pPr>
    </w:p>
    <w:p w:rsidR="00307186" w:rsidRDefault="004909C8" w:rsidP="0039217F">
      <w:pPr>
        <w:spacing w:line="360" w:lineRule="auto"/>
        <w:ind w:right="312" w:firstLineChars="200" w:firstLine="624"/>
        <w:jc w:val="right"/>
        <w:rPr>
          <w:rFonts w:ascii="仿宋_GB2312"/>
          <w:szCs w:val="32"/>
        </w:rPr>
      </w:pPr>
      <w:r>
        <w:rPr>
          <w:rFonts w:ascii="仿宋_GB2312" w:hint="eastAsia"/>
          <w:szCs w:val="32"/>
        </w:rPr>
        <w:t>党委学生工作部</w:t>
      </w:r>
    </w:p>
    <w:p w:rsidR="00307186" w:rsidRDefault="004909C8">
      <w:pPr>
        <w:spacing w:line="360" w:lineRule="auto"/>
        <w:ind w:right="156"/>
        <w:jc w:val="right"/>
        <w:rPr>
          <w:rFonts w:ascii="仿宋_GB2312"/>
          <w:szCs w:val="32"/>
        </w:rPr>
      </w:pPr>
      <w:r>
        <w:rPr>
          <w:rFonts w:ascii="仿宋_GB2312"/>
          <w:szCs w:val="32"/>
        </w:rPr>
        <w:t>2023</w:t>
      </w:r>
      <w:r w:rsidR="004F49F1">
        <w:rPr>
          <w:rFonts w:ascii="仿宋_GB2312" w:hint="eastAsia"/>
          <w:szCs w:val="32"/>
        </w:rPr>
        <w:t>年</w:t>
      </w:r>
      <w:r w:rsidR="00313B50">
        <w:rPr>
          <w:rFonts w:ascii="仿宋_GB2312"/>
          <w:szCs w:val="32"/>
        </w:rPr>
        <w:t>8</w:t>
      </w:r>
      <w:r w:rsidR="004F49F1">
        <w:rPr>
          <w:rFonts w:ascii="仿宋_GB2312" w:hint="eastAsia"/>
          <w:szCs w:val="32"/>
        </w:rPr>
        <w:t>月</w:t>
      </w:r>
      <w:r w:rsidR="00313B50">
        <w:rPr>
          <w:rFonts w:ascii="仿宋_GB2312"/>
          <w:szCs w:val="32"/>
        </w:rPr>
        <w:t>24</w:t>
      </w:r>
      <w:r w:rsidR="004F49F1">
        <w:rPr>
          <w:rFonts w:ascii="仿宋_GB2312" w:hint="eastAsia"/>
          <w:szCs w:val="32"/>
        </w:rPr>
        <w:t>日</w:t>
      </w:r>
    </w:p>
    <w:p w:rsidR="00307186" w:rsidRDefault="004909C8">
      <w:pPr>
        <w:spacing w:line="360" w:lineRule="auto"/>
        <w:ind w:firstLine="636"/>
        <w:jc w:val="both"/>
        <w:rPr>
          <w:rFonts w:ascii="仿宋_GB2312"/>
          <w:szCs w:val="32"/>
        </w:rPr>
      </w:pPr>
      <w:r>
        <w:rPr>
          <w:rFonts w:ascii="仿宋_GB2312" w:hint="eastAsia"/>
          <w:szCs w:val="32"/>
        </w:rPr>
        <w:t>（联系人</w:t>
      </w:r>
      <w:r>
        <w:rPr>
          <w:rFonts w:ascii="仿宋_GB2312"/>
          <w:szCs w:val="32"/>
        </w:rPr>
        <w:t>：</w:t>
      </w:r>
      <w:r w:rsidR="0039217F">
        <w:rPr>
          <w:rFonts w:ascii="仿宋_GB2312" w:hint="eastAsia"/>
          <w:szCs w:val="32"/>
        </w:rPr>
        <w:t>李老师</w:t>
      </w:r>
      <w:r>
        <w:rPr>
          <w:rFonts w:ascii="仿宋_GB2312"/>
          <w:szCs w:val="32"/>
        </w:rPr>
        <w:t>，电话：</w:t>
      </w:r>
      <w:r w:rsidR="0039217F">
        <w:rPr>
          <w:rFonts w:ascii="仿宋_GB2312"/>
          <w:szCs w:val="32"/>
        </w:rPr>
        <w:t>020-84112032</w:t>
      </w:r>
      <w:r>
        <w:rPr>
          <w:rFonts w:ascii="仿宋_GB2312" w:hint="eastAsia"/>
          <w:szCs w:val="32"/>
        </w:rPr>
        <w:t>）</w:t>
      </w:r>
    </w:p>
    <w:sectPr w:rsidR="00307186">
      <w:footerReference w:type="even" r:id="rId8"/>
      <w:footerReference w:type="default" r:id="rId9"/>
      <w:footnotePr>
        <w:numFmt w:val="decimalEnclosedCircleChinese"/>
        <w:numRestart w:val="eachPage"/>
      </w:footnotePr>
      <w:pgSz w:w="11906" w:h="16838"/>
      <w:pgMar w:top="2098" w:right="1588" w:bottom="2041" w:left="1588" w:header="851" w:footer="1644" w:gutter="0"/>
      <w:cols w:sep="1" w:space="425"/>
      <w:titlePg/>
      <w:docGrid w:type="linesAndChars" w:linePitch="577" w:charSpace="-1683"/>
    </w:sectPr>
  </w:body>
</w:document>
</file>

<file path=word/endnotes.xml><?xml version="1.0" encoding="utf-8"?>
<w:endnotes xmlns:wpc="http://schemas.microsoft.com/office/word/2010/wordprocessingCanvas" xmlns:cx="http://schemas.microsoft.com/office/drawing/2014/chartex" xmlns:cx1="http://schemas.microsoft.com/office/drawing/2015/9/8/chartex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p14">
  <w:endnote w:type="separator" w:id="-1">
    <w:p w:rsidR="004909C8" w:rsidRDefault="004909C8">
      <w:pPr>
        <w:spacing w:line="240" w:lineRule="auto"/>
      </w:pPr>
      <w:r>
        <w:separator/>
      </w:r>
    </w:p>
  </w:endnote>
  <w:endnote w:type="continuationSeparator" w:id="0">
    <w:p w:rsidR="004909C8" w:rsidRDefault="004909C8">
      <w:pPr>
        <w:spacing w:line="240" w:lineRule="auto"/>
      </w:pPr>
      <w:r>
        <w:continuationSeparator/>
      </w:r>
    </w:p>
  </w:endnote>
</w:endnotes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se="http://schemas.microsoft.com/office/word/2015/wordml/symex" mc:Ignorable="w14 w15 w16se">
  <w:font w:name="Calibri">
    <w:panose1 w:val="020F0502020204030204"/>
    <w:charset w:val="00"/>
    <w:family w:val="swiss"/>
    <w:pitch w:val="variable"/>
    <w:sig w:usb0="E4002EFF" w:usb1="C000247B" w:usb2="00000009" w:usb3="00000000" w:csb0="000001FF" w:csb1="00000000"/>
    <w:embedRegular r:id="rId1" w:fontKey="{C70C681A-4F58-4D25-BC18-5745F2574E71}"/>
  </w:font>
  <w:font w:name="宋体">
    <w:altName w:val="SimSun"/>
    <w:panose1 w:val="02010600030101010101"/>
    <w:charset w:val="86"/>
    <w:family w:val="auto"/>
    <w:pitch w:val="variable"/>
    <w:sig w:usb0="00000003" w:usb1="288F0000" w:usb2="00000016" w:usb3="00000000" w:csb0="00040001" w:csb1="00000000"/>
  </w:font>
  <w:font w:name="Times New Roman">
    <w:panose1 w:val="02020603050405020304"/>
    <w:charset w:val="00"/>
    <w:family w:val="roman"/>
    <w:pitch w:val="variable"/>
    <w:sig w:usb0="E0002EFF" w:usb1="C000785B" w:usb2="00000009" w:usb3="00000000" w:csb0="000001FF" w:csb1="00000000"/>
  </w:font>
  <w:font w:name="仿宋_GB2312">
    <w:panose1 w:val="02010609030101010101"/>
    <w:charset w:val="86"/>
    <w:family w:val="modern"/>
    <w:pitch w:val="fixed"/>
    <w:sig w:usb0="00000001" w:usb1="080E0000" w:usb2="00000010" w:usb3="00000000" w:csb0="00040000" w:csb1="00000000"/>
    <w:embedRegular r:id="rId2" w:subsetted="1" w:fontKey="{683E3272-5678-4AF2-9612-ADD93BE3F395}"/>
  </w:font>
  <w:font w:name="黑体">
    <w:altName w:val="SimHei"/>
    <w:panose1 w:val="02010609060101010101"/>
    <w:charset w:val="86"/>
    <w:family w:val="modern"/>
    <w:pitch w:val="fixed"/>
    <w:sig w:usb0="800002BF" w:usb1="38CF7CFA" w:usb2="00000016" w:usb3="00000000" w:csb0="00040001" w:csb1="00000000"/>
    <w:embedRegular r:id="rId3" w:subsetted="1" w:fontKey="{59EFCD89-665A-4923-87D4-9BD8956E7687}"/>
  </w:font>
  <w:font w:name="方正小标宋简体">
    <w:panose1 w:val="02010601030101010101"/>
    <w:charset w:val="86"/>
    <w:family w:val="auto"/>
    <w:pitch w:val="variable"/>
    <w:sig w:usb0="00000001" w:usb1="080E0000" w:usb2="00000010" w:usb3="00000000" w:csb0="00040000" w:csb1="00000000"/>
  </w:font>
  <w:font w:name="楷体_GB2312">
    <w:charset w:val="86"/>
    <w:family w:val="modern"/>
    <w:pitch w:val="fixed"/>
    <w:sig w:usb0="00000001" w:usb1="080E0000" w:usb2="00000010" w:usb3="00000000" w:csb0="00040000" w:csb1="00000000"/>
    <w:embedRegular r:id="rId4" w:subsetted="1" w:fontKey="{7938D8E6-0DDF-40E4-9817-72126958D4B2}"/>
  </w:font>
  <w:font w:name="Cambria">
    <w:panose1 w:val="02040503050406030204"/>
    <w:charset w:val="00"/>
    <w:family w:val="roman"/>
    <w:pitch w:val="variable"/>
    <w:sig w:usb0="E00006FF" w:usb1="420024FF" w:usb2="02000000" w:usb3="00000000" w:csb0="0000019F" w:csb1="00000000"/>
    <w:embedRegular r:id="rId5" w:fontKey="{1FC4A15C-E16E-41EE-B797-9F40BF8B45F4}"/>
  </w:font>
</w:fonts>
</file>

<file path=word/footer1.xml><?xml version="1.0" encoding="utf-8"?>
<w:ftr xmlns:wpc="http://schemas.microsoft.com/office/word/2010/wordprocessingCanvas" xmlns:cx="http://schemas.microsoft.com/office/drawing/2014/chartex" xmlns:cx1="http://schemas.microsoft.com/office/drawing/2015/9/8/chartex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p14">
  <w:sdt>
    <w:sdtPr>
      <w:id w:val="725646346"/>
    </w:sdtPr>
    <w:sdtEndPr>
      <w:rPr>
        <w:rFonts w:ascii="Times New Roman" w:hAnsi="Times New Roman" w:cs="Times New Roman"/>
        <w:sz w:val="28"/>
        <w:szCs w:val="28"/>
      </w:rPr>
    </w:sdtEndPr>
    <w:sdtContent>
      <w:p w:rsidR="00307186" w:rsidRDefault="004909C8">
        <w:pPr>
          <w:pStyle w:val="ab"/>
          <w:ind w:firstLineChars="150" w:firstLine="270"/>
          <w:rPr>
            <w:rFonts w:ascii="Times New Roman" w:hAnsi="Times New Roman" w:cs="Times New Roman"/>
            <w:sz w:val="28"/>
            <w:szCs w:val="28"/>
          </w:rPr>
        </w:pPr>
        <w:r>
          <w:rPr>
            <w:rFonts w:ascii="Times New Roman" w:hAnsi="Times New Roman" w:cs="Times New Roman"/>
            <w:sz w:val="28"/>
            <w:szCs w:val="28"/>
          </w:rPr>
          <w:t>—</w:t>
        </w:r>
        <w:r>
          <w:rPr>
            <w:rFonts w:ascii="Times New Roman" w:hAnsi="Times New Roman" w:cs="Times New Roman"/>
            <w:sz w:val="28"/>
            <w:szCs w:val="28"/>
          </w:rPr>
          <w:fldChar w:fldCharType="begin"/>
        </w:r>
        <w:r>
          <w:rPr>
            <w:rFonts w:ascii="Times New Roman" w:hAnsi="Times New Roman" w:cs="Times New Roman"/>
            <w:sz w:val="28"/>
            <w:szCs w:val="28"/>
          </w:rPr>
          <w:instrText>PAGE   \* MERGEFORMAT</w:instrText>
        </w:r>
        <w:r>
          <w:rPr>
            <w:rFonts w:ascii="Times New Roman" w:hAnsi="Times New Roman" w:cs="Times New Roman"/>
            <w:sz w:val="28"/>
            <w:szCs w:val="28"/>
          </w:rPr>
          <w:fldChar w:fldCharType="separate"/>
        </w:r>
        <w:r w:rsidR="00742DBC" w:rsidRPr="00742DBC">
          <w:rPr>
            <w:rFonts w:ascii="Times New Roman" w:hAnsi="Times New Roman" w:cs="Times New Roman"/>
            <w:noProof/>
            <w:sz w:val="28"/>
            <w:szCs w:val="28"/>
            <w:lang w:val="zh-CN"/>
          </w:rPr>
          <w:t>4</w:t>
        </w:r>
        <w:r>
          <w:rPr>
            <w:rFonts w:ascii="Times New Roman" w:hAnsi="Times New Roman" w:cs="Times New Roman"/>
            <w:sz w:val="28"/>
            <w:szCs w:val="28"/>
          </w:rPr>
          <w:fldChar w:fldCharType="end"/>
        </w:r>
        <w:r>
          <w:rPr>
            <w:rFonts w:ascii="Times New Roman" w:hAnsi="Times New Roman" w:cs="Times New Roman"/>
            <w:sz w:val="28"/>
            <w:szCs w:val="28"/>
          </w:rPr>
          <w:t>—</w:t>
        </w:r>
      </w:p>
    </w:sdtContent>
  </w:sdt>
</w:ftr>
</file>

<file path=word/footer2.xml><?xml version="1.0" encoding="utf-8"?>
<w:ftr xmlns:wpc="http://schemas.microsoft.com/office/word/2010/wordprocessingCanvas" xmlns:cx="http://schemas.microsoft.com/office/drawing/2014/chartex" xmlns:cx1="http://schemas.microsoft.com/office/drawing/2015/9/8/chartex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p14">
  <w:sdt>
    <w:sdtPr>
      <w:id w:val="1922060138"/>
    </w:sdtPr>
    <w:sdtEndPr>
      <w:rPr>
        <w:rFonts w:ascii="Times New Roman" w:hAnsi="Times New Roman" w:cs="Times New Roman"/>
        <w:sz w:val="28"/>
        <w:szCs w:val="28"/>
      </w:rPr>
    </w:sdtEndPr>
    <w:sdtContent>
      <w:p w:rsidR="00307186" w:rsidRDefault="004909C8">
        <w:pPr>
          <w:pStyle w:val="ab"/>
          <w:wordWrap w:val="0"/>
          <w:jc w:val="right"/>
          <w:rPr>
            <w:rFonts w:ascii="Times New Roman" w:hAnsi="Times New Roman" w:cs="Times New Roman"/>
            <w:sz w:val="28"/>
            <w:szCs w:val="28"/>
          </w:rPr>
        </w:pPr>
        <w:r>
          <w:rPr>
            <w:rFonts w:ascii="Times New Roman" w:hAnsi="Times New Roman" w:cs="Times New Roman"/>
            <w:sz w:val="28"/>
            <w:szCs w:val="28"/>
          </w:rPr>
          <w:t>—</w:t>
        </w:r>
        <w:r>
          <w:rPr>
            <w:rFonts w:ascii="Times New Roman" w:hAnsi="Times New Roman" w:cs="Times New Roman"/>
            <w:sz w:val="28"/>
            <w:szCs w:val="28"/>
          </w:rPr>
          <w:fldChar w:fldCharType="begin"/>
        </w:r>
        <w:r>
          <w:rPr>
            <w:rFonts w:ascii="Times New Roman" w:hAnsi="Times New Roman" w:cs="Times New Roman"/>
            <w:sz w:val="28"/>
            <w:szCs w:val="28"/>
          </w:rPr>
          <w:instrText>PAGE   \* MERGEFORMAT</w:instrText>
        </w:r>
        <w:r>
          <w:rPr>
            <w:rFonts w:ascii="Times New Roman" w:hAnsi="Times New Roman" w:cs="Times New Roman"/>
            <w:sz w:val="28"/>
            <w:szCs w:val="28"/>
          </w:rPr>
          <w:fldChar w:fldCharType="separate"/>
        </w:r>
        <w:r w:rsidR="00742DBC" w:rsidRPr="00742DBC">
          <w:rPr>
            <w:rFonts w:ascii="Times New Roman" w:hAnsi="Times New Roman" w:cs="Times New Roman"/>
            <w:noProof/>
            <w:sz w:val="28"/>
            <w:szCs w:val="28"/>
            <w:lang w:val="zh-CN"/>
          </w:rPr>
          <w:t>3</w:t>
        </w:r>
        <w:r>
          <w:rPr>
            <w:rFonts w:ascii="Times New Roman" w:hAnsi="Times New Roman" w:cs="Times New Roman"/>
            <w:sz w:val="28"/>
            <w:szCs w:val="28"/>
          </w:rPr>
          <w:fldChar w:fldCharType="end"/>
        </w:r>
        <w:r>
          <w:rPr>
            <w:rFonts w:ascii="Times New Roman" w:hAnsi="Times New Roman" w:cs="Times New Roman"/>
            <w:sz w:val="28"/>
            <w:szCs w:val="28"/>
          </w:rPr>
          <w:t>—</w:t>
        </w:r>
        <w:r>
          <w:rPr>
            <w:rFonts w:ascii="Times New Roman" w:hAnsi="Times New Roman" w:cs="Times New Roman" w:hint="eastAsia"/>
            <w:sz w:val="28"/>
            <w:szCs w:val="28"/>
          </w:rPr>
          <w:t xml:space="preserve">  </w:t>
        </w:r>
      </w:p>
    </w:sdtContent>
  </w:sdt>
</w:ftr>
</file>

<file path=word/footnotes.xml><?xml version="1.0" encoding="utf-8"?>
<w:footnotes xmlns:wpc="http://schemas.microsoft.com/office/word/2010/wordprocessingCanvas" xmlns:cx="http://schemas.microsoft.com/office/drawing/2014/chartex" xmlns:cx1="http://schemas.microsoft.com/office/drawing/2015/9/8/chartex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p14">
  <w:footnote w:type="separator" w:id="-1">
    <w:p w:rsidR="004909C8" w:rsidRDefault="004909C8">
      <w:pPr>
        <w:spacing w:line="240" w:lineRule="auto"/>
      </w:pPr>
      <w:r>
        <w:separator/>
      </w:r>
    </w:p>
  </w:footnote>
  <w:footnote w:type="continuationSeparator" w:id="0">
    <w:p w:rsidR="004909C8" w:rsidRDefault="004909C8">
      <w:pPr>
        <w:spacing w:line="240" w:lineRule="auto"/>
      </w:pPr>
      <w:r>
        <w:continuationSeparator/>
      </w:r>
    </w:p>
  </w:footnote>
</w:footnotes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w15="http://schemas.microsoft.com/office/word/2012/wordml" xmlns:w16se="http://schemas.microsoft.com/office/word/2015/wordml/symex" xmlns:sl="http://schemas.openxmlformats.org/schemaLibrary/2006/main" mc:Ignorable="w14 w15 w16se">
  <w:zoom w:percent="100"/>
  <w:embedTrueTypeFonts/>
  <w:bordersDoNotSurroundHeader/>
  <w:bordersDoNotSurroundFooter/>
  <w:attachedTemplate r:id="rId1"/>
  <w:trackRevisions/>
  <w:defaultTabStop w:val="420"/>
  <w:evenAndOddHeaders/>
  <w:drawingGridHorizontalSpacing w:val="156"/>
  <w:drawingGridVerticalSpacing w:val="577"/>
  <w:displayHorizontalDrawingGridEvery w:val="0"/>
  <w:characterSpacingControl w:val="compressPunctuation"/>
  <w:footnotePr>
    <w:numFmt w:val="decimalEnclosedCircleChinese"/>
    <w:numRestart w:val="eachPage"/>
    <w:footnote w:id="-1"/>
    <w:footnote w:id="0"/>
  </w:footnotePr>
  <w:endnotePr>
    <w:endnote w:id="-1"/>
    <w:endnote w:id="0"/>
  </w:endnotePr>
  <w:compat>
    <w:spaceForUL/>
    <w:balanceSingleByteDoubleByteWidth/>
    <w:doNotLeaveBackslashAlone/>
    <w:ulTrailSpace/>
    <w:doNotExpandShiftReturn/>
    <w:adjustLineHeightInTable/>
    <w:useFELayout/>
    <w:compatSetting w:name="compatibilityMode" w:uri="http://schemas.microsoft.com/office/word" w:val="15"/>
    <w:compatSetting w:name="overrideTableStyleFontSizeAndJustification" w:uri="http://schemas.microsoft.com/office/word" w:val="1"/>
    <w:compatSetting w:name="enableOpenTypeFeatures" w:uri="http://schemas.microsoft.com/office/word" w:val="1"/>
    <w:compatSetting w:name="doNotFlipMirrorIndents" w:uri="http://schemas.microsoft.com/office/word" w:val="1"/>
    <w:compatSetting w:name="differentiateMultirowTableHeaders" w:uri="http://schemas.microsoft.com/office/word" w:val="1"/>
  </w:compat>
  <w:docVars>
    <w:docVar w:name="commondata" w:val="eyJoZGlkIjoiMjcyYWVkNDg3MjkxMWY3YjliOTI1M2RkNzgzMjI4YjIifQ=="/>
  </w:docVars>
  <w:rsids>
    <w:rsidRoot w:val="00A72919"/>
    <w:rsid w:val="00016F07"/>
    <w:rsid w:val="00023F2E"/>
    <w:rsid w:val="00024F5D"/>
    <w:rsid w:val="00030B15"/>
    <w:rsid w:val="000403A2"/>
    <w:rsid w:val="00041406"/>
    <w:rsid w:val="000416E4"/>
    <w:rsid w:val="00047AA4"/>
    <w:rsid w:val="00051C01"/>
    <w:rsid w:val="00053C7C"/>
    <w:rsid w:val="00072C49"/>
    <w:rsid w:val="000A388F"/>
    <w:rsid w:val="000B3631"/>
    <w:rsid w:val="000D321B"/>
    <w:rsid w:val="000D4E91"/>
    <w:rsid w:val="000D55BB"/>
    <w:rsid w:val="000D6A64"/>
    <w:rsid w:val="000E3BC9"/>
    <w:rsid w:val="000E5479"/>
    <w:rsid w:val="000F4A7F"/>
    <w:rsid w:val="001001BF"/>
    <w:rsid w:val="00111158"/>
    <w:rsid w:val="00111975"/>
    <w:rsid w:val="00137BA5"/>
    <w:rsid w:val="0014253B"/>
    <w:rsid w:val="001509FA"/>
    <w:rsid w:val="00151944"/>
    <w:rsid w:val="00151A47"/>
    <w:rsid w:val="001647FA"/>
    <w:rsid w:val="00175532"/>
    <w:rsid w:val="00180691"/>
    <w:rsid w:val="00183EE3"/>
    <w:rsid w:val="0018744E"/>
    <w:rsid w:val="001918DA"/>
    <w:rsid w:val="00192A77"/>
    <w:rsid w:val="00197B13"/>
    <w:rsid w:val="001A15AC"/>
    <w:rsid w:val="001A4D7B"/>
    <w:rsid w:val="001A4EC5"/>
    <w:rsid w:val="001B2074"/>
    <w:rsid w:val="001C0A86"/>
    <w:rsid w:val="001C28C3"/>
    <w:rsid w:val="001C4193"/>
    <w:rsid w:val="001C6C10"/>
    <w:rsid w:val="001D22C2"/>
    <w:rsid w:val="001E2081"/>
    <w:rsid w:val="001F0E8A"/>
    <w:rsid w:val="001F5A7C"/>
    <w:rsid w:val="00203EE6"/>
    <w:rsid w:val="00210E59"/>
    <w:rsid w:val="00212AAF"/>
    <w:rsid w:val="00216360"/>
    <w:rsid w:val="00221B66"/>
    <w:rsid w:val="002320F2"/>
    <w:rsid w:val="00235306"/>
    <w:rsid w:val="002411EF"/>
    <w:rsid w:val="00250A44"/>
    <w:rsid w:val="00250F5E"/>
    <w:rsid w:val="00251D5E"/>
    <w:rsid w:val="00252C12"/>
    <w:rsid w:val="002549B2"/>
    <w:rsid w:val="0025504F"/>
    <w:rsid w:val="00255631"/>
    <w:rsid w:val="0026125E"/>
    <w:rsid w:val="00262190"/>
    <w:rsid w:val="00262C5B"/>
    <w:rsid w:val="00262F8B"/>
    <w:rsid w:val="00264578"/>
    <w:rsid w:val="00265CBA"/>
    <w:rsid w:val="002676B0"/>
    <w:rsid w:val="002718AC"/>
    <w:rsid w:val="00297229"/>
    <w:rsid w:val="002A00D7"/>
    <w:rsid w:val="002A2EB6"/>
    <w:rsid w:val="002A5C8B"/>
    <w:rsid w:val="002A6CB4"/>
    <w:rsid w:val="002B0B32"/>
    <w:rsid w:val="002B1DCF"/>
    <w:rsid w:val="002C0736"/>
    <w:rsid w:val="002C32E7"/>
    <w:rsid w:val="002D1923"/>
    <w:rsid w:val="002D2105"/>
    <w:rsid w:val="002D4677"/>
    <w:rsid w:val="002D53BC"/>
    <w:rsid w:val="002E2A09"/>
    <w:rsid w:val="002E2D21"/>
    <w:rsid w:val="002E7014"/>
    <w:rsid w:val="002F0783"/>
    <w:rsid w:val="002F679A"/>
    <w:rsid w:val="00300394"/>
    <w:rsid w:val="0030202D"/>
    <w:rsid w:val="00305901"/>
    <w:rsid w:val="00307186"/>
    <w:rsid w:val="00310A7F"/>
    <w:rsid w:val="00313B50"/>
    <w:rsid w:val="003155BA"/>
    <w:rsid w:val="00321A5F"/>
    <w:rsid w:val="00330A72"/>
    <w:rsid w:val="00344630"/>
    <w:rsid w:val="00346687"/>
    <w:rsid w:val="003539FC"/>
    <w:rsid w:val="00364907"/>
    <w:rsid w:val="00365914"/>
    <w:rsid w:val="00382454"/>
    <w:rsid w:val="00383857"/>
    <w:rsid w:val="003838FA"/>
    <w:rsid w:val="00384C46"/>
    <w:rsid w:val="00387133"/>
    <w:rsid w:val="00387B85"/>
    <w:rsid w:val="00387DBF"/>
    <w:rsid w:val="0039217F"/>
    <w:rsid w:val="003931F3"/>
    <w:rsid w:val="00397B82"/>
    <w:rsid w:val="003A3701"/>
    <w:rsid w:val="003B161A"/>
    <w:rsid w:val="003C4BE5"/>
    <w:rsid w:val="003D2FE4"/>
    <w:rsid w:val="003D4369"/>
    <w:rsid w:val="003D5B29"/>
    <w:rsid w:val="003E1CA3"/>
    <w:rsid w:val="003F1818"/>
    <w:rsid w:val="004001F5"/>
    <w:rsid w:val="00406824"/>
    <w:rsid w:val="00407D04"/>
    <w:rsid w:val="00414391"/>
    <w:rsid w:val="0041724D"/>
    <w:rsid w:val="004205F1"/>
    <w:rsid w:val="00431F3B"/>
    <w:rsid w:val="0043775A"/>
    <w:rsid w:val="00440491"/>
    <w:rsid w:val="00442E6D"/>
    <w:rsid w:val="00445496"/>
    <w:rsid w:val="004547EE"/>
    <w:rsid w:val="00454BA5"/>
    <w:rsid w:val="00455838"/>
    <w:rsid w:val="0045690D"/>
    <w:rsid w:val="0046474B"/>
    <w:rsid w:val="00465033"/>
    <w:rsid w:val="00470269"/>
    <w:rsid w:val="004814C5"/>
    <w:rsid w:val="00484FE5"/>
    <w:rsid w:val="004860CE"/>
    <w:rsid w:val="004909C8"/>
    <w:rsid w:val="00493898"/>
    <w:rsid w:val="004A00C3"/>
    <w:rsid w:val="004A0DA1"/>
    <w:rsid w:val="004A25B7"/>
    <w:rsid w:val="004A3E5C"/>
    <w:rsid w:val="004C42D8"/>
    <w:rsid w:val="004C5FBC"/>
    <w:rsid w:val="004E4890"/>
    <w:rsid w:val="004F49F1"/>
    <w:rsid w:val="004F7383"/>
    <w:rsid w:val="0051292F"/>
    <w:rsid w:val="005143BC"/>
    <w:rsid w:val="005179E6"/>
    <w:rsid w:val="00523082"/>
    <w:rsid w:val="00537AD8"/>
    <w:rsid w:val="0054019C"/>
    <w:rsid w:val="005418FB"/>
    <w:rsid w:val="005524C1"/>
    <w:rsid w:val="00554450"/>
    <w:rsid w:val="00560AF1"/>
    <w:rsid w:val="0056250E"/>
    <w:rsid w:val="00575B43"/>
    <w:rsid w:val="00590632"/>
    <w:rsid w:val="00594DF1"/>
    <w:rsid w:val="005A02CB"/>
    <w:rsid w:val="005B7AE8"/>
    <w:rsid w:val="005D0229"/>
    <w:rsid w:val="005D1B1A"/>
    <w:rsid w:val="005D4DA0"/>
    <w:rsid w:val="005F1222"/>
    <w:rsid w:val="005F5B62"/>
    <w:rsid w:val="00610F00"/>
    <w:rsid w:val="00632ADE"/>
    <w:rsid w:val="00632CB9"/>
    <w:rsid w:val="00633F67"/>
    <w:rsid w:val="00634BFD"/>
    <w:rsid w:val="0063734E"/>
    <w:rsid w:val="0065122A"/>
    <w:rsid w:val="0065444F"/>
    <w:rsid w:val="006608DA"/>
    <w:rsid w:val="00661207"/>
    <w:rsid w:val="00661671"/>
    <w:rsid w:val="00662549"/>
    <w:rsid w:val="0067328F"/>
    <w:rsid w:val="00680E17"/>
    <w:rsid w:val="00681F48"/>
    <w:rsid w:val="006868FA"/>
    <w:rsid w:val="00694016"/>
    <w:rsid w:val="006A7EF3"/>
    <w:rsid w:val="006B4F37"/>
    <w:rsid w:val="006D6474"/>
    <w:rsid w:val="006E0048"/>
    <w:rsid w:val="006E17F3"/>
    <w:rsid w:val="006E1C8F"/>
    <w:rsid w:val="006E2841"/>
    <w:rsid w:val="006E6911"/>
    <w:rsid w:val="006F0D90"/>
    <w:rsid w:val="006F1482"/>
    <w:rsid w:val="0070553E"/>
    <w:rsid w:val="00711165"/>
    <w:rsid w:val="00713215"/>
    <w:rsid w:val="00721BFD"/>
    <w:rsid w:val="007365C2"/>
    <w:rsid w:val="00737107"/>
    <w:rsid w:val="00742DBC"/>
    <w:rsid w:val="00745490"/>
    <w:rsid w:val="00745D45"/>
    <w:rsid w:val="007613F7"/>
    <w:rsid w:val="00783E5A"/>
    <w:rsid w:val="0078434A"/>
    <w:rsid w:val="007865A6"/>
    <w:rsid w:val="007A3E70"/>
    <w:rsid w:val="007B3889"/>
    <w:rsid w:val="007B6780"/>
    <w:rsid w:val="007C31B7"/>
    <w:rsid w:val="007D2BC8"/>
    <w:rsid w:val="007D6DBC"/>
    <w:rsid w:val="007E0F81"/>
    <w:rsid w:val="007F09B3"/>
    <w:rsid w:val="007F1A60"/>
    <w:rsid w:val="007F34B4"/>
    <w:rsid w:val="007F57BB"/>
    <w:rsid w:val="007F740E"/>
    <w:rsid w:val="00804651"/>
    <w:rsid w:val="00804ADA"/>
    <w:rsid w:val="00812A08"/>
    <w:rsid w:val="008147C5"/>
    <w:rsid w:val="00825DF7"/>
    <w:rsid w:val="00833A3B"/>
    <w:rsid w:val="00836FF4"/>
    <w:rsid w:val="00841379"/>
    <w:rsid w:val="00845269"/>
    <w:rsid w:val="0085406F"/>
    <w:rsid w:val="008548D6"/>
    <w:rsid w:val="00855E17"/>
    <w:rsid w:val="0086691F"/>
    <w:rsid w:val="00885C5E"/>
    <w:rsid w:val="00886BF3"/>
    <w:rsid w:val="00887165"/>
    <w:rsid w:val="00894B30"/>
    <w:rsid w:val="00895D5E"/>
    <w:rsid w:val="008A57A9"/>
    <w:rsid w:val="008A7B50"/>
    <w:rsid w:val="008B16A5"/>
    <w:rsid w:val="008B3573"/>
    <w:rsid w:val="008B4169"/>
    <w:rsid w:val="008B61C0"/>
    <w:rsid w:val="008C0B55"/>
    <w:rsid w:val="008D25B2"/>
    <w:rsid w:val="008D74CB"/>
    <w:rsid w:val="008E3EE2"/>
    <w:rsid w:val="008E72FD"/>
    <w:rsid w:val="008F2A63"/>
    <w:rsid w:val="008F44B5"/>
    <w:rsid w:val="008F6C4F"/>
    <w:rsid w:val="00900508"/>
    <w:rsid w:val="009007FF"/>
    <w:rsid w:val="009106E6"/>
    <w:rsid w:val="009146E6"/>
    <w:rsid w:val="00915C1F"/>
    <w:rsid w:val="009173EA"/>
    <w:rsid w:val="0091757C"/>
    <w:rsid w:val="009334BC"/>
    <w:rsid w:val="009428A3"/>
    <w:rsid w:val="009463C7"/>
    <w:rsid w:val="00950775"/>
    <w:rsid w:val="00971BBF"/>
    <w:rsid w:val="0097538A"/>
    <w:rsid w:val="00991938"/>
    <w:rsid w:val="00992688"/>
    <w:rsid w:val="00992A68"/>
    <w:rsid w:val="009A1A07"/>
    <w:rsid w:val="009A479A"/>
    <w:rsid w:val="009A5ED5"/>
    <w:rsid w:val="009B7B09"/>
    <w:rsid w:val="009C5E5B"/>
    <w:rsid w:val="009C6721"/>
    <w:rsid w:val="009D6122"/>
    <w:rsid w:val="009E1217"/>
    <w:rsid w:val="009E78A8"/>
    <w:rsid w:val="009F0B71"/>
    <w:rsid w:val="00A11AE0"/>
    <w:rsid w:val="00A14F7B"/>
    <w:rsid w:val="00A25DC7"/>
    <w:rsid w:val="00A31E34"/>
    <w:rsid w:val="00A41ED0"/>
    <w:rsid w:val="00A4217C"/>
    <w:rsid w:val="00A566E8"/>
    <w:rsid w:val="00A615C6"/>
    <w:rsid w:val="00A6418C"/>
    <w:rsid w:val="00A64785"/>
    <w:rsid w:val="00A72919"/>
    <w:rsid w:val="00A750A5"/>
    <w:rsid w:val="00A82250"/>
    <w:rsid w:val="00A915EA"/>
    <w:rsid w:val="00A97580"/>
    <w:rsid w:val="00AA5044"/>
    <w:rsid w:val="00AB438C"/>
    <w:rsid w:val="00AB7102"/>
    <w:rsid w:val="00AC0226"/>
    <w:rsid w:val="00AC4EBF"/>
    <w:rsid w:val="00AC76DD"/>
    <w:rsid w:val="00AD523A"/>
    <w:rsid w:val="00AE73C9"/>
    <w:rsid w:val="00AF2D96"/>
    <w:rsid w:val="00AF7106"/>
    <w:rsid w:val="00B007AD"/>
    <w:rsid w:val="00B1657A"/>
    <w:rsid w:val="00B20FBC"/>
    <w:rsid w:val="00B35A42"/>
    <w:rsid w:val="00B367A4"/>
    <w:rsid w:val="00B40353"/>
    <w:rsid w:val="00B450EC"/>
    <w:rsid w:val="00B55956"/>
    <w:rsid w:val="00B56F9D"/>
    <w:rsid w:val="00B5725C"/>
    <w:rsid w:val="00B61AFC"/>
    <w:rsid w:val="00B62D5B"/>
    <w:rsid w:val="00B647F4"/>
    <w:rsid w:val="00B66270"/>
    <w:rsid w:val="00B9730B"/>
    <w:rsid w:val="00B97420"/>
    <w:rsid w:val="00BC0B11"/>
    <w:rsid w:val="00BC57C8"/>
    <w:rsid w:val="00BD0D4A"/>
    <w:rsid w:val="00BD479B"/>
    <w:rsid w:val="00BE4DDF"/>
    <w:rsid w:val="00BE50C5"/>
    <w:rsid w:val="00BE7C73"/>
    <w:rsid w:val="00BF7B90"/>
    <w:rsid w:val="00C06D1C"/>
    <w:rsid w:val="00C1217F"/>
    <w:rsid w:val="00C12375"/>
    <w:rsid w:val="00C143EB"/>
    <w:rsid w:val="00C15C31"/>
    <w:rsid w:val="00C17A79"/>
    <w:rsid w:val="00C20D7F"/>
    <w:rsid w:val="00C241CC"/>
    <w:rsid w:val="00C30E21"/>
    <w:rsid w:val="00C32D03"/>
    <w:rsid w:val="00C4063D"/>
    <w:rsid w:val="00C528DD"/>
    <w:rsid w:val="00C65761"/>
    <w:rsid w:val="00C67FB0"/>
    <w:rsid w:val="00C718DC"/>
    <w:rsid w:val="00C71999"/>
    <w:rsid w:val="00C7571C"/>
    <w:rsid w:val="00C84379"/>
    <w:rsid w:val="00C909A5"/>
    <w:rsid w:val="00C92D84"/>
    <w:rsid w:val="00CA274C"/>
    <w:rsid w:val="00CA4B67"/>
    <w:rsid w:val="00CB5607"/>
    <w:rsid w:val="00CB7931"/>
    <w:rsid w:val="00CC443F"/>
    <w:rsid w:val="00CC53CC"/>
    <w:rsid w:val="00CC6B7A"/>
    <w:rsid w:val="00CD3F8F"/>
    <w:rsid w:val="00CD5DF7"/>
    <w:rsid w:val="00CE2AFA"/>
    <w:rsid w:val="00D0318A"/>
    <w:rsid w:val="00D03554"/>
    <w:rsid w:val="00D12D05"/>
    <w:rsid w:val="00D14342"/>
    <w:rsid w:val="00D14FB0"/>
    <w:rsid w:val="00D1638F"/>
    <w:rsid w:val="00D27289"/>
    <w:rsid w:val="00D34516"/>
    <w:rsid w:val="00D44762"/>
    <w:rsid w:val="00D60238"/>
    <w:rsid w:val="00D6090E"/>
    <w:rsid w:val="00D65005"/>
    <w:rsid w:val="00D65E9F"/>
    <w:rsid w:val="00D717F7"/>
    <w:rsid w:val="00D86C2D"/>
    <w:rsid w:val="00D9127E"/>
    <w:rsid w:val="00DA4C0C"/>
    <w:rsid w:val="00DB2FA2"/>
    <w:rsid w:val="00DD0D46"/>
    <w:rsid w:val="00DD29A6"/>
    <w:rsid w:val="00DD39B1"/>
    <w:rsid w:val="00DE1946"/>
    <w:rsid w:val="00DE2C1A"/>
    <w:rsid w:val="00DE58EC"/>
    <w:rsid w:val="00DF07D8"/>
    <w:rsid w:val="00DF149D"/>
    <w:rsid w:val="00DF5C13"/>
    <w:rsid w:val="00E00EC4"/>
    <w:rsid w:val="00E042DE"/>
    <w:rsid w:val="00E04624"/>
    <w:rsid w:val="00E06BD0"/>
    <w:rsid w:val="00E144D0"/>
    <w:rsid w:val="00E24535"/>
    <w:rsid w:val="00E246D9"/>
    <w:rsid w:val="00E348B3"/>
    <w:rsid w:val="00E34E53"/>
    <w:rsid w:val="00E351EC"/>
    <w:rsid w:val="00E36AB3"/>
    <w:rsid w:val="00E42D3C"/>
    <w:rsid w:val="00E47A39"/>
    <w:rsid w:val="00E50372"/>
    <w:rsid w:val="00E546B9"/>
    <w:rsid w:val="00E633CA"/>
    <w:rsid w:val="00E65631"/>
    <w:rsid w:val="00E70F0E"/>
    <w:rsid w:val="00E76223"/>
    <w:rsid w:val="00E81587"/>
    <w:rsid w:val="00E85A0E"/>
    <w:rsid w:val="00E85A94"/>
    <w:rsid w:val="00E877E1"/>
    <w:rsid w:val="00E905E6"/>
    <w:rsid w:val="00E954E6"/>
    <w:rsid w:val="00EA230A"/>
    <w:rsid w:val="00EC59EE"/>
    <w:rsid w:val="00ED2457"/>
    <w:rsid w:val="00ED45C6"/>
    <w:rsid w:val="00ED498E"/>
    <w:rsid w:val="00ED61AA"/>
    <w:rsid w:val="00EE2718"/>
    <w:rsid w:val="00EE2994"/>
    <w:rsid w:val="00EE53E0"/>
    <w:rsid w:val="00EF0F70"/>
    <w:rsid w:val="00F042C4"/>
    <w:rsid w:val="00F10BD3"/>
    <w:rsid w:val="00F2123C"/>
    <w:rsid w:val="00F21D9F"/>
    <w:rsid w:val="00F25BC9"/>
    <w:rsid w:val="00F27225"/>
    <w:rsid w:val="00F34512"/>
    <w:rsid w:val="00F3552C"/>
    <w:rsid w:val="00F40E20"/>
    <w:rsid w:val="00F45429"/>
    <w:rsid w:val="00F5023E"/>
    <w:rsid w:val="00F509C0"/>
    <w:rsid w:val="00F51F0A"/>
    <w:rsid w:val="00F52992"/>
    <w:rsid w:val="00F52ABD"/>
    <w:rsid w:val="00F542FD"/>
    <w:rsid w:val="00F573C6"/>
    <w:rsid w:val="00F65AA4"/>
    <w:rsid w:val="00F844B0"/>
    <w:rsid w:val="00F934B2"/>
    <w:rsid w:val="00FA4440"/>
    <w:rsid w:val="00FB37B4"/>
    <w:rsid w:val="00FC3FCB"/>
    <w:rsid w:val="00FD561B"/>
    <w:rsid w:val="00FE10C0"/>
    <w:rsid w:val="00FE63D0"/>
    <w:rsid w:val="00FF1E97"/>
    <w:rsid w:val="361268B3"/>
    <w:rsid w:val="668B20D1"/>
    <w:rsid w:val="78725D6B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en-US" w:eastAsia="zh-CN"/>
  <w:clrSchemeMapping w:bg1="light1" w:t1="dark1" w:bg2="light2" w:t2="dark2" w:accent1="accent1" w:accent2="accent2" w:accent3="accent3" w:accent4="accent4" w:accent5="accent5" w:accent6="accent6" w:hyperlink="hyperlink" w:followedHyperlink="followedHyperlink"/>
  <w:shapeDefaults>
    <o:shapedefaults v:ext="edit" spidmax="1026"/>
    <o:shapelayout v:ext="edit">
      <o:idmap v:ext="edit" data="1"/>
    </o:shapelayout>
  </w:shapeDefaults>
  <w:decimalSymbol w:val="."/>
  <w:listSeparator w:val=","/>
  <w14:docId w14:val="33BF9DFA"/>
  <w15:docId w15:val="{FB4B7DD4-E527-4F3B-B5B3-F35C6CA94953}"/>
</w:settings>
</file>

<file path=word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se="http://schemas.microsoft.com/office/word/2015/wordml/symex" mc:Ignorable="w14 w15 w16se">
  <w:docDefaults>
    <w:rPrDefault>
      <w:rPr>
        <w:rFonts w:asciiTheme="minorHAnsi" w:eastAsiaTheme="minorEastAsia" w:hAnsiTheme="minorHAnsi" w:cstheme="minorBidi"/>
        <w:lang w:val="en-US" w:eastAsia="zh-CN" w:bidi="ar-SA"/>
      </w:rPr>
    </w:rPrDefault>
    <w:pPrDefault/>
  </w:docDefaults>
  <w:latentStyles w:defLockedState="0" w:defUIPriority="99" w:defSemiHidden="0" w:defUnhideWhenUsed="0" w:defQFormat="0" w:count="371">
    <w:lsdException w:name="Normal" w:uiPriority="0" w:qFormat="1"/>
    <w:lsdException w:name="heading 1" w:uiPriority="9" w:qFormat="1"/>
    <w:lsdException w:name="heading 2" w:semiHidden="1" w:uiPriority="9" w:unhideWhenUsed="1" w:qFormat="1"/>
    <w:lsdException w:name="heading 3" w:semiHidden="1" w:uiPriority="9" w:unhideWhenUsed="1" w:qFormat="1"/>
    <w:lsdException w:name="heading 4" w:semiHidden="1" w:uiPriority="9" w:unhideWhenUsed="1" w:qFormat="1"/>
    <w:lsdException w:name="heading 5" w:semiHidden="1" w:uiPriority="9" w:unhideWhenUsed="1" w:qFormat="1"/>
    <w:lsdException w:name="heading 6" w:semiHidden="1" w:uiPriority="9" w:unhideWhenUsed="1" w:qFormat="1"/>
    <w:lsdException w:name="heading 7" w:semiHidden="1" w:uiPriority="9" w:unhideWhenUsed="1" w:qFormat="1"/>
    <w:lsdException w:name="heading 8" w:semiHidden="1" w:uiPriority="9" w:unhideWhenUsed="1" w:qFormat="1"/>
    <w:lsdException w:name="heading 9" w:semiHidden="1" w:uiPriority="9" w:unhideWhenUsed="1" w:qFormat="1"/>
    <w:lsdException w:name="index 1" w:semiHidden="1" w:unhideWhenUsed="1"/>
    <w:lsdException w:name="index 2" w:semiHidden="1" w:unhideWhenUsed="1"/>
    <w:lsdException w:name="index 3" w:semiHidden="1" w:unhideWhenUsed="1"/>
    <w:lsdException w:name="index 4" w:semiHidden="1" w:unhideWhenUsed="1"/>
    <w:lsdException w:name="index 5" w:semiHidden="1" w:unhideWhenUsed="1"/>
    <w:lsdException w:name="index 6" w:semiHidden="1" w:unhideWhenUsed="1"/>
    <w:lsdException w:name="index 7" w:semiHidden="1" w:unhideWhenUsed="1"/>
    <w:lsdException w:name="index 8" w:semiHidden="1" w:unhideWhenUsed="1"/>
    <w:lsdException w:name="index 9" w:semiHidden="1" w:unhideWhenUsed="1"/>
    <w:lsdException w:name="toc 1" w:semiHidden="1" w:uiPriority="39" w:unhideWhenUsed="1"/>
    <w:lsdException w:name="toc 2" w:semiHidden="1" w:uiPriority="39" w:unhideWhenUsed="1"/>
    <w:lsdException w:name="toc 3" w:semiHidden="1" w:uiPriority="39" w:unhideWhenUsed="1"/>
    <w:lsdException w:name="toc 4" w:semiHidden="1" w:uiPriority="39" w:unhideWhenUsed="1"/>
    <w:lsdException w:name="toc 5" w:semiHidden="1" w:uiPriority="39" w:unhideWhenUsed="1"/>
    <w:lsdException w:name="toc 6" w:semiHidden="1" w:uiPriority="39" w:unhideWhenUsed="1"/>
    <w:lsdException w:name="toc 7" w:semiHidden="1" w:uiPriority="39" w:unhideWhenUsed="1"/>
    <w:lsdException w:name="toc 8" w:semiHidden="1" w:uiPriority="39" w:unhideWhenUsed="1"/>
    <w:lsdException w:name="toc 9" w:semiHidden="1" w:uiPriority="39" w:unhideWhenUsed="1"/>
    <w:lsdException w:name="Normal Indent" w:semiHidden="1" w:unhideWhenUsed="1"/>
    <w:lsdException w:name="footnote text" w:semiHidden="1" w:unhideWhenUsed="1"/>
    <w:lsdException w:name="annotation text" w:semiHidden="1" w:unhideWhenUsed="1"/>
    <w:lsdException w:name="header" w:unhideWhenUsed="1" w:qFormat="1"/>
    <w:lsdException w:name="footer" w:unhideWhenUsed="1" w:qFormat="1"/>
    <w:lsdException w:name="index heading" w:semiHidden="1" w:unhideWhenUsed="1"/>
    <w:lsdException w:name="caption" w:semiHidden="1" w:uiPriority="35" w:unhideWhenUsed="1" w:qFormat="1"/>
    <w:lsdException w:name="table of figures" w:semiHidden="1" w:unhideWhenUsed="1"/>
    <w:lsdException w:name="envelope address" w:semiHidden="1" w:unhideWhenUsed="1"/>
    <w:lsdException w:name="envelope return" w:semiHidden="1" w:unhideWhenUsed="1"/>
    <w:lsdException w:name="footnote reference" w:semiHidden="1" w:unhideWhenUsed="1"/>
    <w:lsdException w:name="annotation reference" w:semiHidden="1" w:unhideWhenUsed="1"/>
    <w:lsdException w:name="line number" w:semiHidden="1" w:unhideWhenUsed="1" w:qFormat="1"/>
    <w:lsdException w:name="page number" w:semiHidden="1" w:unhideWhenUsed="1"/>
    <w:lsdException w:name="endnote reference" w:semiHidden="1" w:unhideWhenUsed="1"/>
    <w:lsdException w:name="endnote text" w:semiHidden="1" w:unhideWhenUsed="1"/>
    <w:lsdException w:name="table of authorities" w:semiHidden="1" w:unhideWhenUsed="1"/>
    <w:lsdException w:name="macro" w:semiHidden="1" w:unhideWhenUsed="1"/>
    <w:lsdException w:name="toa heading" w:semiHidden="1" w:unhideWhenUsed="1"/>
    <w:lsdException w:name="List" w:semiHidden="1" w:unhideWhenUsed="1"/>
    <w:lsdException w:name="List Bullet" w:semiHidden="1" w:unhideWhenUsed="1"/>
    <w:lsdException w:name="List Number" w:semiHidden="1" w:unhideWhenUsed="1"/>
    <w:lsdException w:name="List 2" w:semiHidden="1" w:unhideWhenUsed="1"/>
    <w:lsdException w:name="List 3" w:semiHidden="1" w:unhideWhenUsed="1"/>
    <w:lsdException w:name="List 4" w:semiHidden="1" w:unhideWhenUsed="1"/>
    <w:lsdException w:name="List 5" w:semiHidden="1" w:unhideWhenUsed="1"/>
    <w:lsdException w:name="List Bullet 2" w:semiHidden="1" w:unhideWhenUsed="1"/>
    <w:lsdException w:name="List Bullet 3" w:semiHidden="1" w:unhideWhenUsed="1"/>
    <w:lsdException w:name="List Bullet 4" w:semiHidden="1" w:unhideWhenUsed="1"/>
    <w:lsdException w:name="List Bullet 5" w:semiHidden="1" w:unhideWhenUsed="1"/>
    <w:lsdException w:name="List Number 2" w:semiHidden="1" w:unhideWhenUsed="1"/>
    <w:lsdException w:name="List Number 3" w:semiHidden="1" w:unhideWhenUsed="1"/>
    <w:lsdException w:name="List Number 4" w:semiHidden="1" w:unhideWhenUsed="1"/>
    <w:lsdException w:name="List Number 5" w:semiHidden="1" w:unhideWhenUsed="1"/>
    <w:lsdException w:name="Title" w:uiPriority="10" w:qFormat="1"/>
    <w:lsdException w:name="Closing" w:semiHidden="1" w:unhideWhenUsed="1"/>
    <w:lsdException w:name="Signature" w:semiHidden="1" w:unhideWhenUsed="1"/>
    <w:lsdException w:name="Default Paragraph Font" w:semiHidden="1" w:uiPriority="1" w:unhideWhenUsed="1" w:qFormat="1"/>
    <w:lsdException w:name="Body Text" w:uiPriority="0" w:qFormat="1"/>
    <w:lsdException w:name="Body Text Indent" w:uiPriority="0" w:qFormat="1"/>
    <w:lsdException w:name="List Continue" w:semiHidden="1" w:unhideWhenUsed="1"/>
    <w:lsdException w:name="List Continue 2" w:semiHidden="1" w:unhideWhenUsed="1"/>
    <w:lsdException w:name="List Continue 3" w:semiHidden="1" w:unhideWhenUsed="1"/>
    <w:lsdException w:name="List Continue 4" w:semiHidden="1" w:unhideWhenUsed="1"/>
    <w:lsdException w:name="List Continue 5" w:semiHidden="1" w:unhideWhenUsed="1"/>
    <w:lsdException w:name="Message Header" w:semiHidden="1" w:unhideWhenUsed="1"/>
    <w:lsdException w:name="Subtitle" w:uiPriority="11" w:qFormat="1"/>
    <w:lsdException w:name="Salutation" w:semiHidden="1" w:unhideWhenUsed="1"/>
    <w:lsdException w:name="Date" w:semiHidden="1" w:unhideWhenUsed="1" w:qFormat="1"/>
    <w:lsdException w:name="Body Text First Indent" w:semiHidden="1" w:unhideWhenUsed="1"/>
    <w:lsdException w:name="Body Text First Indent 2" w:semiHidden="1" w:unhideWhenUsed="1"/>
    <w:lsdException w:name="Note Heading" w:semiHidden="1" w:unhideWhenUsed="1"/>
    <w:lsdException w:name="Body Text 2" w:semiHidden="1" w:unhideWhenUsed="1"/>
    <w:lsdException w:name="Body Text 3" w:semiHidden="1" w:unhideWhenUsed="1"/>
    <w:lsdException w:name="Body Text Indent 2" w:semiHidden="1" w:unhideWhenUsed="1"/>
    <w:lsdException w:name="Body Text Indent 3" w:semiHidden="1" w:unhideWhenUsed="1"/>
    <w:lsdException w:name="Block Text" w:semiHidden="1" w:unhideWhenUsed="1"/>
    <w:lsdException w:name="Hyperlink" w:semiHidden="1" w:unhideWhenUsed="1"/>
    <w:lsdException w:name="FollowedHyperlink" w:semiHidden="1" w:unhideWhenUsed="1"/>
    <w:lsdException w:name="Strong" w:uiPriority="22" w:qFormat="1"/>
    <w:lsdException w:name="Emphasis" w:uiPriority="20" w:qFormat="1"/>
    <w:lsdException w:name="Document Map" w:semiHidden="1" w:unhideWhenUsed="1"/>
    <w:lsdException w:name="Plain Text" w:semiHidden="1" w:unhideWhenUsed="1"/>
    <w:lsdException w:name="E-mail Signature" w:semiHidden="1" w:unhideWhenUsed="1"/>
    <w:lsdException w:name="HTML Top of Form" w:semiHidden="1" w:unhideWhenUsed="1"/>
    <w:lsdException w:name="HTML Bottom of Form" w:semiHidden="1" w:unhideWhenUsed="1"/>
    <w:lsdException w:name="Normal (Web)" w:semiHidden="1" w:unhideWhenUsed="1"/>
    <w:lsdException w:name="HTML Acronym" w:semiHidden="1" w:unhideWhenUsed="1"/>
    <w:lsdException w:name="HTML Address" w:semiHidden="1" w:unhideWhenUsed="1"/>
    <w:lsdException w:name="HTML Cite" w:semiHidden="1" w:unhideWhenUsed="1"/>
    <w:lsdException w:name="HTML Code" w:semiHidden="1" w:unhideWhenUsed="1"/>
    <w:lsdException w:name="HTML Definition" w:semiHidden="1" w:unhideWhenUsed="1"/>
    <w:lsdException w:name="HTML Keyboard" w:semiHidden="1" w:unhideWhenUsed="1"/>
    <w:lsdException w:name="HTML Preformatted" w:semiHidden="1" w:unhideWhenUsed="1"/>
    <w:lsdException w:name="HTML Sample" w:semiHidden="1" w:unhideWhenUsed="1"/>
    <w:lsdException w:name="HTML Typewriter" w:semiHidden="1" w:unhideWhenUsed="1"/>
    <w:lsdException w:name="HTML Variable" w:semiHidden="1" w:unhideWhenUsed="1"/>
    <w:lsdException w:name="Normal Table" w:semiHidden="1" w:unhideWhenUsed="1" w:qFormat="1"/>
    <w:lsdException w:name="annotation subject" w:semiHidden="1" w:unhideWhenUsed="1"/>
    <w:lsdException w:name="No List" w:semiHidden="1" w:unhideWhenUsed="1"/>
    <w:lsdException w:name="Outline List 1" w:semiHidden="1" w:unhideWhenUsed="1"/>
    <w:lsdException w:name="Outline List 2" w:semiHidden="1" w:unhideWhenUsed="1"/>
    <w:lsdException w:name="Outline List 3" w:semiHidden="1" w:unhideWhenUsed="1"/>
    <w:lsdException w:name="Table Simple 1" w:semiHidden="1" w:unhideWhenUsed="1"/>
    <w:lsdException w:name="Table Simple 2" w:semiHidden="1" w:unhideWhenUsed="1"/>
    <w:lsdException w:name="Table Simple 3" w:semiHidden="1" w:unhideWhenUsed="1"/>
    <w:lsdException w:name="Table Classic 1" w:semiHidden="1" w:unhideWhenUsed="1"/>
    <w:lsdException w:name="Table Classic 2" w:semiHidden="1" w:unhideWhenUsed="1"/>
    <w:lsdException w:name="Table Classic 3" w:semiHidden="1" w:unhideWhenUsed="1"/>
    <w:lsdException w:name="Table Classic 4" w:semiHidden="1" w:unhideWhenUsed="1"/>
    <w:lsdException w:name="Table Colorful 1" w:semiHidden="1" w:unhideWhenUsed="1"/>
    <w:lsdException w:name="Table Colorful 2" w:semiHidden="1" w:unhideWhenUsed="1"/>
    <w:lsdException w:name="Table Colorful 3" w:semiHidden="1" w:unhideWhenUsed="1"/>
    <w:lsdException w:name="Table Columns 1" w:semiHidden="1" w:unhideWhenUsed="1"/>
    <w:lsdException w:name="Table Columns 2" w:semiHidden="1" w:unhideWhenUsed="1"/>
    <w:lsdException w:name="Table Columns 3" w:semiHidden="1" w:unhideWhenUsed="1"/>
    <w:lsdException w:name="Table Columns 4" w:semiHidden="1" w:unhideWhenUsed="1"/>
    <w:lsdException w:name="Table Columns 5" w:semiHidden="1" w:unhideWhenUsed="1"/>
    <w:lsdException w:name="Table Grid 1" w:semiHidden="1" w:unhideWhenUsed="1"/>
    <w:lsdException w:name="Table Grid 2" w:semiHidden="1" w:unhideWhenUsed="1"/>
    <w:lsdException w:name="Table Grid 3" w:semiHidden="1" w:unhideWhenUsed="1"/>
    <w:lsdException w:name="Table Grid 4" w:semiHidden="1" w:unhideWhenUsed="1"/>
    <w:lsdException w:name="Table Grid 5" w:semiHidden="1" w:unhideWhenUsed="1"/>
    <w:lsdException w:name="Table Grid 6" w:semiHidden="1" w:unhideWhenUsed="1"/>
    <w:lsdException w:name="Table Grid 7" w:semiHidden="1" w:unhideWhenUsed="1"/>
    <w:lsdException w:name="Table Grid 8" w:semiHidden="1" w:unhideWhenUsed="1"/>
    <w:lsdException w:name="Table List 1" w:semiHidden="1" w:unhideWhenUsed="1"/>
    <w:lsdException w:name="Table List 2" w:semiHidden="1" w:unhideWhenUsed="1"/>
    <w:lsdException w:name="Table List 3" w:semiHidden="1" w:unhideWhenUsed="1"/>
    <w:lsdException w:name="Table List 4" w:semiHidden="1" w:unhideWhenUsed="1"/>
    <w:lsdException w:name="Table List 5" w:semiHidden="1" w:unhideWhenUsed="1"/>
    <w:lsdException w:name="Table List 6" w:semiHidden="1" w:unhideWhenUsed="1"/>
    <w:lsdException w:name="Table List 7" w:semiHidden="1" w:unhideWhenUsed="1"/>
    <w:lsdException w:name="Table List 8" w:semiHidden="1" w:unhideWhenUsed="1"/>
    <w:lsdException w:name="Table 3D effects 1" w:semiHidden="1" w:unhideWhenUsed="1"/>
    <w:lsdException w:name="Table 3D effects 2" w:semiHidden="1" w:unhideWhenUsed="1"/>
    <w:lsdException w:name="Table 3D effects 3" w:semiHidden="1" w:unhideWhenUsed="1"/>
    <w:lsdException w:name="Table Contemporary" w:semiHidden="1" w:unhideWhenUsed="1"/>
    <w:lsdException w:name="Table Elegant" w:semiHidden="1" w:unhideWhenUsed="1"/>
    <w:lsdException w:name="Table Professional" w:semiHidden="1" w:unhideWhenUsed="1"/>
    <w:lsdException w:name="Table Subtle 1" w:semiHidden="1" w:unhideWhenUsed="1"/>
    <w:lsdException w:name="Table Subtle 2" w:semiHidden="1" w:unhideWhenUsed="1"/>
    <w:lsdException w:name="Table Web 1" w:semiHidden="1" w:unhideWhenUsed="1"/>
    <w:lsdException w:name="Table Web 2" w:semiHidden="1" w:unhideWhenUsed="1"/>
    <w:lsdException w:name="Table Web 3" w:semiHidden="1" w:unhideWhenUsed="1"/>
    <w:lsdException w:name="Balloon Text" w:semiHidden="1" w:unhideWhenUsed="1" w:qFormat="1"/>
    <w:lsdException w:name="Table Grid" w:uiPriority="39" w:qFormat="1"/>
    <w:lsdException w:name="Table Theme" w:semiHidden="1" w:unhideWhenUsed="1"/>
    <w:lsdException w:name="Placeholder Text" w:semiHidden="1"/>
    <w:lsdException w:name="Light Shading" w:uiPriority="60"/>
    <w:lsdException w:name="Light List" w:uiPriority="61"/>
    <w:lsdException w:name="Light Grid" w:uiPriority="62"/>
    <w:lsdException w:name="Medium Shading 1" w:uiPriority="63"/>
    <w:lsdException w:name="Medium Shading 2" w:uiPriority="64"/>
    <w:lsdException w:name="Medium List 1" w:uiPriority="65"/>
    <w:lsdException w:name="Medium List 2" w:uiPriority="66"/>
    <w:lsdException w:name="Medium Grid 1" w:uiPriority="67"/>
    <w:lsdException w:name="Medium Grid 2" w:uiPriority="68"/>
    <w:lsdException w:name="Medium Grid 3" w:uiPriority="69"/>
    <w:lsdException w:name="Dark List" w:uiPriority="70"/>
    <w:lsdException w:name="Colorful Shading" w:uiPriority="71"/>
    <w:lsdException w:name="Colorful List" w:uiPriority="72"/>
    <w:lsdException w:name="Colorful Grid" w:uiPriority="73"/>
    <w:lsdException w:name="Light Shading Accent 1" w:uiPriority="60"/>
    <w:lsdException w:name="Light List Accent 1" w:uiPriority="61"/>
    <w:lsdException w:name="Light Grid Accent 1" w:uiPriority="62"/>
    <w:lsdException w:name="Medium Shading 1 Accent 1" w:uiPriority="63"/>
    <w:lsdException w:name="Medium Shading 2 Accent 1" w:uiPriority="64"/>
    <w:lsdException w:name="Medium List 1 Accent 1" w:uiPriority="65"/>
    <w:lsdException w:name="Revision" w:semiHidden="1"/>
    <w:lsdException w:name="List Paragraph" w:uiPriority="34" w:qFormat="1"/>
    <w:lsdException w:name="Medium List 2 Accent 1" w:uiPriority="66"/>
    <w:lsdException w:name="Medium Grid 1 Accent 1" w:uiPriority="67"/>
    <w:lsdException w:name="Medium Grid 2 Accent 1" w:uiPriority="68"/>
    <w:lsdException w:name="Medium Grid 3 Accent 1" w:uiPriority="69"/>
    <w:lsdException w:name="Dark List Accent 1" w:uiPriority="70"/>
    <w:lsdException w:name="Colorful Shading Accent 1" w:uiPriority="71"/>
    <w:lsdException w:name="Colorful List Accent 1" w:uiPriority="72"/>
    <w:lsdException w:name="Colorful Grid Accent 1" w:uiPriority="73"/>
    <w:lsdException w:name="Light Shading Accent 2" w:uiPriority="60"/>
    <w:lsdException w:name="Light List Accent 2" w:uiPriority="61"/>
    <w:lsdException w:name="Light Grid Accent 2" w:uiPriority="62"/>
    <w:lsdException w:name="Medium Shading 1 Accent 2" w:uiPriority="63"/>
    <w:lsdException w:name="Medium Shading 2 Accent 2" w:uiPriority="64"/>
    <w:lsdException w:name="Medium List 1 Accent 2" w:uiPriority="65"/>
    <w:lsdException w:name="Medium List 2 Accent 2" w:uiPriority="66"/>
    <w:lsdException w:name="Medium Grid 1 Accent 2" w:uiPriority="67"/>
    <w:lsdException w:name="Medium Grid 2 Accent 2" w:uiPriority="68"/>
    <w:lsdException w:name="Medium Grid 3 Accent 2" w:uiPriority="69"/>
    <w:lsdException w:name="Dark List Accent 2" w:uiPriority="70"/>
    <w:lsdException w:name="Colorful Shading Accent 2" w:uiPriority="71"/>
    <w:lsdException w:name="Colorful List Accent 2" w:uiPriority="72"/>
    <w:lsdException w:name="Colorful Grid Accent 2" w:uiPriority="73"/>
    <w:lsdException w:name="Light Shading Accent 3" w:uiPriority="60"/>
    <w:lsdException w:name="Light List Accent 3" w:uiPriority="61"/>
    <w:lsdException w:name="Light Grid Accent 3" w:uiPriority="62"/>
    <w:lsdException w:name="Medium Shading 1 Accent 3" w:uiPriority="63"/>
    <w:lsdException w:name="Medium Shading 2 Accent 3" w:uiPriority="64"/>
    <w:lsdException w:name="Medium List 1 Accent 3" w:uiPriority="65"/>
    <w:lsdException w:name="Medium List 2 Accent 3" w:uiPriority="66"/>
    <w:lsdException w:name="Medium Grid 1 Accent 3" w:uiPriority="67"/>
    <w:lsdException w:name="Medium Grid 2 Accent 3" w:uiPriority="68"/>
    <w:lsdException w:name="Medium Grid 3 Accent 3" w:uiPriority="69"/>
    <w:lsdException w:name="Dark List Accent 3" w:uiPriority="70"/>
    <w:lsdException w:name="Colorful Shading Accent 3" w:uiPriority="71"/>
    <w:lsdException w:name="Colorful List Accent 3" w:uiPriority="72"/>
    <w:lsdException w:name="Colorful Grid Accent 3" w:uiPriority="73"/>
    <w:lsdException w:name="Light Shading Accent 4" w:uiPriority="60"/>
    <w:lsdException w:name="Light List Accent 4" w:uiPriority="61"/>
    <w:lsdException w:name="Light Grid Accent 4" w:uiPriority="62"/>
    <w:lsdException w:name="Medium Shading 1 Accent 4" w:uiPriority="63"/>
    <w:lsdException w:name="Medium Shading 2 Accent 4" w:uiPriority="64"/>
    <w:lsdException w:name="Medium List 1 Accent 4" w:uiPriority="65"/>
    <w:lsdException w:name="Medium List 2 Accent 4" w:uiPriority="66"/>
    <w:lsdException w:name="Medium Grid 1 Accent 4" w:uiPriority="67"/>
    <w:lsdException w:name="Medium Grid 2 Accent 4" w:uiPriority="68"/>
    <w:lsdException w:name="Medium Grid 3 Accent 4" w:uiPriority="69"/>
    <w:lsdException w:name="Dark List Accent 4" w:uiPriority="70"/>
    <w:lsdException w:name="Colorful Shading Accent 4" w:uiPriority="71"/>
    <w:lsdException w:name="Colorful List Accent 4" w:uiPriority="72"/>
    <w:lsdException w:name="Colorful Grid Accent 4" w:uiPriority="73"/>
    <w:lsdException w:name="Light Shading Accent 5" w:uiPriority="60"/>
    <w:lsdException w:name="Light List Accent 5" w:uiPriority="61"/>
    <w:lsdException w:name="Light Grid Accent 5" w:uiPriority="62"/>
    <w:lsdException w:name="Medium Shading 1 Accent 5" w:uiPriority="63"/>
    <w:lsdException w:name="Medium Shading 2 Accent 5" w:uiPriority="64"/>
    <w:lsdException w:name="Medium List 1 Accent 5" w:uiPriority="65"/>
    <w:lsdException w:name="Medium List 2 Accent 5" w:uiPriority="66"/>
    <w:lsdException w:name="Medium Grid 1 Accent 5" w:uiPriority="67"/>
    <w:lsdException w:name="Medium Grid 2 Accent 5" w:uiPriority="68"/>
    <w:lsdException w:name="Medium Grid 3 Accent 5" w:uiPriority="69"/>
    <w:lsdException w:name="Dark List Accent 5" w:uiPriority="70"/>
    <w:lsdException w:name="Colorful Shading Accent 5" w:uiPriority="71"/>
    <w:lsdException w:name="Colorful List Accent 5" w:uiPriority="72"/>
    <w:lsdException w:name="Colorful Grid Accent 5" w:uiPriority="73"/>
    <w:lsdException w:name="Light Shading Accent 6" w:uiPriority="60"/>
    <w:lsdException w:name="Light List Accent 6" w:uiPriority="61"/>
    <w:lsdException w:name="Light Grid Accent 6" w:uiPriority="62"/>
    <w:lsdException w:name="Medium Shading 1 Accent 6" w:uiPriority="63"/>
    <w:lsdException w:name="Medium Shading 2 Accent 6" w:uiPriority="64"/>
    <w:lsdException w:name="Medium List 1 Accent 6" w:uiPriority="65"/>
    <w:lsdException w:name="Medium List 2 Accent 6" w:uiPriority="66"/>
    <w:lsdException w:name="Medium Grid 1 Accent 6" w:uiPriority="67"/>
    <w:lsdException w:name="Medium Grid 2 Accent 6" w:uiPriority="68"/>
    <w:lsdException w:name="Medium Grid 3 Accent 6" w:uiPriority="69"/>
    <w:lsdException w:name="Dark List Accent 6" w:uiPriority="70"/>
    <w:lsdException w:name="Colorful Shading Accent 6" w:uiPriority="71"/>
    <w:lsdException w:name="Colorful List Accent 6" w:uiPriority="72"/>
    <w:lsdException w:name="Colorful Grid Accent 6" w:uiPriority="73"/>
    <w:lsdException w:name="Subtle Emphasis" w:uiPriority="19" w:qFormat="1"/>
    <w:lsdException w:name="Intense Emphasis" w:uiPriority="21" w:qFormat="1"/>
    <w:lsdException w:name="Subtle Reference" w:uiPriority="31" w:qFormat="1"/>
    <w:lsdException w:name="Intense Reference" w:uiPriority="32" w:qFormat="1"/>
    <w:lsdException w:name="Book Title" w:uiPriority="33" w:qFormat="1"/>
    <w:lsdException w:name="Bibliography" w:semiHidden="1" w:uiPriority="37" w:unhideWhenUsed="1"/>
    <w:lsdException w:name="TOC Heading" w:semiHidden="1" w:uiPriority="39" w:unhideWhenUsed="1" w:qFormat="1"/>
    <w:lsdException w:name="Plain Table 1" w:uiPriority="41"/>
    <w:lsdException w:name="Plain Table 2" w:uiPriority="42"/>
    <w:lsdException w:name="Plain Table 3" w:uiPriority="43"/>
    <w:lsdException w:name="Plain Table 4" w:uiPriority="44"/>
    <w:lsdException w:name="Plain Table 5" w:uiPriority="45"/>
    <w:lsdException w:name="Grid Table Light" w:uiPriority="40"/>
    <w:lsdException w:name="Grid Table 1 Light" w:uiPriority="46"/>
    <w:lsdException w:name="Grid Table 2" w:uiPriority="47"/>
    <w:lsdException w:name="Grid Table 3" w:uiPriority="48"/>
    <w:lsdException w:name="Grid Table 4" w:uiPriority="49"/>
    <w:lsdException w:name="Grid Table 5 Dark" w:uiPriority="50"/>
    <w:lsdException w:name="Grid Table 6 Colorful" w:uiPriority="51"/>
    <w:lsdException w:name="Grid Table 7 Colorful" w:uiPriority="52"/>
    <w:lsdException w:name="Grid Table 1 Light Accent 1" w:uiPriority="46"/>
    <w:lsdException w:name="Grid Table 2 Accent 1" w:uiPriority="47"/>
    <w:lsdException w:name="Grid Table 3 Accent 1" w:uiPriority="48"/>
    <w:lsdException w:name="Grid Table 4 Accent 1" w:uiPriority="49"/>
    <w:lsdException w:name="Grid Table 5 Dark Accent 1" w:uiPriority="50"/>
    <w:lsdException w:name="Grid Table 6 Colorful Accent 1" w:uiPriority="51"/>
    <w:lsdException w:name="Grid Table 7 Colorful Accent 1" w:uiPriority="52"/>
    <w:lsdException w:name="Grid Table 1 Light Accent 2" w:uiPriority="46"/>
    <w:lsdException w:name="Grid Table 2 Accent 2" w:uiPriority="47"/>
    <w:lsdException w:name="Grid Table 3 Accent 2" w:uiPriority="48"/>
    <w:lsdException w:name="Grid Table 4 Accent 2" w:uiPriority="49"/>
    <w:lsdException w:name="Grid Table 5 Dark Accent 2" w:uiPriority="50"/>
    <w:lsdException w:name="Grid Table 6 Colorful Accent 2" w:uiPriority="51"/>
    <w:lsdException w:name="Grid Table 7 Colorful Accent 2" w:uiPriority="52"/>
    <w:lsdException w:name="Grid Table 1 Light Accent 3" w:uiPriority="46"/>
    <w:lsdException w:name="Grid Table 2 Accent 3" w:uiPriority="47"/>
    <w:lsdException w:name="Grid Table 3 Accent 3" w:uiPriority="48"/>
    <w:lsdException w:name="Grid Table 4 Accent 3" w:uiPriority="49"/>
    <w:lsdException w:name="Grid Table 5 Dark Accent 3" w:uiPriority="50"/>
    <w:lsdException w:name="Grid Table 6 Colorful Accent 3" w:uiPriority="51"/>
    <w:lsdException w:name="Grid Table 7 Colorful Accent 3" w:uiPriority="52"/>
    <w:lsdException w:name="Grid Table 1 Light Accent 4" w:uiPriority="46"/>
    <w:lsdException w:name="Grid Table 2 Accent 4" w:uiPriority="47"/>
    <w:lsdException w:name="Grid Table 3 Accent 4" w:uiPriority="48"/>
    <w:lsdException w:name="Grid Table 4 Accent 4" w:uiPriority="49"/>
    <w:lsdException w:name="Grid Table 5 Dark Accent 4" w:uiPriority="50"/>
    <w:lsdException w:name="Grid Table 6 Colorful Accent 4" w:uiPriority="51"/>
    <w:lsdException w:name="Grid Table 7 Colorful Accent 4" w:uiPriority="52"/>
    <w:lsdException w:name="Grid Table 1 Light Accent 5" w:uiPriority="46"/>
    <w:lsdException w:name="Grid Table 2 Accent 5" w:uiPriority="47"/>
    <w:lsdException w:name="Grid Table 3 Accent 5" w:uiPriority="48"/>
    <w:lsdException w:name="Grid Table 4 Accent 5" w:uiPriority="49"/>
    <w:lsdException w:name="Grid Table 5 Dark Accent 5" w:uiPriority="50"/>
    <w:lsdException w:name="Grid Table 6 Colorful Accent 5" w:uiPriority="51"/>
    <w:lsdException w:name="Grid Table 7 Colorful Accent 5" w:uiPriority="52"/>
    <w:lsdException w:name="Grid Table 1 Light Accent 6" w:uiPriority="46"/>
    <w:lsdException w:name="Grid Table 2 Accent 6" w:uiPriority="47"/>
    <w:lsdException w:name="Grid Table 3 Accent 6" w:uiPriority="48"/>
    <w:lsdException w:name="Grid Table 4 Accent 6" w:uiPriority="49"/>
    <w:lsdException w:name="Grid Table 5 Dark Accent 6" w:uiPriority="50"/>
    <w:lsdException w:name="Grid Table 6 Colorful Accent 6" w:uiPriority="51"/>
    <w:lsdException w:name="Grid Table 7 Colorful Accent 6" w:uiPriority="52"/>
    <w:lsdException w:name="List Table 1 Light" w:uiPriority="46"/>
    <w:lsdException w:name="List Table 2" w:uiPriority="47"/>
    <w:lsdException w:name="List Table 3" w:uiPriority="48"/>
    <w:lsdException w:name="List Table 4" w:uiPriority="49"/>
    <w:lsdException w:name="List Table 5 Dark" w:uiPriority="50"/>
    <w:lsdException w:name="List Table 6 Colorful" w:uiPriority="51"/>
    <w:lsdException w:name="List Table 7 Colorful" w:uiPriority="52"/>
    <w:lsdException w:name="List Table 1 Light Accent 1" w:uiPriority="46"/>
    <w:lsdException w:name="List Table 2 Accent 1" w:uiPriority="47"/>
    <w:lsdException w:name="List Table 3 Accent 1" w:uiPriority="48"/>
    <w:lsdException w:name="List Table 4 Accent 1" w:uiPriority="49"/>
    <w:lsdException w:name="List Table 5 Dark Accent 1" w:uiPriority="50"/>
    <w:lsdException w:name="List Table 6 Colorful Accent 1" w:uiPriority="51"/>
    <w:lsdException w:name="List Table 7 Colorful Accent 1" w:uiPriority="52"/>
    <w:lsdException w:name="List Table 1 Light Accent 2" w:uiPriority="46"/>
    <w:lsdException w:name="List Table 2 Accent 2" w:uiPriority="47"/>
    <w:lsdException w:name="List Table 3 Accent 2" w:uiPriority="48"/>
    <w:lsdException w:name="List Table 4 Accent 2" w:uiPriority="49"/>
    <w:lsdException w:name="List Table 5 Dark Accent 2" w:uiPriority="50"/>
    <w:lsdException w:name="List Table 6 Colorful Accent 2" w:uiPriority="51"/>
    <w:lsdException w:name="List Table 7 Colorful Accent 2" w:uiPriority="52"/>
    <w:lsdException w:name="List Table 1 Light Accent 3" w:uiPriority="46"/>
    <w:lsdException w:name="List Table 2 Accent 3" w:uiPriority="47"/>
    <w:lsdException w:name="List Table 3 Accent 3" w:uiPriority="48"/>
    <w:lsdException w:name="List Table 4 Accent 3" w:uiPriority="49"/>
    <w:lsdException w:name="List Table 5 Dark Accent 3" w:uiPriority="50"/>
    <w:lsdException w:name="List Table 6 Colorful Accent 3" w:uiPriority="51"/>
    <w:lsdException w:name="List Table 7 Colorful Accent 3" w:uiPriority="52"/>
    <w:lsdException w:name="List Table 1 Light Accent 4" w:uiPriority="46"/>
    <w:lsdException w:name="List Table 2 Accent 4" w:uiPriority="47"/>
    <w:lsdException w:name="List Table 3 Accent 4" w:uiPriority="48"/>
    <w:lsdException w:name="List Table 4 Accent 4" w:uiPriority="49"/>
    <w:lsdException w:name="List Table 5 Dark Accent 4" w:uiPriority="50"/>
    <w:lsdException w:name="List Table 6 Colorful Accent 4" w:uiPriority="51"/>
    <w:lsdException w:name="List Table 7 Colorful Accent 4" w:uiPriority="52"/>
    <w:lsdException w:name="List Table 1 Light Accent 5" w:uiPriority="46"/>
    <w:lsdException w:name="List Table 2 Accent 5" w:uiPriority="47"/>
    <w:lsdException w:name="List Table 3 Accent 5" w:uiPriority="48"/>
    <w:lsdException w:name="List Table 4 Accent 5" w:uiPriority="49"/>
    <w:lsdException w:name="List Table 5 Dark Accent 5" w:uiPriority="50"/>
    <w:lsdException w:name="List Table 6 Colorful Accent 5" w:uiPriority="51"/>
    <w:lsdException w:name="List Table 7 Colorful Accent 5" w:uiPriority="52"/>
    <w:lsdException w:name="List Table 1 Light Accent 6" w:uiPriority="46"/>
    <w:lsdException w:name="List Table 2 Accent 6" w:uiPriority="47"/>
    <w:lsdException w:name="List Table 3 Accent 6" w:uiPriority="48"/>
    <w:lsdException w:name="List Table 4 Accent 6" w:uiPriority="49"/>
    <w:lsdException w:name="List Table 5 Dark Accent 6" w:uiPriority="50"/>
    <w:lsdException w:name="List Table 6 Colorful Accent 6" w:uiPriority="51"/>
    <w:lsdException w:name="List Table 7 Colorful Accent 6" w:uiPriority="52"/>
  </w:latentStyles>
  <w:style w:type="paragraph" w:default="1" w:styleId="a">
    <w:name w:val="Normal"/>
    <w:qFormat/>
    <w:pPr>
      <w:widowControl w:val="0"/>
      <w:adjustRightInd w:val="0"/>
      <w:snapToGrid w:val="0"/>
      <w:spacing w:line="540" w:lineRule="atLeast"/>
    </w:pPr>
    <w:rPr>
      <w:rFonts w:ascii="Times New Roman" w:eastAsia="仿宋_GB2312" w:hAnsi="Times New Roman"/>
      <w:kern w:val="2"/>
      <w:sz w:val="32"/>
      <w:szCs w:val="21"/>
    </w:rPr>
  </w:style>
  <w:style w:type="character" w:default="1" w:styleId="a0">
    <w:name w:val="Default Paragraph Font"/>
    <w:uiPriority w:val="1"/>
    <w:semiHidden/>
    <w:unhideWhenUsed/>
  </w:style>
  <w:style w:type="table" w:default="1" w:styleId="a1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a2">
    <w:name w:val="No List"/>
    <w:uiPriority w:val="99"/>
    <w:semiHidden/>
    <w:unhideWhenUsed/>
  </w:style>
  <w:style w:type="paragraph" w:styleId="a3">
    <w:name w:val="Body Text"/>
    <w:basedOn w:val="a"/>
    <w:link w:val="a4"/>
    <w:qFormat/>
    <w:pPr>
      <w:spacing w:line="500" w:lineRule="atLeast"/>
    </w:pPr>
    <w:rPr>
      <w:rFonts w:ascii="宋体"/>
      <w:bCs/>
      <w:sz w:val="28"/>
    </w:rPr>
  </w:style>
  <w:style w:type="paragraph" w:styleId="a5">
    <w:name w:val="Body Text Indent"/>
    <w:basedOn w:val="a"/>
    <w:link w:val="a6"/>
    <w:qFormat/>
    <w:pPr>
      <w:spacing w:line="460" w:lineRule="atLeast"/>
      <w:ind w:firstLineChars="192" w:firstLine="461"/>
    </w:pPr>
    <w:rPr>
      <w:sz w:val="24"/>
    </w:rPr>
  </w:style>
  <w:style w:type="paragraph" w:styleId="a7">
    <w:name w:val="Date"/>
    <w:basedOn w:val="a"/>
    <w:next w:val="a"/>
    <w:link w:val="a8"/>
    <w:uiPriority w:val="99"/>
    <w:semiHidden/>
    <w:unhideWhenUsed/>
    <w:qFormat/>
    <w:pPr>
      <w:ind w:leftChars="2500" w:left="100"/>
    </w:pPr>
  </w:style>
  <w:style w:type="paragraph" w:styleId="a9">
    <w:name w:val="Balloon Text"/>
    <w:basedOn w:val="a"/>
    <w:link w:val="aa"/>
    <w:uiPriority w:val="99"/>
    <w:semiHidden/>
    <w:unhideWhenUsed/>
    <w:qFormat/>
    <w:rPr>
      <w:sz w:val="18"/>
      <w:szCs w:val="18"/>
    </w:rPr>
  </w:style>
  <w:style w:type="paragraph" w:styleId="ab">
    <w:name w:val="footer"/>
    <w:basedOn w:val="a"/>
    <w:link w:val="ac"/>
    <w:uiPriority w:val="99"/>
    <w:unhideWhenUsed/>
    <w:qFormat/>
    <w:pPr>
      <w:tabs>
        <w:tab w:val="center" w:pos="4153"/>
        <w:tab w:val="right" w:pos="8306"/>
      </w:tabs>
    </w:pPr>
    <w:rPr>
      <w:rFonts w:asciiTheme="minorHAnsi" w:eastAsiaTheme="minorEastAsia" w:hAnsiTheme="minorHAnsi"/>
      <w:sz w:val="18"/>
      <w:szCs w:val="18"/>
    </w:rPr>
  </w:style>
  <w:style w:type="paragraph" w:styleId="ad">
    <w:name w:val="header"/>
    <w:basedOn w:val="a"/>
    <w:link w:val="ae"/>
    <w:uiPriority w:val="99"/>
    <w:unhideWhenUsed/>
    <w:qFormat/>
    <w:pPr>
      <w:tabs>
        <w:tab w:val="center" w:pos="4153"/>
        <w:tab w:val="right" w:pos="8306"/>
      </w:tabs>
      <w:jc w:val="center"/>
    </w:pPr>
    <w:rPr>
      <w:rFonts w:asciiTheme="minorHAnsi" w:eastAsiaTheme="minorEastAsia" w:hAnsiTheme="minorHAnsi"/>
      <w:sz w:val="18"/>
      <w:szCs w:val="18"/>
    </w:rPr>
  </w:style>
  <w:style w:type="table" w:styleId="af">
    <w:name w:val="Table Grid"/>
    <w:basedOn w:val="a1"/>
    <w:uiPriority w:val="39"/>
    <w:qFormat/>
    <w:tblPr>
      <w:tblBorders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  <w:insideH w:val="single" w:sz="4" w:space="0" w:color="auto"/>
        <w:insideV w:val="single" w:sz="4" w:space="0" w:color="auto"/>
      </w:tblBorders>
    </w:tblPr>
  </w:style>
  <w:style w:type="character" w:styleId="af0">
    <w:name w:val="line number"/>
    <w:basedOn w:val="a0"/>
    <w:uiPriority w:val="99"/>
    <w:semiHidden/>
    <w:unhideWhenUsed/>
    <w:qFormat/>
  </w:style>
  <w:style w:type="character" w:customStyle="1" w:styleId="ae">
    <w:name w:val="页眉 字符"/>
    <w:basedOn w:val="a0"/>
    <w:link w:val="ad"/>
    <w:uiPriority w:val="99"/>
    <w:qFormat/>
    <w:rPr>
      <w:sz w:val="18"/>
      <w:szCs w:val="18"/>
    </w:rPr>
  </w:style>
  <w:style w:type="character" w:customStyle="1" w:styleId="ac">
    <w:name w:val="页脚 字符"/>
    <w:basedOn w:val="a0"/>
    <w:link w:val="ab"/>
    <w:uiPriority w:val="99"/>
    <w:qFormat/>
    <w:rPr>
      <w:sz w:val="18"/>
      <w:szCs w:val="18"/>
    </w:rPr>
  </w:style>
  <w:style w:type="character" w:customStyle="1" w:styleId="a6">
    <w:name w:val="正文文本缩进 字符"/>
    <w:basedOn w:val="a0"/>
    <w:link w:val="a5"/>
    <w:qFormat/>
    <w:rPr>
      <w:rFonts w:ascii="Times New Roman" w:eastAsia="宋体" w:hAnsi="Times New Roman" w:cs="Times New Roman"/>
      <w:sz w:val="24"/>
      <w:szCs w:val="24"/>
    </w:rPr>
  </w:style>
  <w:style w:type="character" w:customStyle="1" w:styleId="a4">
    <w:name w:val="正文文本 字符"/>
    <w:basedOn w:val="a0"/>
    <w:link w:val="a3"/>
    <w:qFormat/>
    <w:rPr>
      <w:rFonts w:ascii="宋体" w:eastAsia="宋体" w:hAnsi="Times New Roman" w:cs="Times New Roman"/>
      <w:bCs/>
      <w:sz w:val="28"/>
      <w:szCs w:val="24"/>
    </w:rPr>
  </w:style>
  <w:style w:type="character" w:customStyle="1" w:styleId="aa">
    <w:name w:val="批注框文本 字符"/>
    <w:basedOn w:val="a0"/>
    <w:link w:val="a9"/>
    <w:uiPriority w:val="99"/>
    <w:semiHidden/>
    <w:qFormat/>
    <w:rPr>
      <w:rFonts w:ascii="Times New Roman" w:eastAsia="宋体" w:hAnsi="Times New Roman" w:cs="Times New Roman"/>
      <w:sz w:val="18"/>
      <w:szCs w:val="18"/>
    </w:rPr>
  </w:style>
  <w:style w:type="paragraph" w:styleId="af1">
    <w:name w:val="List Paragraph"/>
    <w:basedOn w:val="a"/>
    <w:uiPriority w:val="34"/>
    <w:qFormat/>
    <w:pPr>
      <w:ind w:firstLineChars="200" w:firstLine="420"/>
    </w:pPr>
  </w:style>
  <w:style w:type="table" w:customStyle="1" w:styleId="2">
    <w:name w:val="网格型2"/>
    <w:basedOn w:val="a1"/>
    <w:qFormat/>
    <w:rPr>
      <w:rFonts w:ascii="Times New Roman" w:eastAsia="仿宋_GB2312" w:hAnsi="Times New Roman"/>
      <w:szCs w:val="22"/>
    </w:rPr>
    <w:tblPr>
      <w:tblBorders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  <w:insideH w:val="single" w:sz="4" w:space="0" w:color="auto"/>
        <w:insideV w:val="single" w:sz="4" w:space="0" w:color="auto"/>
      </w:tblBorders>
    </w:tblPr>
  </w:style>
  <w:style w:type="character" w:customStyle="1" w:styleId="fontstyle01">
    <w:name w:val="fontstyle01"/>
    <w:basedOn w:val="a0"/>
    <w:qFormat/>
    <w:rPr>
      <w:rFonts w:ascii="仿宋_GB2312" w:eastAsia="仿宋_GB2312" w:hint="eastAsia"/>
      <w:color w:val="000000"/>
      <w:sz w:val="32"/>
      <w:szCs w:val="32"/>
    </w:rPr>
  </w:style>
  <w:style w:type="character" w:customStyle="1" w:styleId="a8">
    <w:name w:val="日期 字符"/>
    <w:basedOn w:val="a0"/>
    <w:link w:val="a7"/>
    <w:uiPriority w:val="99"/>
    <w:semiHidden/>
    <w:qFormat/>
    <w:rPr>
      <w:rFonts w:ascii="Times New Roman" w:eastAsia="仿宋_GB2312" w:hAnsi="Times New Roman"/>
      <w:sz w:val="32"/>
    </w:rPr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se="http://schemas.microsoft.com/office/word/2015/wordml/symex" mc:Ignorable="w14 w15 w16se"/>
</file>

<file path=word/_rels/document.xml.rels><?xml version="1.0" encoding="UTF-8" standalone="yes"?>
<Relationships xmlns="http://schemas.openxmlformats.org/package/2006/relationships"><Relationship Id="rId8" Type="http://schemas.openxmlformats.org/officeDocument/2006/relationships/footer" Target="footer1.xml"/><Relationship Id="rId3" Type="http://schemas.openxmlformats.org/officeDocument/2006/relationships/styles" Target="styles.xml"/><Relationship Id="rId7" Type="http://schemas.openxmlformats.org/officeDocument/2006/relationships/endnotes" Target="endnotes.xml"/><Relationship Id="rId2" Type="http://schemas.openxmlformats.org/officeDocument/2006/relationships/customXml" Target="../customXml/item2.xml"/><Relationship Id="rId1" Type="http://schemas.openxmlformats.org/officeDocument/2006/relationships/customXml" Target="../customXml/item1.xml"/><Relationship Id="rId6" Type="http://schemas.openxmlformats.org/officeDocument/2006/relationships/footnotes" Target="footnotes.xml"/><Relationship Id="rId11" Type="http://schemas.openxmlformats.org/officeDocument/2006/relationships/theme" Target="theme/theme1.xml"/><Relationship Id="rId5" Type="http://schemas.openxmlformats.org/officeDocument/2006/relationships/webSettings" Target="webSettings.xml"/><Relationship Id="rId10" Type="http://schemas.openxmlformats.org/officeDocument/2006/relationships/fontTable" Target="fontTable.xml"/><Relationship Id="rId4" Type="http://schemas.openxmlformats.org/officeDocument/2006/relationships/settings" Target="settings.xml"/><Relationship Id="rId9" Type="http://schemas.openxmlformats.org/officeDocument/2006/relationships/footer" Target="footer2.xml"/></Relationships>
</file>

<file path=word/_rels/fontTable.xml.rels><?xml version="1.0" encoding="UTF-8" standalone="yes"?>
<Relationships xmlns="http://schemas.openxmlformats.org/package/2006/relationships"><Relationship Id="rId3" Type="http://schemas.openxmlformats.org/officeDocument/2006/relationships/font" Target="fonts/font3.odttf"/><Relationship Id="rId2" Type="http://schemas.openxmlformats.org/officeDocument/2006/relationships/font" Target="fonts/font2.odttf"/><Relationship Id="rId1" Type="http://schemas.openxmlformats.org/officeDocument/2006/relationships/font" Target="fonts/font1.odttf"/><Relationship Id="rId5" Type="http://schemas.openxmlformats.org/officeDocument/2006/relationships/font" Target="fonts/font5.odttf"/><Relationship Id="rId4" Type="http://schemas.openxmlformats.org/officeDocument/2006/relationships/font" Target="fonts/font4.odttf"/></Relationships>
</file>

<file path=word/_rels/settings.xml.rels><?xml version="1.0" encoding="UTF-8" standalone="yes"?>
<Relationships xmlns="http://schemas.openxmlformats.org/package/2006/relationships"><Relationship Id="rId1" Type="http://schemas.openxmlformats.org/officeDocument/2006/relationships/attachedTemplate" Target="file:///C:\Users\Lenovo\Desktop\&#27169;&#26495;\&#26234;&#33021;&#32418;&#22836;\&#20013;&#23665;&#22823;&#23398;-&#26234;&#33021;&#32418;&#22836;.dotx" TargetMode="External"/></Relationships>
</file>

<file path=word/theme/theme1.xml><?xml version="1.0" encoding="utf-8"?>
<a:theme xmlns:a="http://schemas.openxmlformats.org/drawingml/2006/main" name="Office 主题​​">
  <a:themeElements>
    <a:clrScheme name="Office">
      <a:dk1>
        <a:sysClr val="windowText" lastClr="000000"/>
      </a:dk1>
      <a:lt1>
        <a:sysClr val="window" lastClr="FFFFFF"/>
      </a:lt1>
      <a:dk2>
        <a:srgbClr val="1F497D"/>
      </a:dk2>
      <a:lt2>
        <a:srgbClr val="EEECE1"/>
      </a:lt2>
      <a:accent1>
        <a:srgbClr val="4F81BD"/>
      </a:accent1>
      <a:accent2>
        <a:srgbClr val="C0504D"/>
      </a:accent2>
      <a:accent3>
        <a:srgbClr val="9BBB59"/>
      </a:accent3>
      <a:accent4>
        <a:srgbClr val="8064A2"/>
      </a:accent4>
      <a:accent5>
        <a:srgbClr val="4BACC6"/>
      </a:accent5>
      <a:accent6>
        <a:srgbClr val="F79646"/>
      </a:accent6>
      <a:hlink>
        <a:srgbClr val="0000FF"/>
      </a:hlink>
      <a:folHlink>
        <a:srgbClr val="800080"/>
      </a:folHlink>
    </a:clrScheme>
    <a:fontScheme name="Office">
      <a:majorFont>
        <a:latin typeface="Cambria"/>
        <a:ea typeface=""/>
        <a:cs typeface=""/>
        <a:font script="Jpan" typeface="ＭＳ ゴシック"/>
        <a:font script="Hang" typeface="맑은 고딕"/>
        <a:font script="Hans" typeface="宋体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  <a:font script="Geor" typeface="Sylfaen"/>
      </a:majorFont>
      <a:minorFont>
        <a:latin typeface="Calibri"/>
        <a:ea typeface=""/>
        <a:cs typeface=""/>
        <a:font script="Jpan" typeface="ＭＳ 明朝"/>
        <a:font script="Hang" typeface="맑은 고딕"/>
        <a:font script="Hans" typeface="宋体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  <a:font script="Geor" typeface="Sylfaen"/>
      </a:minorFont>
    </a:fontScheme>
    <a:fmtScheme name="Office">
      <a:fillStyleLst>
        <a:solidFill>
          <a:schemeClr val="phClr"/>
        </a:solidFill>
        <a:gradFill rotWithShape="1">
          <a:gsLst>
            <a:gs pos="0">
              <a:schemeClr val="phClr">
                <a:tint val="50000"/>
                <a:satMod val="300000"/>
              </a:schemeClr>
            </a:gs>
            <a:gs pos="35000">
              <a:schemeClr val="phClr">
                <a:tint val="37000"/>
                <a:satMod val="300000"/>
              </a:schemeClr>
            </a:gs>
            <a:gs pos="100000">
              <a:schemeClr val="phClr">
                <a:tint val="15000"/>
                <a:satMod val="350000"/>
              </a:schemeClr>
            </a:gs>
          </a:gsLst>
          <a:lin ang="16200000" scaled="1"/>
        </a:gradFill>
        <a:gradFill rotWithShape="1">
          <a:gsLst>
            <a:gs pos="0">
              <a:schemeClr val="phClr">
                <a:shade val="51000"/>
                <a:satMod val="130000"/>
              </a:schemeClr>
            </a:gs>
            <a:gs pos="80000">
              <a:schemeClr val="phClr">
                <a:shade val="93000"/>
                <a:satMod val="130000"/>
              </a:schemeClr>
            </a:gs>
            <a:gs pos="100000">
              <a:schemeClr val="phClr">
                <a:shade val="94000"/>
                <a:satMod val="135000"/>
              </a:schemeClr>
            </a:gs>
          </a:gsLst>
          <a:lin ang="16200000" scaled="0"/>
        </a:gradFill>
      </a:fillStyleLst>
      <a:lnStyleLst>
        <a:ln w="9525" cap="flat" cmpd="sng" algn="ctr">
          <a:solidFill>
            <a:schemeClr val="phClr">
              <a:shade val="95000"/>
              <a:satMod val="105000"/>
            </a:schemeClr>
          </a:solidFill>
          <a:prstDash val="solid"/>
        </a:ln>
        <a:ln w="25400" cap="flat" cmpd="sng" algn="ctr">
          <a:solidFill>
            <a:schemeClr val="phClr"/>
          </a:solidFill>
          <a:prstDash val="solid"/>
        </a:ln>
        <a:ln w="38100" cap="flat" cmpd="sng" algn="ctr">
          <a:solidFill>
            <a:schemeClr val="phClr"/>
          </a:solidFill>
          <a:prstDash val="solid"/>
        </a:ln>
      </a:lnStyleLst>
      <a:effectStyleLst>
        <a:effectStyle>
          <a:effectLst>
            <a:outerShdw blurRad="40000" dist="20000" dir="5400000" rotWithShape="0">
              <a:srgbClr val="000000">
                <a:alpha val="38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  <a:scene3d>
            <a:camera prst="orthographicFront">
              <a:rot lat="0" lon="0" rev="0"/>
            </a:camera>
            <a:lightRig rig="threePt" dir="t">
              <a:rot lat="0" lon="0" rev="1200000"/>
            </a:lightRig>
          </a:scene3d>
          <a:sp3d>
            <a:bevelT w="63500" h="25400"/>
          </a:sp3d>
        </a:effectStyle>
      </a:effectStyleLst>
      <a:bgFillStyleLst>
        <a:solidFill>
          <a:schemeClr val="phClr"/>
        </a:solidFill>
        <a:gradFill rotWithShape="1">
          <a:gsLst>
            <a:gs pos="0">
              <a:schemeClr val="phClr">
                <a:tint val="40000"/>
                <a:satMod val="350000"/>
              </a:schemeClr>
            </a:gs>
            <a:gs pos="40000">
              <a:schemeClr val="phClr">
                <a:tint val="45000"/>
                <a:shade val="99000"/>
                <a:satMod val="350000"/>
              </a:schemeClr>
            </a:gs>
            <a:gs pos="100000">
              <a:schemeClr val="phClr">
                <a:shade val="20000"/>
                <a:satMod val="255000"/>
              </a:schemeClr>
            </a:gs>
          </a:gsLst>
          <a:path path="circle">
            <a:fillToRect l="50000" t="-80000" r="50000" b="180000"/>
          </a:path>
        </a:gradFill>
        <a:gradFill rotWithShape="1">
          <a:gsLst>
            <a:gs pos="0">
              <a:schemeClr val="phClr">
                <a:tint val="80000"/>
                <a:satMod val="300000"/>
              </a:schemeClr>
            </a:gs>
            <a:gs pos="100000">
              <a:schemeClr val="phClr">
                <a:shade val="30000"/>
                <a:satMod val="200000"/>
              </a:schemeClr>
            </a:gs>
          </a:gsLst>
          <a:path path="circle">
            <a:fillToRect l="50000" t="50000" r="50000" b="50000"/>
          </a:path>
        </a:gradFill>
      </a:bgFillStyleLst>
    </a:fmtScheme>
  </a:themeElements>
  <a:objectDefaults/>
  <a:extraClrSchemeLst/>
</a:theme>
</file>

<file path=customXml/_rels/item1.xml.rels><?xml version="1.0" encoding="UTF-8" standalone="yes"?>
<Relationships xmlns="http://schemas.openxmlformats.org/package/2006/relationships"><Relationship Id="rId1" Type="http://schemas.openxmlformats.org/officeDocument/2006/relationships/customXmlProps" Target="itemProps1.xml"/></Relationships>
</file>

<file path=customXml/_rels/item2.xml.rels><?xml version="1.0" encoding="UTF-8" standalone="yes"?>
<Relationships xmlns="http://schemas.openxmlformats.org/package/2006/relationships"><Relationship Id="rId1" Type="http://schemas.openxmlformats.org/officeDocument/2006/relationships/customXmlProps" Target="itemProps2.xml"/></Relationships>
</file>

<file path=customXml/item1.xml><?xml version="1.0" encoding="utf-8"?>
<s:customData xmlns="http://www.wps.cn/officeDocument/2013/wpsCustomData" xmlns:s="http://www.wps.cn/officeDocument/2013/wpsCustomData">
  <customSectProps>
    <customSectPr/>
  </customSectProps>
  <customShpExts>
    <customShpInfo spid="_x0000_s1026"/>
    <customShpInfo spid="_x0000_s1028"/>
    <customShpInfo spid="_x0000_s1027"/>
  </customShpExts>
</s:customData>
</file>

<file path=customXml/item2.xml><?xml version="1.0" encoding="utf-8"?>
<b:Sources xmlns:b="http://schemas.openxmlformats.org/officeDocument/2006/bibliography" xmlns="http://schemas.openxmlformats.org/officeDocument/2006/bibliography" SelectedStyle="\APA.XSL" StyleName="APA"/>
</file>

<file path=customXml/itemProps1.xml><?xml version="1.0" encoding="utf-8"?>
<ds:datastoreItem xmlns:ds="http://schemas.openxmlformats.org/officeDocument/2006/customXml" ds:itemID="{B1977F7D-205B-4081-913C-38D41E755F92}">
  <ds:schemaRefs>
    <ds:schemaRef ds:uri="http://www.wps.cn/officeDocument/2013/wpsCustomData"/>
  </ds:schemaRefs>
</ds:datastoreItem>
</file>

<file path=customXml/itemProps2.xml><?xml version="1.0" encoding="utf-8"?>
<ds:datastoreItem xmlns:ds="http://schemas.openxmlformats.org/officeDocument/2006/customXml" ds:itemID="{2B090663-F5FE-4A02-981D-E08D3EE09331}">
  <ds:schemaRefs>
    <ds:schemaRef ds:uri="http://schemas.openxmlformats.org/officeDocument/2006/bibliography"/>
  </ds:schemaRefs>
</ds:datastoreItem>
</file>

<file path=docProps/app.xml><?xml version="1.0" encoding="utf-8"?>
<Properties xmlns="http://schemas.openxmlformats.org/officeDocument/2006/extended-properties" xmlns:vt="http://schemas.openxmlformats.org/officeDocument/2006/docPropsVTypes">
  <Template>中山大学-智能红头.dotx</Template>
  <TotalTime>14</TotalTime>
  <Pages>4</Pages>
  <Words>214</Words>
  <Characters>1225</Characters>
  <Application>Microsoft Office Word</Application>
  <DocSecurity>0</DocSecurity>
  <Lines>10</Lines>
  <Paragraphs>2</Paragraphs>
  <ScaleCrop>false</ScaleCrop>
  <Company>SYSU</Company>
  <LinksUpToDate>false</LinksUpToDate>
  <CharactersWithSpaces>1437</CharactersWithSpaces>
  <SharedDoc>false</SharedDoc>
  <HyperlinksChanged>false</HyperlinksChanged>
  <AppVersion>16.0000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creator>Administrator</dc:creator>
  <cp:lastModifiedBy>Lenovo</cp:lastModifiedBy>
  <cp:revision>8</cp:revision>
  <cp:lastPrinted>2017-12-12T12:05:00Z</cp:lastPrinted>
  <dcterms:created xsi:type="dcterms:W3CDTF">2023-06-27T09:12:00Z</dcterms:created>
  <dcterms:modified xsi:type="dcterms:W3CDTF">2023-08-25T00:53:00Z</dcterms:modified>
</cp:coreProperties>
</file>

<file path=docProps/custom.xml><?xml version="1.0" encoding="utf-8"?>
<Properties xmlns="http://schemas.openxmlformats.org/officeDocument/2006/custom-properties" xmlns:vt="http://schemas.openxmlformats.org/officeDocument/2006/docPropsVTypes">
  <property fmtid="{D5CDD505-2E9C-101B-9397-08002B2CF9AE}" pid="2" name="ICV">
    <vt:lpwstr>B0524970C0364B41A391D18160990B61</vt:lpwstr>
  </property>
  <property fmtid="{D5CDD505-2E9C-101B-9397-08002B2CF9AE}" pid="3" name="KSOProductBuildVer">
    <vt:lpwstr>2052-11.1.0.11830</vt:lpwstr>
  </property>
</Properties>
</file>