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adjustRightInd w:val="0"/>
        <w:snapToGrid w:val="0"/>
        <w:spacing w:line="600" w:lineRule="atLeast"/>
        <w:rPr>
          <w:rFonts w:ascii="方正小标宋简体" w:eastAsia="方正小标宋简体"/>
          <w:color w:val="FF0000"/>
          <w:sz w:val="60"/>
          <w:szCs w:val="60"/>
        </w:rPr>
      </w:pPr>
      <w:r>
        <w:rPr>
          <w:rFonts w:eastAsia="仿宋_GB2312"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-222885</wp:posOffset>
                </wp:positionH>
                <wp:positionV relativeFrom="paragraph">
                  <wp:posOffset>619125</wp:posOffset>
                </wp:positionV>
                <wp:extent cx="5802630" cy="60325"/>
                <wp:effectExtent l="0" t="19050" r="26670" b="15875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802630" cy="60325"/>
                          <a:chOff x="1238" y="3498"/>
                          <a:chExt cx="9693" cy="80"/>
                        </a:xfrm>
                      </wpg:grpSpPr>
                      <wps:wsp xmlns:wps="http://schemas.microsoft.com/office/word/2010/wordprocessingShape">
                        <wps:cNvPr id="51" name="Line 49"/>
                        <wps:cNvCnPr/>
                        <wps:spPr bwMode="auto">
                          <a:xfrm>
                            <a:off x="1238" y="349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52" name="Line 50"/>
                        <wps:cNvCnPr/>
                        <wps:spPr bwMode="auto">
                          <a:xfrm>
                            <a:off x="1238" y="357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456.9pt;height:4.75pt;margin-top:48.75pt;margin-left:-17.55pt;mso-height-relative:page;mso-position-horizontal-relative:margin;mso-width-relative:page;position:absolute;z-index:251659264" coordorigin="1238,3498" coordsize="9693,80">
                <o:lock v:ext="edit" aspectratio="f"/>
                <v:line id="Line 49" o:spid="_x0000_s1026" style="position:absolute" from="1238,3498" to="10931,3498" coordsize="21600,21600" stroked="t" strokecolor="red">
                  <v:stroke joinstyle="round"/>
                  <o:lock v:ext="edit" aspectratio="f"/>
                </v:line>
                <v:line id="Line 50" o:spid="_x0000_s1027" style="position:absolute" from="1238,3578" to="10931,3578" coordsize="21600,21600" stroked="t" strokecolor="red">
                  <v:stroke joinstyle="round"/>
                  <o:lock v:ext="edit" aspectratio="f"/>
                </v:line>
                <w10:wrap anchorx="margin"/>
              </v:group>
            </w:pict>
          </mc:Fallback>
        </mc:AlternateContent>
      </w:r>
      <w:r>
        <w:rPr>
          <w:rFonts w:ascii="方正小标宋简体" w:eastAsia="方正小标宋简体" w:hint="eastAsia"/>
          <w:color w:val="FF0000"/>
          <w:sz w:val="60"/>
          <w:szCs w:val="60"/>
        </w:rPr>
        <w:t>中共中山大学委员会学生工作部</w:t>
      </w:r>
    </w:p>
    <w:p>
      <w:pPr>
        <w:adjustRightInd w:val="0"/>
        <w:snapToGrid w:val="0"/>
        <w:ind w:firstLine="320"/>
        <w:jc w:val="right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ab/>
      </w:r>
      <w:r>
        <w:rPr>
          <w:rFonts w:eastAsia="仿宋_GB2312" w:hint="eastAsia"/>
          <w:sz w:val="32"/>
        </w:rPr>
        <w:tab/>
      </w:r>
      <w:r>
        <w:rPr>
          <w:rFonts w:eastAsia="仿宋_GB2312" w:hint="eastAsia"/>
          <w:sz w:val="32"/>
        </w:rPr>
        <w:tab/>
      </w:r>
      <w:r>
        <w:rPr>
          <w:rFonts w:eastAsia="仿宋_GB2312" w:hint="eastAsia"/>
          <w:sz w:val="32"/>
        </w:rPr>
        <w:tab/>
      </w:r>
      <w:r>
        <w:rPr>
          <w:rFonts w:eastAsia="仿宋_GB2312" w:hint="eastAsia"/>
          <w:sz w:val="32"/>
        </w:rPr>
        <w:tab/>
      </w:r>
      <w:r>
        <w:rPr>
          <w:rFonts w:eastAsia="仿宋_GB2312" w:hint="eastAsia"/>
          <w:sz w:val="32"/>
        </w:rPr>
        <w:tab/>
      </w:r>
      <w:r>
        <w:rPr>
          <w:rFonts w:eastAsia="仿宋_GB2312" w:hint="eastAsia"/>
          <w:sz w:val="32"/>
        </w:rPr>
        <w:t xml:space="preserve">  </w:t>
      </w:r>
    </w:p>
    <w:p>
      <w:pPr>
        <w:adjustRightInd w:val="0"/>
        <w:snapToGrid w:val="0"/>
        <w:ind w:right="800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学生〔2022〕408号</w:t>
      </w:r>
      <w:bookmarkStart w:id="0" w:name="_GoBack"/>
      <w:bookmarkEnd w:id="0"/>
    </w:p>
    <w:p>
      <w:pPr>
        <w:adjustRightInd w:val="0"/>
        <w:snapToGrid w:val="0"/>
        <w:ind w:right="800"/>
        <w:rPr>
          <w:rFonts w:eastAsia="仿宋_GB2312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ind w:right="800"/>
        <w:rPr>
          <w:rFonts w:eastAsia="仿宋_GB2312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jc w:val="center"/>
        <w:rPr>
          <w:rFonts w:eastAsia="方正小标宋简体"/>
          <w:color w:val="000000"/>
          <w:spacing w:val="-8"/>
          <w:sz w:val="44"/>
          <w:szCs w:val="44"/>
        </w:rPr>
      </w:pPr>
      <w:r>
        <w:rPr>
          <w:rFonts w:eastAsia="方正小标宋简体" w:hint="eastAsia"/>
          <w:color w:val="000000"/>
          <w:spacing w:val="-8"/>
          <w:sz w:val="44"/>
          <w:szCs w:val="44"/>
        </w:rPr>
        <w:t>党委</w:t>
      </w:r>
      <w:r>
        <w:rPr>
          <w:rFonts w:eastAsia="方正小标宋简体"/>
          <w:color w:val="000000"/>
          <w:spacing w:val="-8"/>
          <w:sz w:val="44"/>
          <w:szCs w:val="44"/>
        </w:rPr>
        <w:t>学生工作部关于推荐中山大学</w:t>
      </w:r>
      <w:r>
        <w:rPr>
          <w:rFonts w:ascii="方正小标宋简体" w:eastAsia="方正小标宋简体" w:hint="eastAsia"/>
          <w:sz w:val="44"/>
          <w:szCs w:val="44"/>
        </w:rPr>
        <w:t>第二十六期学生马克思主义理论研修班学员</w:t>
      </w:r>
      <w:r>
        <w:rPr>
          <w:rFonts w:ascii="方正小标宋简体" w:eastAsia="方正小标宋简体"/>
          <w:sz w:val="44"/>
          <w:szCs w:val="44"/>
        </w:rPr>
        <w:t>的通知</w:t>
      </w:r>
    </w:p>
    <w:p>
      <w:pPr>
        <w:pStyle w:val="NormalWeb"/>
        <w:spacing w:after="0" w:line="560" w:lineRule="exact"/>
        <w:jc w:val="center"/>
        <w:rPr>
          <w:rFonts w:ascii="Times New Roman" w:eastAsia="方正小标宋简体" w:hAnsi="Times New Roman" w:cs="Times New Roman"/>
          <w:color w:val="000000"/>
          <w:spacing w:val="-8"/>
          <w:sz w:val="44"/>
          <w:szCs w:val="44"/>
        </w:rPr>
      </w:pPr>
    </w:p>
    <w:p>
      <w:pPr>
        <w:widowControl/>
        <w:spacing w:line="540" w:lineRule="exac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各学院、直属系：</w:t>
      </w:r>
    </w:p>
    <w:p>
      <w:pPr>
        <w:widowControl/>
        <w:spacing w:line="54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为进一步落实《教育部等八部门关于加快构建高校思想政治工作体系的意见》（教思政〔2020〕1 号）、《教育部等十部门全面推进“大思政课”建设的工作方案》（社教科〔2022〕3号）等文件精神，着力培养一批对党忠诚、信仰坚定、素质优良、作风过硬的优秀青年学生理论骨干，根据《中山大学学生马克思主义自主学习行动计划》（中大党发〔2017〕28号）、《中山大学学生思想政治工作方案》（中大党发〔2021〕104号）要求，现决定面向</w:t>
      </w:r>
      <w:r>
        <w:rPr>
          <w:rFonts w:eastAsia="仿宋_GB2312" w:hint="eastAsia"/>
          <w:color w:val="000000"/>
          <w:kern w:val="0"/>
          <w:sz w:val="32"/>
          <w:szCs w:val="32"/>
        </w:rPr>
        <w:t>全体</w:t>
      </w:r>
      <w:r>
        <w:rPr>
          <w:rFonts w:eastAsia="仿宋_GB2312"/>
          <w:color w:val="000000"/>
          <w:kern w:val="0"/>
          <w:sz w:val="32"/>
          <w:szCs w:val="32"/>
        </w:rPr>
        <w:t>在校学生选拔中山大学第二十六期学生马克思主义理论研修班（以下简称“马研班”）学员，有关事项通知如下：</w:t>
      </w:r>
    </w:p>
    <w:p>
      <w:pPr>
        <w:spacing w:line="5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一、培养目标</w:t>
      </w:r>
    </w:p>
    <w:p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以习近平新时代中国特色社会主义思想为指导，全面贯彻党的教育方针，以学生成长为中心，落实立德树人根本任务，提升学生理论骨干的思想政治素质和创新实践能力，培养新时代优秀青年马克思主义者，充分发挥学生理论骨干的积极性、主动性和创造性，在学生群体中形成示范引领作用，推动党的创新理论入脑入心，教育引导广大学生牢固树立“四个意识”，坚定“四个自信”，做到“两个维护”，成为堪当民族复兴大任的时代新人。</w:t>
      </w:r>
    </w:p>
    <w:p>
      <w:pPr>
        <w:spacing w:line="540" w:lineRule="exact"/>
        <w:ind w:firstLine="640" w:firstLineChars="200"/>
        <w:rPr>
          <w:rFonts w:eastAsia="仿宋_GB2312"/>
          <w:b/>
          <w:bCs/>
          <w:sz w:val="32"/>
          <w:szCs w:val="32"/>
        </w:rPr>
      </w:pPr>
      <w:r>
        <w:rPr>
          <w:rFonts w:eastAsia="黑体"/>
          <w:sz w:val="32"/>
          <w:szCs w:val="32"/>
        </w:rPr>
        <w:t>二、培养模式</w:t>
      </w:r>
    </w:p>
    <w:p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坚持集中培养与自我教育相结合，坚持理论与实践相结合，激发学员学习的积极性和主动性，通过开展理论研习、专题教育、社会实践等方式，学习、研讨、宣传马克思主义和当代中国马克思主义理论成果。</w:t>
      </w:r>
    </w:p>
    <w:p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围绕习近平新时代中国特色社会主义思想、党的二十大会议精神、粤港澳大湾区建设、乡村振兴、健康中国、青年发展等主题，组织开展“六个一”学习行动，即阅读一本习近平新时代中国特色社会主义思想书籍、撰写一篇读书报告、参与一次“形势与政策”专题宣讲、参与一场深度专题研学、参加一场思政主题教育活动、参加一次社会实践调研。</w:t>
      </w:r>
    </w:p>
    <w:p>
      <w:pPr>
        <w:spacing w:line="5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三、推荐条件</w:t>
      </w:r>
    </w:p>
    <w:p>
      <w:pPr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（一）</w:t>
      </w:r>
      <w:r>
        <w:rPr>
          <w:rFonts w:eastAsia="仿宋_GB2312"/>
          <w:color w:val="000000"/>
          <w:kern w:val="0"/>
          <w:sz w:val="32"/>
          <w:szCs w:val="32"/>
        </w:rPr>
        <w:t>热爱祖国，拥护中国共产党的领导，</w:t>
      </w:r>
      <w:r>
        <w:rPr>
          <w:rFonts w:eastAsia="仿宋_GB2312"/>
          <w:sz w:val="32"/>
          <w:szCs w:val="32"/>
        </w:rPr>
        <w:t>具有良好的思想政治素质</w:t>
      </w:r>
      <w:r>
        <w:rPr>
          <w:rFonts w:eastAsia="仿宋_GB2312"/>
          <w:color w:val="000000"/>
          <w:kern w:val="0"/>
          <w:sz w:val="32"/>
          <w:szCs w:val="32"/>
        </w:rPr>
        <w:t>。</w:t>
      </w:r>
    </w:p>
    <w:p>
      <w:pPr>
        <w:widowControl/>
        <w:adjustRightInd w:val="0"/>
        <w:snapToGrid w:val="0"/>
        <w:spacing w:line="54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（二）中共党员（含预备党员）或团员中的入党积极分子，在学术科研、社会实践、党团班工作等方面表现优秀，在同学中有一定的群众基础。</w:t>
      </w:r>
    </w:p>
    <w:p>
      <w:pPr>
        <w:widowControl/>
        <w:adjustRightInd w:val="0"/>
        <w:snapToGrid w:val="0"/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（三）遵纪守法</w:t>
      </w:r>
      <w:r>
        <w:rPr>
          <w:rFonts w:eastAsia="仿宋_GB2312"/>
          <w:sz w:val="32"/>
          <w:szCs w:val="32"/>
        </w:rPr>
        <w:t>，品行端正，无不良行为和处分记录。学习成绩无不及格科目，成绩排名在专业前30%（包括综合测评加分）。</w:t>
      </w:r>
    </w:p>
    <w:p>
      <w:pPr>
        <w:widowControl/>
        <w:adjustRightInd w:val="0"/>
        <w:snapToGrid w:val="0"/>
        <w:spacing w:line="5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四、推荐程序</w:t>
      </w:r>
    </w:p>
    <w:p>
      <w:pPr>
        <w:widowControl/>
        <w:adjustRightInd w:val="0"/>
        <w:snapToGrid w:val="0"/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初选由各院系组织进行，每个院系选拔推荐1-2名优秀党员或入党</w:t>
      </w:r>
      <w:r>
        <w:rPr>
          <w:rFonts w:eastAsia="仿宋_GB2312"/>
          <w:sz w:val="32"/>
          <w:szCs w:val="32"/>
        </w:rPr>
        <w:t>积极分子。党委学生工作部对推荐人员进行考察审核</w:t>
      </w:r>
      <w:r>
        <w:rPr>
          <w:rFonts w:eastAsia="仿宋_GB2312" w:hint="eastAsia"/>
          <w:sz w:val="32"/>
          <w:szCs w:val="32"/>
        </w:rPr>
        <w:t>，</w:t>
      </w:r>
    </w:p>
    <w:p>
      <w:pPr>
        <w:widowControl/>
        <w:adjustRightInd w:val="0"/>
        <w:snapToGrid w:val="0"/>
        <w:spacing w:line="54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组织专家面试后公布学员名单。</w:t>
      </w:r>
    </w:p>
    <w:p>
      <w:pPr>
        <w:widowControl/>
        <w:adjustRightInd w:val="0"/>
        <w:snapToGrid w:val="0"/>
        <w:spacing w:line="5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五、相关要求</w:t>
      </w:r>
    </w:p>
    <w:p>
      <w:pPr>
        <w:adjustRightInd w:val="0"/>
        <w:snapToGrid w:val="0"/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bCs/>
          <w:sz w:val="32"/>
          <w:szCs w:val="32"/>
        </w:rPr>
        <w:t>第二十六期</w:t>
      </w:r>
      <w:r>
        <w:rPr>
          <w:rFonts w:eastAsia="仿宋_GB2312"/>
          <w:sz w:val="32"/>
          <w:szCs w:val="32"/>
        </w:rPr>
        <w:t>马研班培养期为一年。学员需</w:t>
      </w:r>
      <w:r>
        <w:rPr>
          <w:rFonts w:eastAsia="仿宋_GB2312" w:hint="eastAsia"/>
          <w:sz w:val="32"/>
          <w:szCs w:val="32"/>
        </w:rPr>
        <w:t>参加各类学习教育活动不少于60学时，并根据要求提交学习材料</w:t>
      </w:r>
      <w:r>
        <w:rPr>
          <w:rFonts w:eastAsia="仿宋_GB2312"/>
          <w:sz w:val="32"/>
          <w:szCs w:val="32"/>
        </w:rPr>
        <w:t>。培养期满合格者，准予结业并颁发结业证书。</w:t>
      </w:r>
    </w:p>
    <w:p>
      <w:pPr>
        <w:adjustRightInd w:val="0"/>
        <w:snapToGrid w:val="0"/>
        <w:spacing w:line="5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2.各院系将推荐表（附件1）和</w:t>
      </w:r>
      <w:r>
        <w:rPr>
          <w:rFonts w:eastAsia="仿宋_GB2312" w:hint="eastAsia"/>
          <w:sz w:val="32"/>
          <w:szCs w:val="32"/>
        </w:rPr>
        <w:t>推荐</w:t>
      </w:r>
      <w:r>
        <w:rPr>
          <w:rFonts w:eastAsia="仿宋_GB2312"/>
          <w:sz w:val="32"/>
          <w:szCs w:val="32"/>
        </w:rPr>
        <w:t>汇总表（附件2）的电子版及扫描版于9月1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日</w:t>
      </w:r>
      <w:r>
        <w:rPr>
          <w:rFonts w:eastAsia="仿宋_GB2312" w:hint="eastAsia"/>
          <w:sz w:val="32"/>
          <w:szCs w:val="32"/>
        </w:rPr>
        <w:t>（周三）17点</w:t>
      </w:r>
      <w:r>
        <w:rPr>
          <w:rFonts w:eastAsia="仿宋_GB2312"/>
          <w:sz w:val="32"/>
          <w:szCs w:val="32"/>
        </w:rPr>
        <w:t>前</w:t>
      </w:r>
      <w:r>
        <w:rPr>
          <w:rFonts w:eastAsia="仿宋_GB2312"/>
          <w:color w:val="000000"/>
          <w:kern w:val="0"/>
          <w:sz w:val="32"/>
          <w:szCs w:val="32"/>
        </w:rPr>
        <w:t>通过邮箱sysuszb@mail.sysu.edu.cn报送至党委学生工作部，邮件命名为：**院系马研班推荐</w:t>
      </w:r>
      <w:r>
        <w:rPr>
          <w:rFonts w:eastAsia="仿宋_GB2312"/>
          <w:sz w:val="32"/>
          <w:szCs w:val="32"/>
        </w:rPr>
        <w:t>。党委学生工作部收集名单后，将另行通知面试具体时间地点。</w:t>
      </w:r>
    </w:p>
    <w:p>
      <w:pPr>
        <w:rPr>
          <w:rFonts w:eastAsia="仿宋_GB2312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附件：</w:t>
      </w:r>
    </w:p>
    <w:p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>第二十六期马研班</w:t>
      </w:r>
      <w:r>
        <w:rPr>
          <w:rFonts w:eastAsia="仿宋_GB2312"/>
          <w:sz w:val="32"/>
          <w:szCs w:val="32"/>
        </w:rPr>
        <w:t>学员推荐表</w:t>
      </w:r>
    </w:p>
    <w:p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 w:hint="eastAsia"/>
          <w:sz w:val="32"/>
          <w:szCs w:val="32"/>
        </w:rPr>
        <w:t>第二十六期马研班</w:t>
      </w:r>
      <w:r>
        <w:rPr>
          <w:rFonts w:eastAsia="仿宋_GB2312"/>
          <w:sz w:val="32"/>
          <w:szCs w:val="32"/>
        </w:rPr>
        <w:t>学员推荐汇</w:t>
      </w:r>
      <w:r>
        <w:rPr>
          <w:rFonts w:eastAsia="仿宋_GB2312" w:hint="eastAsia"/>
          <w:sz w:val="32"/>
          <w:szCs w:val="32"/>
        </w:rPr>
        <w:t>总</w:t>
      </w:r>
      <w:r>
        <w:rPr>
          <w:rFonts w:eastAsia="仿宋_GB2312"/>
          <w:sz w:val="32"/>
          <w:szCs w:val="32"/>
        </w:rPr>
        <w:t>表</w:t>
      </w:r>
    </w:p>
    <w:p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54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      </w:t>
      </w:r>
      <w:r>
        <w:rPr>
          <w:rFonts w:eastAsia="仿宋_GB2312" w:hint="eastAsia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党委学生工作部</w:t>
      </w:r>
    </w:p>
    <w:p>
      <w:pPr>
        <w:spacing w:line="540" w:lineRule="exact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2022年9月6日</w:t>
      </w:r>
    </w:p>
    <w:p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（联系人：李老师，电话：020-84112032）</w:t>
      </w:r>
    </w:p>
    <w:sectPr>
      <w:footerReference w:type="default" r:id="rId6"/>
      <w:pgSz w:w="11906" w:h="16838"/>
      <w:pgMar w:top="1440" w:right="1701" w:bottom="1440" w:left="1701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t>-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t>-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>-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E31"/>
    <w:rsid w:val="000A2CEA"/>
    <w:rsid w:val="001B4F3E"/>
    <w:rsid w:val="00214971"/>
    <w:rsid w:val="00227426"/>
    <w:rsid w:val="00263E9F"/>
    <w:rsid w:val="00324BFA"/>
    <w:rsid w:val="00415FF8"/>
    <w:rsid w:val="00456E31"/>
    <w:rsid w:val="00493ACC"/>
    <w:rsid w:val="004E704A"/>
    <w:rsid w:val="005616BF"/>
    <w:rsid w:val="005619B8"/>
    <w:rsid w:val="00575021"/>
    <w:rsid w:val="0058686C"/>
    <w:rsid w:val="00651B31"/>
    <w:rsid w:val="00653F18"/>
    <w:rsid w:val="00677FCA"/>
    <w:rsid w:val="006C2842"/>
    <w:rsid w:val="0075382A"/>
    <w:rsid w:val="007C2A80"/>
    <w:rsid w:val="00841CC1"/>
    <w:rsid w:val="009257CA"/>
    <w:rsid w:val="0093300A"/>
    <w:rsid w:val="0093476A"/>
    <w:rsid w:val="009C7F78"/>
    <w:rsid w:val="009E120D"/>
    <w:rsid w:val="009F64C4"/>
    <w:rsid w:val="00A03DCE"/>
    <w:rsid w:val="00A6355E"/>
    <w:rsid w:val="00A860F6"/>
    <w:rsid w:val="00AB20CE"/>
    <w:rsid w:val="00AE6E7F"/>
    <w:rsid w:val="00B57E8D"/>
    <w:rsid w:val="00B6563C"/>
    <w:rsid w:val="00BB4619"/>
    <w:rsid w:val="00BE728F"/>
    <w:rsid w:val="00C379B5"/>
    <w:rsid w:val="00C5470F"/>
    <w:rsid w:val="00CF4DE8"/>
    <w:rsid w:val="00D5441B"/>
    <w:rsid w:val="00DF2629"/>
    <w:rsid w:val="00E31B11"/>
    <w:rsid w:val="00EE56C7"/>
    <w:rsid w:val="00EF5CA8"/>
    <w:rsid w:val="00F17812"/>
    <w:rsid w:val="00F33B5C"/>
    <w:rsid w:val="00F7681A"/>
    <w:rsid w:val="010856BE"/>
    <w:rsid w:val="015F5A00"/>
    <w:rsid w:val="022F792D"/>
    <w:rsid w:val="02FD31D5"/>
    <w:rsid w:val="06FA26B2"/>
    <w:rsid w:val="091E4F31"/>
    <w:rsid w:val="09283460"/>
    <w:rsid w:val="0936388F"/>
    <w:rsid w:val="0CCE6DE6"/>
    <w:rsid w:val="0E8A6E93"/>
    <w:rsid w:val="0EE85B8C"/>
    <w:rsid w:val="0EFD2681"/>
    <w:rsid w:val="0FF107CE"/>
    <w:rsid w:val="105F2095"/>
    <w:rsid w:val="1075528E"/>
    <w:rsid w:val="109A6FB6"/>
    <w:rsid w:val="11717A48"/>
    <w:rsid w:val="1192373E"/>
    <w:rsid w:val="17E51A15"/>
    <w:rsid w:val="18584E24"/>
    <w:rsid w:val="19914920"/>
    <w:rsid w:val="1CC125E2"/>
    <w:rsid w:val="1DA6254D"/>
    <w:rsid w:val="1E353AF3"/>
    <w:rsid w:val="1E747E46"/>
    <w:rsid w:val="1EF839A1"/>
    <w:rsid w:val="1F5D7A00"/>
    <w:rsid w:val="1F864786"/>
    <w:rsid w:val="1F8F513C"/>
    <w:rsid w:val="1FC1678D"/>
    <w:rsid w:val="1FDB7773"/>
    <w:rsid w:val="20C174DD"/>
    <w:rsid w:val="21081B8F"/>
    <w:rsid w:val="21482925"/>
    <w:rsid w:val="22483751"/>
    <w:rsid w:val="25852411"/>
    <w:rsid w:val="26094427"/>
    <w:rsid w:val="27B016F9"/>
    <w:rsid w:val="281F3A47"/>
    <w:rsid w:val="294E1153"/>
    <w:rsid w:val="2A277600"/>
    <w:rsid w:val="2A9871EF"/>
    <w:rsid w:val="2C3865EC"/>
    <w:rsid w:val="2C687465"/>
    <w:rsid w:val="2F203D88"/>
    <w:rsid w:val="2FC33461"/>
    <w:rsid w:val="3204375A"/>
    <w:rsid w:val="32747ABA"/>
    <w:rsid w:val="32C537A5"/>
    <w:rsid w:val="334951A6"/>
    <w:rsid w:val="35A46254"/>
    <w:rsid w:val="365B3BB5"/>
    <w:rsid w:val="378E76C6"/>
    <w:rsid w:val="384D0394"/>
    <w:rsid w:val="39655380"/>
    <w:rsid w:val="3B1866C6"/>
    <w:rsid w:val="3B974BAD"/>
    <w:rsid w:val="3BCE5C83"/>
    <w:rsid w:val="3CCC3F4F"/>
    <w:rsid w:val="3F57512D"/>
    <w:rsid w:val="41A570A8"/>
    <w:rsid w:val="41D67CCB"/>
    <w:rsid w:val="420B39A9"/>
    <w:rsid w:val="437A122A"/>
    <w:rsid w:val="43B12268"/>
    <w:rsid w:val="43FE6450"/>
    <w:rsid w:val="449D0621"/>
    <w:rsid w:val="45120146"/>
    <w:rsid w:val="45C83419"/>
    <w:rsid w:val="45FF70C1"/>
    <w:rsid w:val="46052325"/>
    <w:rsid w:val="47E45488"/>
    <w:rsid w:val="48F90F9E"/>
    <w:rsid w:val="491631C7"/>
    <w:rsid w:val="4A507913"/>
    <w:rsid w:val="4AD252C8"/>
    <w:rsid w:val="4B1D38D6"/>
    <w:rsid w:val="4C0C7B1C"/>
    <w:rsid w:val="4E48483E"/>
    <w:rsid w:val="4F8327D8"/>
    <w:rsid w:val="50C60D3E"/>
    <w:rsid w:val="50FF6B6D"/>
    <w:rsid w:val="510F105E"/>
    <w:rsid w:val="5142352C"/>
    <w:rsid w:val="51773186"/>
    <w:rsid w:val="52080CA5"/>
    <w:rsid w:val="53FD2B7C"/>
    <w:rsid w:val="5454548A"/>
    <w:rsid w:val="55042C57"/>
    <w:rsid w:val="59281F77"/>
    <w:rsid w:val="594C122E"/>
    <w:rsid w:val="59C1531F"/>
    <w:rsid w:val="5BAD0A59"/>
    <w:rsid w:val="5BC35F2A"/>
    <w:rsid w:val="5BC86972"/>
    <w:rsid w:val="5BEF518B"/>
    <w:rsid w:val="5DA66C3E"/>
    <w:rsid w:val="5E075072"/>
    <w:rsid w:val="5F030686"/>
    <w:rsid w:val="60B77A7E"/>
    <w:rsid w:val="60CE0960"/>
    <w:rsid w:val="62FB5BE3"/>
    <w:rsid w:val="648E4BDF"/>
    <w:rsid w:val="64E0131D"/>
    <w:rsid w:val="66582301"/>
    <w:rsid w:val="665E3CA3"/>
    <w:rsid w:val="675E7D4F"/>
    <w:rsid w:val="679C0639"/>
    <w:rsid w:val="6ACF1568"/>
    <w:rsid w:val="6B0103EA"/>
    <w:rsid w:val="6B2D0105"/>
    <w:rsid w:val="6CA500F3"/>
    <w:rsid w:val="6DDB4479"/>
    <w:rsid w:val="70621679"/>
    <w:rsid w:val="71447EB1"/>
    <w:rsid w:val="71E67AB6"/>
    <w:rsid w:val="71FB5F07"/>
    <w:rsid w:val="7202285E"/>
    <w:rsid w:val="722666B9"/>
    <w:rsid w:val="723029BA"/>
    <w:rsid w:val="72305438"/>
    <w:rsid w:val="7259631E"/>
    <w:rsid w:val="73032F17"/>
    <w:rsid w:val="75A36467"/>
    <w:rsid w:val="76A839CF"/>
    <w:rsid w:val="76DA5CBC"/>
    <w:rsid w:val="773760FB"/>
    <w:rsid w:val="7AFC5F10"/>
    <w:rsid w:val="7B8F45E5"/>
    <w:rsid w:val="7BFB40EA"/>
    <w:rsid w:val="7C962015"/>
    <w:rsid w:val="7CB72F0E"/>
    <w:rsid w:val="7E4B7921"/>
  </w:rsids>
  <w:docVars>
    <w:docVar w:name="commondata" w:val="eyJoZGlkIjoiMjhjOTIzODU2YTEwZmY3MmQzZTYzZjAyYmM5MWM1MT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uiPriority="39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after="84"/>
      <w:jc w:val="left"/>
    </w:pPr>
    <w:rPr>
      <w:rFonts w:ascii="宋体" w:hAnsi="宋体" w:cs="宋体"/>
      <w:color w:val="555555"/>
      <w:kern w:val="0"/>
      <w:sz w:val="17"/>
      <w:szCs w:val="17"/>
    </w:r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Pr>
      <w:kern w:val="2"/>
      <w:sz w:val="18"/>
      <w:szCs w:val="18"/>
      <w:lang w:eastAsia="zh-CN"/>
    </w:rPr>
  </w:style>
  <w:style w:type="paragraph" w:customStyle="1" w:styleId="1">
    <w:name w:val="修订1"/>
    <w:hidden/>
    <w:uiPriority w:val="99"/>
    <w:semiHidden/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E322F3-C550-4275-8F24-B62B1C13D3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1226</Words>
  <Characters>1293</Characters>
  <Application>Microsoft Office Word</Application>
  <DocSecurity>0</DocSecurity>
  <Lines>9</Lines>
  <Paragraphs>2</Paragraphs>
  <ScaleCrop>false</ScaleCrop>
  <Company>Microsoft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ijh</dc:creator>
  <cp:lastModifiedBy>轻轻莞尔</cp:lastModifiedBy>
  <cp:revision>5</cp:revision>
  <dcterms:created xsi:type="dcterms:W3CDTF">2022-08-29T01:22:00Z</dcterms:created>
  <dcterms:modified xsi:type="dcterms:W3CDTF">2022-09-08T07:53:35Z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96CF220C12F0449CB1AE89B9FB0E989F</vt:lpwstr>
  </property>
  <property fmtid="{D5CDD505-2E9C-101B-9397-08002B2CF9AE}" pid="3" name="KSOProductBuildVer">
    <vt:lpwstr>2052-11.1.0.12358</vt:lpwstr>
  </property>
</Properties>
</file>