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after="160" w:line="560" w:lineRule="atLeast"/>
        <w:jc w:val="center"/>
        <w:rPr>
          <w:rFonts w:ascii="方正小标宋简体" w:eastAsia="方正小标宋简体" w:hAnsi="方正小标宋简体" w:cs="方正小标宋简体"/>
          <w:bCs/>
          <w:color w:val="FF0000"/>
          <w:w w:val="90"/>
          <w:sz w:val="80"/>
          <w:szCs w:val="80"/>
        </w:rPr>
      </w:pPr>
      <w:bookmarkStart w:id="0" w:name="_Hlk492495787"/>
      <w:r>
        <w:rPr>
          <w:rFonts w:ascii="方正小标宋简体" w:eastAsia="方正小标宋简体" w:hAnsi="方正小标宋简体" w:cs="方正小标宋简体" w:hint="eastAsia"/>
          <w:bCs/>
          <w:color w:val="FF0000"/>
          <w:w w:val="90"/>
          <w:sz w:val="80"/>
          <w:szCs w:val="80"/>
        </w:rPr>
        <w:t>共青团中山大学委员会</w:t>
      </w:r>
    </w:p>
    <w:bookmarkEnd w:id="0"/>
    <w:p>
      <w:pPr>
        <w:spacing w:line="580" w:lineRule="exact"/>
        <w:ind w:firstLine="640" w:firstLineChars="200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团发〔2022〕166号</w:t>
      </w:r>
      <w:bookmarkStart w:id="1" w:name="_GoBack"/>
      <w:bookmarkEnd w:id="1"/>
    </w:p>
    <w:p>
      <w:pPr>
        <w:jc w:val="center"/>
        <w:rPr>
          <w:rFonts w:hint="eastAsia"/>
          <w:bCs/>
          <w:sz w:val="28"/>
        </w:rPr>
      </w:pPr>
      <w:r>
        <w:rPr>
          <w:bCs/>
          <w:sz w:val="28"/>
        </w:rPr>
        <w:drawing>
          <wp:inline distT="0" distB="0" distL="0" distR="0">
            <wp:extent cx="5514975" cy="381000"/>
            <wp:effectExtent l="0" t="0" r="9525" b="0"/>
            <wp:docPr id="4" name="图片 4" descr="党委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422218" name="图片 4" descr="党委横线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Title"/>
        <w:rPr>
          <w:rFonts w:ascii="方正小标宋简体" w:hAnsi="方正小标宋简体" w:cs="方正小标宋简体"/>
        </w:rPr>
      </w:pPr>
    </w:p>
    <w:p>
      <w:pPr>
        <w:pStyle w:val="Title"/>
        <w:rPr>
          <w:rFonts w:ascii="方正小标宋简体" w:hAnsi="方正小标宋简体" w:cs="方正小标宋简体"/>
        </w:rPr>
      </w:pPr>
      <w:r>
        <w:rPr>
          <w:rFonts w:ascii="方正小标宋简体" w:hAnsi="方正小标宋简体" w:cs="方正小标宋简体" w:hint="eastAsia"/>
        </w:rPr>
        <w:t>共青团中山大学委员会关于开展2022年</w:t>
      </w:r>
    </w:p>
    <w:p>
      <w:pPr>
        <w:pStyle w:val="Title"/>
        <w:rPr>
          <w:rFonts w:ascii="方正小标宋简体" w:hAnsi="方正小标宋简体" w:cs="方正小标宋简体"/>
        </w:rPr>
      </w:pPr>
      <w:r>
        <w:rPr>
          <w:rFonts w:ascii="方正小标宋简体" w:hAnsi="方正小标宋简体" w:cs="方正小标宋简体" w:hint="eastAsia"/>
        </w:rPr>
        <w:t>暑期“返家乡”社会实践活动的通知</w:t>
      </w:r>
    </w:p>
    <w:p>
      <w:pPr>
        <w:rPr>
          <w:rFonts w:ascii="方正小标宋简体" w:eastAsia="方正小标宋简体" w:hAnsi="方正小标宋简体"/>
        </w:rPr>
      </w:pPr>
    </w:p>
    <w:p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各二级单位团组织：</w:t>
      </w:r>
    </w:p>
    <w:p>
      <w:pPr>
        <w:spacing w:line="58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为深入贯彻落实习近平总书记在庆祝中国共产主义青年团成立</w:t>
      </w:r>
      <w:r>
        <w:rPr>
          <w:rFonts w:ascii="仿宋_GB2312" w:eastAsia="仿宋_GB2312" w:hAnsi="仿宋_GB2312" w:cs="仿宋_GB2312"/>
          <w:sz w:val="32"/>
          <w:szCs w:val="32"/>
        </w:rPr>
        <w:t>100周年大会上的重要讲话精神，</w:t>
      </w:r>
      <w:r>
        <w:rPr>
          <w:rFonts w:ascii="仿宋_GB2312" w:eastAsia="仿宋_GB2312" w:hAnsi="仿宋_GB2312" w:cs="仿宋_GB2312" w:hint="eastAsia"/>
          <w:sz w:val="32"/>
          <w:szCs w:val="32"/>
        </w:rPr>
        <w:t>扎实推进乡村振兴青春建功行动，带动广大学生在返乡实践中锤炼本领，深化对家乡发展和实施乡村振兴战略的思考，根据团中央“返家乡”社会实践有关通知精神和团省委《关于开展“返家乡”社会实践“大学生看乡村振兴”调研大赛的通知》要求，学校团委将开展</w:t>
      </w:r>
      <w:r>
        <w:rPr>
          <w:rFonts w:ascii="仿宋_GB2312" w:eastAsia="仿宋_GB2312" w:hAnsi="仿宋_GB2312" w:cs="仿宋_GB2312"/>
          <w:sz w:val="32"/>
          <w:szCs w:val="32"/>
        </w:rPr>
        <w:t>2022年暑期“返家乡”社会实践活动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，根据实践地分为国内和广东省两个专项，现将相关工作通知如下：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一、国内专项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（一）活动主题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我和我的家乡，家乡发展我建言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（二）活动内容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1.参与对象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中山大学在读学生。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2.实践地点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参与实践活动的同学根据就近就便、安全稳妥原则，结合自身的假期安排、专业领域、研究方向及实践条件，选择家乡的一个村庄开展调研实践。参与实践活动的同学应严格落实所在地疫情防控措施，做好个人防护，不前往中高风险区和有疫情发生的地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3.活动组织单位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bidi="ar"/>
        </w:rPr>
        <w:t>共青团中山大学委员会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bidi="ar"/>
        </w:rPr>
        <w:t>中山大学定点帮扶工作组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bidi="ar"/>
        </w:rPr>
        <w:t>中山大学地理科学与规划学院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bidi="ar"/>
        </w:rPr>
        <w:t>中山大学中国区域协调发展与乡村建设研究院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4.参考选题及成果提交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ascii="Times New Roman" w:eastAsia="仿宋_GB2312" w:hAnsi="Times New Roman" w:cs="Times New Roman"/>
          <w:sz w:val="32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bidi="ar"/>
        </w:rPr>
        <w:t>对家乡的一个村庄（不限行政村或自然村）进行实地调研，调研手段包括但不限于实地观察、访谈调查等。聚焦学生所在家乡乡村建设中的一个典型问题，围绕该问题撰写一篇有个人思考的家乡建议书。以问题为导向，针对在回乡过程中发现的典型问题提出自己的见解和建议。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ascii="Times New Roman" w:eastAsia="仿宋_GB2312" w:hAnsi="Times New Roman" w:cs="Times New Roman"/>
          <w:sz w:val="32"/>
          <w:szCs w:val="32"/>
          <w:lang w:bidi="ar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bidi="ar"/>
        </w:rPr>
        <w:t>以下选题角度可供参考：（1）村里房子：新农房与旧农房；（2）农村小学：撤并还是保留；（3）回家的路：农村交通方式的变化；（4）房前屋后：农村居民参与村庄建设；（5）农村集镇：农民的交易、消费与日常生活；（6）文化广场：村里最有活力的公共空间；（7）人居环境：村内给排水、垃圾处理等的方式；（8）医疗卫生：村民日常就医去哪里；（9）村内文化：村民们闲暇时都在做什么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具体详见2022年暑期“返家乡”社会实践工作方案（附件1）。成果提交要求和相关操作指南详见附件2。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（三）奖项设置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设立最佳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建议书</w:t>
      </w:r>
      <w:r>
        <w:rPr>
          <w:rFonts w:ascii="仿宋_GB2312" w:eastAsia="仿宋_GB2312" w:hAnsi="仿宋_GB2312" w:cs="仿宋_GB2312" w:hint="eastAsia"/>
          <w:sz w:val="32"/>
          <w:szCs w:val="32"/>
        </w:rPr>
        <w:t>、最佳人气、最佳飞手、最佳采风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参与奖</w:t>
      </w:r>
      <w:r>
        <w:rPr>
          <w:rFonts w:ascii="仿宋_GB2312" w:eastAsia="仿宋_GB2312" w:hAnsi="仿宋_GB2312" w:cs="仿宋_GB2312" w:hint="eastAsia"/>
          <w:sz w:val="32"/>
          <w:szCs w:val="32"/>
        </w:rPr>
        <w:t>等奖项。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二、广东省专项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该活动由</w:t>
      </w:r>
      <w:r>
        <w:rPr>
          <w:rFonts w:ascii="仿宋_GB2312" w:eastAsia="仿宋_GB2312" w:hAnsi="仿宋_GB2312" w:cs="仿宋_GB2312"/>
          <w:sz w:val="32"/>
          <w:szCs w:val="32"/>
        </w:rPr>
        <w:t>省委农办、国家统计局广东调查总队、团省委联合开展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，每所高校团委推荐10名学生参与，以“千村万户话十年发展，数说三农喜迎二十大”为主题，聚焦党的十八大以来广东乡村经济社会发展变化，重点展现经济发展、乡村面貌、人居环境、人民增收、文化生活、人才吸纳等方面取得的成绩，调研存在的困难或问题。请各相关单位积极动员，推荐符合条件的学生参加，按要求提交学生报名表</w:t>
      </w:r>
      <w:r>
        <w:rPr>
          <w:rFonts w:ascii="仿宋_GB2312" w:eastAsia="仿宋_GB2312" w:hAnsi="仿宋_GB2312" w:cs="仿宋_GB2312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详见</w:t>
      </w:r>
      <w:r>
        <w:rPr>
          <w:rFonts w:ascii="仿宋_GB2312" w:eastAsia="仿宋_GB2312" w:hAnsi="仿宋_GB2312" w:cs="仿宋_GB2312"/>
          <w:sz w:val="32"/>
          <w:szCs w:val="32"/>
        </w:rPr>
        <w:t>附件3）报送至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邮箱g</w:t>
      </w:r>
      <w:r>
        <w:rPr>
          <w:rFonts w:ascii="仿宋_GB2312" w:eastAsia="仿宋_GB2312" w:hAnsi="仿宋_GB2312" w:cs="仿宋_GB2312"/>
          <w:sz w:val="32"/>
          <w:szCs w:val="32"/>
        </w:rPr>
        <w:t>uwm3@mail.sysu.edu.cn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>
      <w:pPr>
        <w:pStyle w:val="NormalIndent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>
      <w:pPr>
        <w:pStyle w:val="NormalIndent"/>
        <w:snapToGrid w:val="0"/>
        <w:spacing w:line="58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附件：1</w:t>
      </w:r>
      <w:r>
        <w:rPr>
          <w:rFonts w:ascii="仿宋_GB2312" w:eastAsia="仿宋_GB2312" w:hAnsi="仿宋_GB2312" w:cs="仿宋_GB2312"/>
          <w:sz w:val="32"/>
          <w:szCs w:val="32"/>
        </w:rPr>
        <w:t>.2022年暑期“返家乡”社会实践工作方案</w:t>
      </w:r>
    </w:p>
    <w:p>
      <w:pPr>
        <w:pStyle w:val="NormalIndent"/>
        <w:snapToGrid w:val="0"/>
        <w:spacing w:line="580" w:lineRule="exact"/>
        <w:ind w:firstLine="1600" w:firstLineChars="5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成果提交要求及相关操作指南</w:t>
      </w:r>
    </w:p>
    <w:p>
      <w:pPr>
        <w:pStyle w:val="NormalIndent"/>
        <w:snapToGrid w:val="0"/>
        <w:spacing w:line="580" w:lineRule="exact"/>
        <w:ind w:firstLine="1600" w:firstLineChars="5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关于开展</w:t>
      </w:r>
      <w:r>
        <w:rPr>
          <w:rFonts w:ascii="仿宋_GB2312" w:eastAsia="仿宋_GB2312" w:hAnsi="仿宋_GB2312" w:cs="仿宋_GB2312"/>
          <w:sz w:val="32"/>
          <w:szCs w:val="32"/>
        </w:rPr>
        <w:t>2022年广东大学生暑期“返家乡”</w:t>
      </w:r>
    </w:p>
    <w:p>
      <w:pPr>
        <w:pStyle w:val="NormalIndent"/>
        <w:snapToGrid w:val="0"/>
        <w:spacing w:line="580" w:lineRule="exact"/>
        <w:ind w:firstLine="1600" w:firstLineChars="5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社会实践乡村振兴专题调研大赛的通知</w:t>
      </w:r>
    </w:p>
    <w:p>
      <w:pPr>
        <w:pStyle w:val="NormalIndent"/>
        <w:snapToGrid w:val="0"/>
        <w:spacing w:line="580" w:lineRule="exact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>
      <w:pPr>
        <w:widowControl/>
        <w:adjustRightInd w:val="0"/>
        <w:snapToGrid w:val="0"/>
        <w:spacing w:line="580" w:lineRule="exact"/>
        <w:jc w:val="righ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共青团中山大学委员会</w:t>
      </w:r>
    </w:p>
    <w:p>
      <w:pPr>
        <w:widowControl/>
        <w:adjustRightInd w:val="0"/>
        <w:snapToGrid w:val="0"/>
        <w:spacing w:line="580" w:lineRule="exact"/>
        <w:jc w:val="righ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202</w:t>
      </w:r>
      <w:r>
        <w:rPr>
          <w:rFonts w:ascii="Times New Roman" w:eastAsia="仿宋_GB2312" w:hAnsi="Times New Roman" w:cs="Times New Roman"/>
          <w:sz w:val="32"/>
          <w:szCs w:val="21"/>
        </w:rPr>
        <w:t>2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年</w:t>
      </w:r>
      <w:r>
        <w:rPr>
          <w:rFonts w:ascii="Times New Roman" w:eastAsia="仿宋_GB2312" w:hAnsi="Times New Roman" w:cs="Times New Roman"/>
          <w:sz w:val="32"/>
          <w:szCs w:val="21"/>
        </w:rPr>
        <w:t>7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月</w:t>
      </w:r>
      <w:r>
        <w:rPr>
          <w:rFonts w:ascii="Times New Roman" w:eastAsia="仿宋_GB2312" w:hAnsi="Times New Roman" w:cs="Times New Roman"/>
          <w:sz w:val="32"/>
          <w:szCs w:val="21"/>
        </w:rPr>
        <w:t>14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日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（联系人：顾文明 电话：020-84112984）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DA"/>
    <w:rsid w:val="FFBB78C1"/>
    <w:rsid w:val="00180149"/>
    <w:rsid w:val="001B4115"/>
    <w:rsid w:val="001C2D09"/>
    <w:rsid w:val="001D4824"/>
    <w:rsid w:val="002B19D9"/>
    <w:rsid w:val="002E4064"/>
    <w:rsid w:val="003134A4"/>
    <w:rsid w:val="00314BE0"/>
    <w:rsid w:val="00322694"/>
    <w:rsid w:val="003C0975"/>
    <w:rsid w:val="003E21BF"/>
    <w:rsid w:val="003F6864"/>
    <w:rsid w:val="00485822"/>
    <w:rsid w:val="00485ADA"/>
    <w:rsid w:val="004A48AD"/>
    <w:rsid w:val="004C6F3E"/>
    <w:rsid w:val="00697473"/>
    <w:rsid w:val="007056EA"/>
    <w:rsid w:val="00730BFF"/>
    <w:rsid w:val="008251FF"/>
    <w:rsid w:val="008410AC"/>
    <w:rsid w:val="008F28D1"/>
    <w:rsid w:val="00912C62"/>
    <w:rsid w:val="00A81DF6"/>
    <w:rsid w:val="00AD1B2C"/>
    <w:rsid w:val="00AE46D5"/>
    <w:rsid w:val="00B6152B"/>
    <w:rsid w:val="00BD0360"/>
    <w:rsid w:val="00BF2BF8"/>
    <w:rsid w:val="00C12828"/>
    <w:rsid w:val="00C255A3"/>
    <w:rsid w:val="00C575D6"/>
    <w:rsid w:val="00CD2DFB"/>
    <w:rsid w:val="00EB191C"/>
    <w:rsid w:val="00F41CCC"/>
    <w:rsid w:val="00F73394"/>
    <w:rsid w:val="00FB4316"/>
    <w:rsid w:val="0A9D1B86"/>
    <w:rsid w:val="0AD552E1"/>
    <w:rsid w:val="103C5D4E"/>
    <w:rsid w:val="110168A8"/>
    <w:rsid w:val="17E84D1A"/>
    <w:rsid w:val="1F722832"/>
    <w:rsid w:val="2B0C3F43"/>
    <w:rsid w:val="2B5244B4"/>
    <w:rsid w:val="37823302"/>
    <w:rsid w:val="3C9D3E6E"/>
    <w:rsid w:val="3D211F38"/>
    <w:rsid w:val="3E6B6B24"/>
    <w:rsid w:val="465E4D6B"/>
    <w:rsid w:val="47AB1B21"/>
    <w:rsid w:val="480B200C"/>
    <w:rsid w:val="515E50B1"/>
    <w:rsid w:val="59BE7E4E"/>
    <w:rsid w:val="638D4498"/>
    <w:rsid w:val="66BA2006"/>
    <w:rsid w:val="75D27C98"/>
  </w:rsids>
  <w:docVars>
    <w:docVar w:name="commondata" w:val="eyJoZGlkIjoiNTgzNzYwNGUxY2FkOThjMzcyMmZmMzM0YWI0NjcxZ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520" w:lineRule="exact"/>
      <w:outlineLvl w:val="1"/>
    </w:pPr>
    <w:rPr>
      <w:rFonts w:ascii="宋体" w:eastAsia="宋体" w:hAnsi="宋体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qFormat/>
    <w:pPr>
      <w:widowControl w:val="0"/>
      <w:adjustRightInd w:val="0"/>
      <w:spacing w:line="360" w:lineRule="auto"/>
      <w:ind w:firstLine="420"/>
      <w:jc w:val="both"/>
      <w:textAlignment w:val="baseline"/>
    </w:pPr>
    <w:rPr>
      <w:rFonts w:ascii="Calibri" w:eastAsia="宋体" w:hAnsi="Calibri" w:cs="Times New Roman"/>
      <w:sz w:val="24"/>
      <w:szCs w:val="24"/>
      <w:lang w:val="en-US" w:eastAsia="zh-CN" w:bidi="ar-SA"/>
    </w:rPr>
  </w:style>
  <w:style w:type="paragraph" w:styleId="Date">
    <w:name w:val="Date"/>
    <w:basedOn w:val="Normal"/>
    <w:next w:val="Normal"/>
    <w:link w:val="a2"/>
    <w:uiPriority w:val="99"/>
    <w:semiHidden/>
    <w:unhideWhenUsed/>
    <w:qFormat/>
    <w:pPr>
      <w:ind w:left="100" w:leftChars="2500"/>
    </w:p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next w:val="Normal"/>
    <w:link w:val="a1"/>
    <w:uiPriority w:val="10"/>
    <w:qFormat/>
    <w:pPr>
      <w:adjustRightInd w:val="0"/>
      <w:snapToGrid w:val="0"/>
      <w:spacing w:line="540" w:lineRule="exact"/>
      <w:jc w:val="center"/>
      <w:outlineLvl w:val="0"/>
    </w:pPr>
    <w:rPr>
      <w:rFonts w:ascii="等线 Light" w:eastAsia="方正小标宋简体" w:hAnsi="等线 Light" w:cs="Times New Roman"/>
      <w:bCs/>
      <w:sz w:val="44"/>
      <w:szCs w:val="32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标题 字符"/>
    <w:basedOn w:val="DefaultParagraphFont"/>
    <w:link w:val="Title"/>
    <w:uiPriority w:val="10"/>
    <w:qFormat/>
    <w:rPr>
      <w:rFonts w:ascii="等线 Light" w:eastAsia="方正小标宋简体" w:hAnsi="等线 Light" w:cs="Times New Roman"/>
      <w:bCs/>
      <w:kern w:val="2"/>
      <w:sz w:val="44"/>
      <w:szCs w:val="32"/>
    </w:rPr>
  </w:style>
  <w:style w:type="character" w:customStyle="1" w:styleId="a2">
    <w:name w:val="日期 字符"/>
    <w:basedOn w:val="DefaultParagraphFont"/>
    <w:link w:val="Date"/>
    <w:uiPriority w:val="99"/>
    <w:semiHidden/>
    <w:qFormat/>
    <w:rPr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Revision">
    <w:name w:val="Revision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1184</Words>
  <Characters>1250</Characters>
  <Application>Microsoft Office Word</Application>
  <DocSecurity>0</DocSecurity>
  <Lines>9</Lines>
  <Paragraphs>2</Paragraphs>
  <ScaleCrop>false</ScaleCrop>
  <Company>中山大学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夏海</dc:creator>
  <cp:lastModifiedBy>轻轻莞尔</cp:lastModifiedBy>
  <cp:revision>13</cp:revision>
  <dcterms:created xsi:type="dcterms:W3CDTF">2022-07-13T06:46:00Z</dcterms:created>
  <dcterms:modified xsi:type="dcterms:W3CDTF">2022-07-18T01:54:32Z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961CE4C196904D309B7B37D80585E69E</vt:lpwstr>
  </property>
  <property fmtid="{D5CDD505-2E9C-101B-9397-08002B2CF9AE}" pid="3" name="KSOProductBuildVer">
    <vt:lpwstr>2052-11.1.0.11875</vt:lpwstr>
  </property>
</Properties>
</file>