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FE" w:rsidRDefault="00AD6BFE" w:rsidP="00AD6BFE">
      <w:pPr>
        <w:adjustRightInd w:val="0"/>
        <w:snapToGrid w:val="0"/>
        <w:spacing w:line="500" w:lineRule="exact"/>
        <w:jc w:val="center"/>
        <w:rPr>
          <w:rFonts w:ascii="仿宋_GB2312" w:eastAsia="仿宋_GB2312" w:hAnsi="宋体"/>
          <w:b/>
          <w:color w:val="000000"/>
          <w:sz w:val="44"/>
          <w:szCs w:val="44"/>
        </w:rPr>
      </w:pPr>
      <w:r>
        <w:rPr>
          <w:rFonts w:ascii="仿宋_GB2312" w:eastAsia="仿宋_GB2312" w:hAnsi="宋体" w:hint="eastAsia"/>
          <w:b/>
          <w:color w:val="000000"/>
          <w:sz w:val="44"/>
          <w:szCs w:val="44"/>
        </w:rPr>
        <w:t>中山大学</w:t>
      </w:r>
    </w:p>
    <w:p w:rsidR="00AD6BFE" w:rsidRDefault="00AD6BFE" w:rsidP="00AD6BFE">
      <w:pPr>
        <w:adjustRightInd w:val="0"/>
        <w:snapToGrid w:val="0"/>
        <w:spacing w:line="500" w:lineRule="exact"/>
        <w:jc w:val="center"/>
        <w:rPr>
          <w:rFonts w:ascii="仿宋_GB2312" w:eastAsia="仿宋_GB2312" w:hAnsi="宋体"/>
          <w:b/>
          <w:color w:val="000000"/>
          <w:sz w:val="32"/>
          <w:szCs w:val="32"/>
        </w:rPr>
      </w:pPr>
      <w:r>
        <w:rPr>
          <w:rFonts w:ascii="仿宋_GB2312" w:hAnsi="宋体" w:hint="eastAsia"/>
          <w:b/>
          <w:color w:val="000000"/>
          <w:sz w:val="32"/>
          <w:szCs w:val="32"/>
        </w:rPr>
        <w:t>海洋生物学</w:t>
      </w:r>
      <w:r>
        <w:rPr>
          <w:rFonts w:ascii="仿宋_GB2312" w:eastAsia="仿宋_GB2312" w:hAnsi="宋体" w:hint="eastAsia"/>
          <w:b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070703</w:t>
      </w:r>
      <w:r>
        <w:rPr>
          <w:rFonts w:ascii="仿宋_GB2312" w:eastAsia="仿宋_GB2312" w:hAnsi="宋体" w:hint="eastAsia"/>
          <w:b/>
          <w:color w:val="000000"/>
          <w:sz w:val="32"/>
          <w:szCs w:val="32"/>
        </w:rPr>
        <w:t>)</w:t>
      </w:r>
      <w:r w:rsidR="00A362F0">
        <w:rPr>
          <w:rFonts w:ascii="仿宋_GB2312" w:eastAsia="仿宋_GB2312" w:hAnsi="宋体" w:hint="eastAsia"/>
          <w:b/>
          <w:color w:val="000000"/>
          <w:sz w:val="32"/>
          <w:szCs w:val="32"/>
        </w:rPr>
        <w:t>硕士</w:t>
      </w:r>
      <w:r>
        <w:rPr>
          <w:rFonts w:ascii="仿宋_GB2312" w:eastAsia="仿宋_GB2312" w:hAnsi="宋体" w:hint="eastAsia"/>
          <w:b/>
          <w:color w:val="000000"/>
          <w:sz w:val="32"/>
          <w:szCs w:val="32"/>
        </w:rPr>
        <w:t>研究生培养方案</w:t>
      </w:r>
    </w:p>
    <w:p w:rsidR="00AD6BFE" w:rsidRDefault="00AD6BFE" w:rsidP="00AD6BFE">
      <w:pPr>
        <w:spacing w:line="50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一、学科介绍</w:t>
      </w:r>
    </w:p>
    <w:p w:rsidR="00AD6BFE" w:rsidRDefault="00AD6BFE" w:rsidP="00536BF2">
      <w:pPr>
        <w:widowControl/>
        <w:shd w:val="clear" w:color="auto" w:fill="FFFFFF"/>
        <w:spacing w:after="150" w:line="240" w:lineRule="atLeast"/>
        <w:ind w:firstLine="278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海洋生物学是研究海洋里生命的起源和演化，生物的分类和分布、发育和生长、生理、生化和遗传，以及海洋生态的科学，主要针对海洋里的生物个体进行生物学的研究；以及更好地开发、利用及保护海洋里的生物资源。 </w:t>
      </w: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二、培养目标</w:t>
      </w:r>
    </w:p>
    <w:p w:rsidR="00AD6BFE" w:rsidRDefault="00AD6BFE" w:rsidP="00AD6BF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A3BBD">
        <w:rPr>
          <w:rFonts w:ascii="仿宋_GB2312" w:eastAsia="仿宋_GB2312" w:hAnsi="宋体" w:hint="eastAsia"/>
          <w:sz w:val="28"/>
          <w:szCs w:val="28"/>
        </w:rPr>
        <w:t>培养德、智、体全面发展的高级专门人才。要求学生进一步学习与掌握马克思主义理论，热爱祖国，遵纪守法，品德良好，具有为科学事业献身的精神；</w:t>
      </w:r>
      <w:r>
        <w:rPr>
          <w:rFonts w:ascii="仿宋_GB2312" w:eastAsia="仿宋_GB2312" w:hAnsi="宋体" w:hint="eastAsia"/>
          <w:sz w:val="28"/>
          <w:szCs w:val="28"/>
        </w:rPr>
        <w:t xml:space="preserve"> 具备扎实的海洋生物学 基础理论和专业知识，有较高的专业外语水平，熟悉学科发展动态，熟练掌握实验研究技术，能独立开展科学研究，并取得创造性科研成果的高级人才。</w:t>
      </w:r>
    </w:p>
    <w:p w:rsidR="00711668" w:rsidRDefault="00AD6BFE" w:rsidP="00AD6BF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硕士学位应具有坚实的海洋生物学的基础。掌握系统的有关海洋生物学基本理论、基本知识和基本技能，了解学科现状、发展方向和国际前沿。具有从事科学研究或独立担负专门技术工作的能力，通过与其他学科交叉，能运用海洋生物学知识解决多种研究及应用课题。有严谨求实的科学态度与作风。较为熟练地掌握一门外国语。可在科研院所、业务单位以及高等院校从事本专业或相邻专业的科研、教学和业务工作。</w:t>
      </w:r>
    </w:p>
    <w:p w:rsidR="00AD6BFE" w:rsidRDefault="00711668" w:rsidP="00AD6BF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三、学制与学习年限</w:t>
      </w:r>
    </w:p>
    <w:p w:rsidR="00712485" w:rsidRPr="00AE4CD3" w:rsidRDefault="00712485" w:rsidP="00712485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学习年限按《中山大学硕士研究生培养工作规定》执行，学制三年</w:t>
      </w:r>
      <w:r>
        <w:rPr>
          <w:rFonts w:eastAsiaTheme="minorEastAsia" w:hint="eastAsia"/>
          <w:sz w:val="28"/>
          <w:szCs w:val="28"/>
        </w:rPr>
        <w:t>,</w:t>
      </w:r>
      <w:r w:rsidRPr="00AE4CD3">
        <w:rPr>
          <w:rFonts w:ascii="宋体" w:hAnsi="宋体" w:cs="宋体" w:hint="eastAsia"/>
          <w:sz w:val="28"/>
          <w:szCs w:val="28"/>
        </w:rPr>
        <w:t>有特殊原因可以延长学习年限，最长学习年限为5年。</w:t>
      </w:r>
    </w:p>
    <w:p w:rsidR="00712485" w:rsidRPr="001935F2" w:rsidRDefault="00712485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四、研究方向</w:t>
      </w:r>
    </w:p>
    <w:p w:rsidR="00712485" w:rsidRDefault="00AD6BFE" w:rsidP="00AD6BFE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lastRenderedPageBreak/>
        <w:t>（1）</w:t>
      </w:r>
      <w:r w:rsidRPr="00AA3BBD">
        <w:rPr>
          <w:rFonts w:ascii="仿宋_GB2312" w:eastAsia="仿宋_GB2312" w:hAnsi="华文仿宋" w:hint="eastAsia"/>
          <w:sz w:val="28"/>
          <w:szCs w:val="28"/>
        </w:rPr>
        <w:t>水生经济动物抗病遗传与免疫、水生经济动物病原分子生物学、水生经济动物寄生物病害控制；</w:t>
      </w:r>
    </w:p>
    <w:p w:rsidR="00712485" w:rsidRDefault="00AD6BFE" w:rsidP="00AD6BFE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（2）</w:t>
      </w:r>
      <w:r w:rsidRPr="00AA3BBD">
        <w:rPr>
          <w:rFonts w:ascii="仿宋_GB2312" w:eastAsia="仿宋_GB2312" w:hAnsi="华文仿宋" w:hint="eastAsia"/>
          <w:sz w:val="28"/>
          <w:szCs w:val="28"/>
        </w:rPr>
        <w:t>海水养殖鱼类免疫学和疫苗学；</w:t>
      </w:r>
    </w:p>
    <w:p w:rsidR="00712485" w:rsidRDefault="00AD6BFE" w:rsidP="00AD6BFE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（3）</w:t>
      </w:r>
      <w:r w:rsidRPr="00AA3BBD">
        <w:rPr>
          <w:rFonts w:ascii="仿宋_GB2312" w:eastAsia="仿宋_GB2312" w:hAnsi="华文仿宋" w:hint="eastAsia"/>
          <w:sz w:val="28"/>
          <w:szCs w:val="28"/>
        </w:rPr>
        <w:t>鱼类生理学和分子生物学；</w:t>
      </w:r>
    </w:p>
    <w:p w:rsidR="00712485" w:rsidRDefault="00AD6BFE" w:rsidP="00AD6BFE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（4）</w:t>
      </w:r>
      <w:r w:rsidRPr="00AA3BBD">
        <w:rPr>
          <w:rFonts w:ascii="仿宋_GB2312" w:eastAsia="仿宋_GB2312" w:hAnsi="华文仿宋" w:hint="eastAsia"/>
          <w:sz w:val="28"/>
          <w:szCs w:val="28"/>
        </w:rPr>
        <w:t>蛋白质组学与免疫学；</w:t>
      </w:r>
    </w:p>
    <w:p w:rsidR="00712485" w:rsidRDefault="00AD6BFE" w:rsidP="00AD6BFE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（5）</w:t>
      </w:r>
      <w:r w:rsidRPr="00AA3BBD">
        <w:rPr>
          <w:rFonts w:ascii="仿宋_GB2312" w:eastAsia="仿宋_GB2312" w:hAnsi="华文仿宋" w:hint="eastAsia"/>
          <w:sz w:val="28"/>
          <w:szCs w:val="28"/>
        </w:rPr>
        <w:t>海洋生物功能基因组；</w:t>
      </w:r>
    </w:p>
    <w:p w:rsidR="00712485" w:rsidRDefault="00AD6BFE" w:rsidP="00AD6BFE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（6）</w:t>
      </w:r>
      <w:r w:rsidRPr="00AA3BBD">
        <w:rPr>
          <w:rFonts w:ascii="仿宋_GB2312" w:eastAsia="仿宋_GB2312" w:hAnsi="华文仿宋" w:hint="eastAsia"/>
          <w:sz w:val="28"/>
          <w:szCs w:val="28"/>
        </w:rPr>
        <w:t>中药与海洋活性产物的新药研究与开发；</w:t>
      </w:r>
    </w:p>
    <w:p w:rsidR="00AD6BFE" w:rsidRPr="00AA3BBD" w:rsidRDefault="00AD6BFE" w:rsidP="00AD6BFE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（7）</w:t>
      </w:r>
      <w:r w:rsidRPr="00AA3BBD">
        <w:rPr>
          <w:rFonts w:ascii="仿宋_GB2312" w:eastAsia="仿宋_GB2312" w:hAnsi="华文仿宋" w:hint="eastAsia"/>
          <w:sz w:val="28"/>
          <w:szCs w:val="28"/>
        </w:rPr>
        <w:t>海洋环境与生态毒理</w:t>
      </w:r>
      <w:r>
        <w:rPr>
          <w:rFonts w:ascii="仿宋_GB2312" w:eastAsia="仿宋_GB2312" w:hAnsi="华文仿宋" w:hint="eastAsia"/>
          <w:sz w:val="28"/>
          <w:szCs w:val="28"/>
        </w:rPr>
        <w:t>。</w:t>
      </w:r>
      <w:r w:rsidRPr="00AA3BBD">
        <w:rPr>
          <w:rFonts w:ascii="仿宋_GB2312" w:eastAsia="仿宋_GB2312" w:hAnsi="华文仿宋"/>
          <w:sz w:val="28"/>
          <w:szCs w:val="28"/>
        </w:rPr>
        <w:t xml:space="preserve"> </w:t>
      </w:r>
      <w:r>
        <w:rPr>
          <w:rFonts w:ascii="仿宋_GB2312" w:eastAsia="仿宋_GB2312" w:hAnsi="华文仿宋" w:hint="eastAsia"/>
          <w:color w:val="FF0000"/>
          <w:sz w:val="28"/>
          <w:szCs w:val="28"/>
        </w:rPr>
        <w:t xml:space="preserve"> </w:t>
      </w:r>
    </w:p>
    <w:p w:rsidR="00AD6BFE" w:rsidRDefault="00AD6BFE" w:rsidP="00AD6BF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 xml:space="preserve"> </w:t>
      </w: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五、培养方式</w:t>
      </w:r>
    </w:p>
    <w:p w:rsidR="00AD6BFE" w:rsidRDefault="00AD6BFE" w:rsidP="00AD6BF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建立和完善有利于发挥学术群体作用的培养机制，</w:t>
      </w:r>
      <w:r w:rsidRPr="007810CF">
        <w:rPr>
          <w:rFonts w:ascii="仿宋_GB2312" w:eastAsia="仿宋_GB2312" w:hAnsi="华文仿宋"/>
          <w:sz w:val="28"/>
          <w:szCs w:val="28"/>
        </w:rPr>
        <w:t>充分发挥研究生的主观能动性，以研究生为主体，</w:t>
      </w:r>
      <w:r>
        <w:rPr>
          <w:rFonts w:ascii="仿宋_GB2312" w:eastAsia="仿宋_GB2312" w:hAnsi="华文仿宋" w:hint="eastAsia"/>
          <w:sz w:val="28"/>
          <w:szCs w:val="28"/>
        </w:rPr>
        <w:t>导师及科研团队指导，</w:t>
      </w:r>
      <w:r w:rsidRPr="007810CF">
        <w:rPr>
          <w:rFonts w:ascii="仿宋_GB2312" w:eastAsia="仿宋_GB2312" w:hAnsi="华文仿宋"/>
          <w:sz w:val="28"/>
          <w:szCs w:val="28"/>
        </w:rPr>
        <w:t>通过师生互动的方式完成研究生培养</w:t>
      </w:r>
      <w:r>
        <w:rPr>
          <w:rFonts w:ascii="仿宋_GB2312" w:eastAsia="仿宋_GB2312" w:hAnsi="华文仿宋" w:hint="eastAsia"/>
          <w:sz w:val="28"/>
          <w:szCs w:val="28"/>
        </w:rPr>
        <w:t>。</w:t>
      </w:r>
    </w:p>
    <w:p w:rsidR="00AD6BFE" w:rsidRDefault="00AD6BFE" w:rsidP="00AD6BF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</w:p>
    <w:p w:rsidR="00AD6BFE" w:rsidRDefault="00AD6BFE" w:rsidP="00AD6BFE">
      <w:pPr>
        <w:adjustRightInd w:val="0"/>
        <w:snapToGrid w:val="0"/>
        <w:spacing w:line="500" w:lineRule="exact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六、课程设置与学分要求</w:t>
      </w:r>
    </w:p>
    <w:p w:rsidR="00AD6BFE" w:rsidRDefault="00AD6BFE" w:rsidP="00AD6BF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学术型硕士生</w:t>
      </w:r>
      <w:r w:rsidRPr="00AF4D88">
        <w:rPr>
          <w:rFonts w:ascii="仿宋_GB2312" w:eastAsia="仿宋_GB2312" w:hAnsi="华文仿宋" w:hint="eastAsia"/>
          <w:sz w:val="28"/>
          <w:szCs w:val="28"/>
        </w:rPr>
        <w:t>：</w:t>
      </w:r>
      <w:r w:rsidRPr="00AF4D88">
        <w:rPr>
          <w:rFonts w:ascii="仿宋_GB2312" w:eastAsia="仿宋_GB2312" w:hAnsi="华文仿宋" w:hint="eastAsia"/>
          <w:bCs/>
          <w:sz w:val="28"/>
          <w:szCs w:val="28"/>
        </w:rPr>
        <w:t>不少于30学分，</w:t>
      </w:r>
      <w:r>
        <w:rPr>
          <w:rFonts w:ascii="仿宋_GB2312" w:eastAsia="仿宋_GB2312" w:hAnsi="华文仿宋" w:hint="eastAsia"/>
          <w:sz w:val="28"/>
          <w:szCs w:val="28"/>
        </w:rPr>
        <w:t>其中必修课不少于18个学分。</w:t>
      </w:r>
    </w:p>
    <w:p w:rsidR="00AD6BFE" w:rsidRDefault="00AD6BFE" w:rsidP="00AD6BFE">
      <w:pPr>
        <w:adjustRightInd w:val="0"/>
        <w:snapToGrid w:val="0"/>
        <w:spacing w:line="500" w:lineRule="exact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华文仿宋" w:hint="eastAsia"/>
          <w:sz w:val="28"/>
          <w:szCs w:val="28"/>
        </w:rPr>
        <w:t xml:space="preserve">   </w:t>
      </w:r>
      <w:r w:rsidR="00D07B26">
        <w:rPr>
          <w:rFonts w:ascii="仿宋_GB2312" w:eastAsia="仿宋_GB2312" w:hAnsi="华文仿宋" w:hint="eastAsia"/>
          <w:sz w:val="28"/>
          <w:szCs w:val="28"/>
        </w:rPr>
        <w:t xml:space="preserve"> </w:t>
      </w:r>
    </w:p>
    <w:p w:rsidR="00AD6BFE" w:rsidRDefault="00AD6BFE" w:rsidP="00AD6BFE">
      <w:pPr>
        <w:spacing w:line="500" w:lineRule="exact"/>
        <w:ind w:firstLineChars="200" w:firstLine="360"/>
        <w:rPr>
          <w:rFonts w:ascii="仿宋_GB2312" w:eastAsia="仿宋_GB2312" w:hAnsi="华文仿宋"/>
          <w:sz w:val="18"/>
          <w:szCs w:val="18"/>
        </w:rPr>
      </w:pPr>
    </w:p>
    <w:tbl>
      <w:tblPr>
        <w:tblStyle w:val="a6"/>
        <w:tblW w:w="9724" w:type="dxa"/>
        <w:jc w:val="center"/>
        <w:tblInd w:w="-152" w:type="dxa"/>
        <w:tblLayout w:type="fixed"/>
        <w:tblLook w:val="04A0"/>
      </w:tblPr>
      <w:tblGrid>
        <w:gridCol w:w="906"/>
        <w:gridCol w:w="1122"/>
        <w:gridCol w:w="851"/>
        <w:gridCol w:w="3544"/>
        <w:gridCol w:w="567"/>
        <w:gridCol w:w="567"/>
        <w:gridCol w:w="1417"/>
        <w:gridCol w:w="750"/>
      </w:tblGrid>
      <w:tr w:rsidR="00573881" w:rsidTr="00CE38E4">
        <w:trPr>
          <w:jc w:val="center"/>
        </w:trPr>
        <w:tc>
          <w:tcPr>
            <w:tcW w:w="2028" w:type="dxa"/>
            <w:gridSpan w:val="2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573881" w:rsidRPr="00AD0217" w:rsidRDefault="00573881" w:rsidP="00AA3BBD">
            <w:pPr>
              <w:rPr>
                <w:rFonts w:eastAsiaTheme="minorEastAsia"/>
                <w:sz w:val="21"/>
                <w:szCs w:val="21"/>
              </w:rPr>
            </w:pPr>
            <w:r w:rsidRPr="00AD0217">
              <w:rPr>
                <w:rFonts w:eastAsiaTheme="minorEastAsia"/>
                <w:sz w:val="21"/>
                <w:szCs w:val="21"/>
              </w:rPr>
              <w:t>课程代码</w:t>
            </w:r>
          </w:p>
        </w:tc>
        <w:tc>
          <w:tcPr>
            <w:tcW w:w="3544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bCs/>
                <w:sz w:val="18"/>
                <w:szCs w:val="18"/>
              </w:rPr>
              <w:t>课程名称/英文名称</w:t>
            </w:r>
          </w:p>
        </w:tc>
        <w:tc>
          <w:tcPr>
            <w:tcW w:w="567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67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Ansi="华文仿宋" w:hint="eastAsia"/>
                <w:b/>
                <w:bCs/>
                <w:sz w:val="15"/>
                <w:szCs w:val="15"/>
              </w:rPr>
              <w:t>学分</w:t>
            </w:r>
          </w:p>
        </w:tc>
        <w:tc>
          <w:tcPr>
            <w:tcW w:w="1417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b/>
                <w:bCs/>
                <w:sz w:val="15"/>
                <w:szCs w:val="15"/>
              </w:rPr>
            </w:pPr>
            <w:r>
              <w:rPr>
                <w:rFonts w:ascii="仿宋_GB2312" w:eastAsia="仿宋_GB2312" w:hAnsi="华文仿宋" w:hint="eastAsia"/>
                <w:b/>
                <w:bCs/>
                <w:sz w:val="15"/>
                <w:szCs w:val="15"/>
              </w:rPr>
              <w:t>课程负责人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573881" w:rsidTr="00CE38E4">
        <w:trPr>
          <w:trHeight w:val="168"/>
          <w:jc w:val="center"/>
        </w:trPr>
        <w:tc>
          <w:tcPr>
            <w:tcW w:w="906" w:type="dxa"/>
            <w:vMerge w:val="restart"/>
          </w:tcPr>
          <w:p w:rsidR="00573881" w:rsidRDefault="00573881" w:rsidP="00AA3BBD">
            <w:pPr>
              <w:spacing w:line="500" w:lineRule="exac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必修课</w:t>
            </w:r>
          </w:p>
          <w:p w:rsidR="00573881" w:rsidRDefault="00573881" w:rsidP="00D07B26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 w:val="restart"/>
          </w:tcPr>
          <w:p w:rsidR="00573881" w:rsidRDefault="00573881" w:rsidP="00AA3BBD">
            <w:pPr>
              <w:spacing w:line="500" w:lineRule="exact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公共课</w:t>
            </w:r>
          </w:p>
          <w:p w:rsidR="00573881" w:rsidRDefault="00573881" w:rsidP="00AA3BBD">
            <w:pPr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851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MAR5001</w:t>
            </w:r>
          </w:p>
        </w:tc>
        <w:tc>
          <w:tcPr>
            <w:tcW w:w="3544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中国特色社会主义理论与实践Research on the Theory and Practice of Socialism with Chinese Characteristics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36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马克思主义学院</w:t>
            </w:r>
          </w:p>
        </w:tc>
        <w:tc>
          <w:tcPr>
            <w:tcW w:w="750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trHeight w:val="168"/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MAR5002</w:t>
            </w:r>
          </w:p>
        </w:tc>
        <w:tc>
          <w:tcPr>
            <w:tcW w:w="3544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自然辩证法概论Dialectics of Nature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马克思主义学院</w:t>
            </w:r>
          </w:p>
        </w:tc>
        <w:tc>
          <w:tcPr>
            <w:tcW w:w="750" w:type="dxa"/>
            <w:vMerge w:val="restart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二选一</w:t>
            </w:r>
          </w:p>
        </w:tc>
      </w:tr>
      <w:tr w:rsidR="00573881" w:rsidTr="00CE38E4">
        <w:trPr>
          <w:trHeight w:val="168"/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MAR5003</w:t>
            </w:r>
          </w:p>
        </w:tc>
        <w:tc>
          <w:tcPr>
            <w:tcW w:w="3544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马克思主义与社会科学方法论Marxism and The Methodology of Social Science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马克思主义学院</w:t>
            </w:r>
          </w:p>
        </w:tc>
        <w:tc>
          <w:tcPr>
            <w:tcW w:w="750" w:type="dxa"/>
            <w:vMerge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trHeight w:val="168"/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FL-5001</w:t>
            </w:r>
          </w:p>
        </w:tc>
        <w:tc>
          <w:tcPr>
            <w:tcW w:w="3544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第一外国语（英语）First Foreign Language(English)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120</w:t>
            </w:r>
          </w:p>
        </w:tc>
        <w:tc>
          <w:tcPr>
            <w:tcW w:w="56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573881" w:rsidRPr="00196E23" w:rsidRDefault="00573881" w:rsidP="00196E23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96E23">
              <w:rPr>
                <w:rFonts w:ascii="仿宋_GB2312" w:eastAsia="仿宋_GB2312" w:hAnsi="华文仿宋"/>
                <w:sz w:val="18"/>
                <w:szCs w:val="18"/>
              </w:rPr>
              <w:t>外国语学院</w:t>
            </w:r>
          </w:p>
        </w:tc>
        <w:tc>
          <w:tcPr>
            <w:tcW w:w="750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trHeight w:val="899"/>
          <w:jc w:val="center"/>
        </w:trPr>
        <w:tc>
          <w:tcPr>
            <w:tcW w:w="906" w:type="dxa"/>
            <w:vMerge w:val="restart"/>
          </w:tcPr>
          <w:p w:rsidR="00573881" w:rsidRDefault="00573881" w:rsidP="00AA3BBD">
            <w:pPr>
              <w:spacing w:line="500" w:lineRule="exac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必修课</w:t>
            </w:r>
          </w:p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 w:val="restart"/>
          </w:tcPr>
          <w:p w:rsidR="00573881" w:rsidRDefault="00573881" w:rsidP="00AA3BBD">
            <w:pPr>
              <w:spacing w:line="500" w:lineRule="exact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专业基础课</w:t>
            </w:r>
          </w:p>
          <w:p w:rsidR="00573881" w:rsidRDefault="00573881" w:rsidP="00AA3BBD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73881" w:rsidRPr="00FC4BC4" w:rsidRDefault="00CE38E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C4BC4">
              <w:rPr>
                <w:rFonts w:ascii="仿宋_GB2312" w:eastAsia="仿宋_GB2312" w:hAnsi="华文仿宋" w:hint="eastAsia"/>
                <w:sz w:val="18"/>
                <w:szCs w:val="18"/>
              </w:rPr>
              <w:t>LS5102</w:t>
            </w:r>
          </w:p>
        </w:tc>
        <w:tc>
          <w:tcPr>
            <w:tcW w:w="3544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230540">
              <w:rPr>
                <w:rFonts w:ascii="仿宋_GB2312" w:eastAsia="仿宋_GB2312" w:hAnsi="华文仿宋" w:hint="eastAsia"/>
                <w:sz w:val="18"/>
                <w:szCs w:val="18"/>
              </w:rPr>
              <w:t>高级海洋生物学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230540"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230540"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573881" w:rsidRDefault="00FC4BC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导师组</w:t>
            </w:r>
          </w:p>
        </w:tc>
        <w:tc>
          <w:tcPr>
            <w:tcW w:w="750" w:type="dxa"/>
            <w:vMerge w:val="restart"/>
            <w:vAlign w:val="center"/>
          </w:tcPr>
          <w:p w:rsidR="00573881" w:rsidRDefault="00F263CA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 xml:space="preserve"> </w:t>
            </w:r>
          </w:p>
        </w:tc>
      </w:tr>
      <w:tr w:rsidR="00F817C3" w:rsidTr="00CE38E4">
        <w:trPr>
          <w:trHeight w:val="840"/>
          <w:jc w:val="center"/>
        </w:trPr>
        <w:tc>
          <w:tcPr>
            <w:tcW w:w="906" w:type="dxa"/>
            <w:vMerge/>
          </w:tcPr>
          <w:p w:rsidR="00F817C3" w:rsidRDefault="00F817C3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F817C3" w:rsidRDefault="00F817C3" w:rsidP="00AA3BBD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817C3" w:rsidRDefault="003A100E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  <w:r w:rsidRPr="003A100E">
              <w:rPr>
                <w:rFonts w:ascii="仿宋_GB2312" w:eastAsia="仿宋_GB2312" w:hAnsi="华文仿宋" w:hint="eastAsia"/>
                <w:sz w:val="18"/>
                <w:szCs w:val="18"/>
              </w:rPr>
              <w:t>LS5155</w:t>
            </w:r>
          </w:p>
        </w:tc>
        <w:tc>
          <w:tcPr>
            <w:tcW w:w="3544" w:type="dxa"/>
            <w:vAlign w:val="center"/>
          </w:tcPr>
          <w:p w:rsidR="00F817C3" w:rsidRDefault="00F817C3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海洋生物资源利用技术</w:t>
            </w:r>
          </w:p>
        </w:tc>
        <w:tc>
          <w:tcPr>
            <w:tcW w:w="567" w:type="dxa"/>
            <w:vAlign w:val="center"/>
          </w:tcPr>
          <w:p w:rsidR="00F817C3" w:rsidRDefault="00F817C3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F817C3" w:rsidRDefault="00F817C3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F817C3" w:rsidRDefault="00F817C3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kern w:val="2"/>
                <w:sz w:val="18"/>
                <w:szCs w:val="18"/>
              </w:rPr>
              <w:t>导师组</w:t>
            </w:r>
          </w:p>
        </w:tc>
        <w:tc>
          <w:tcPr>
            <w:tcW w:w="750" w:type="dxa"/>
            <w:vMerge/>
          </w:tcPr>
          <w:p w:rsidR="00F817C3" w:rsidRDefault="00F817C3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26309" w:rsidTr="00CE38E4">
        <w:trPr>
          <w:trHeight w:val="299"/>
          <w:jc w:val="center"/>
        </w:trPr>
        <w:tc>
          <w:tcPr>
            <w:tcW w:w="906" w:type="dxa"/>
            <w:vMerge/>
          </w:tcPr>
          <w:p w:rsidR="00526309" w:rsidRDefault="00526309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26309" w:rsidRDefault="00526309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26309" w:rsidRDefault="00F6595D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LS5108</w:t>
            </w:r>
          </w:p>
        </w:tc>
        <w:tc>
          <w:tcPr>
            <w:tcW w:w="3544" w:type="dxa"/>
          </w:tcPr>
          <w:p w:rsidR="00526309" w:rsidRPr="006F0300" w:rsidRDefault="00526309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生物学仪器设备技术</w:t>
            </w:r>
          </w:p>
        </w:tc>
        <w:tc>
          <w:tcPr>
            <w:tcW w:w="567" w:type="dxa"/>
          </w:tcPr>
          <w:p w:rsidR="00526309" w:rsidRPr="006F0300" w:rsidRDefault="00526309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54</w:t>
            </w:r>
          </w:p>
        </w:tc>
        <w:tc>
          <w:tcPr>
            <w:tcW w:w="567" w:type="dxa"/>
          </w:tcPr>
          <w:p w:rsidR="00526309" w:rsidRPr="006F0300" w:rsidRDefault="00526309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526309" w:rsidRPr="006F0300" w:rsidRDefault="00526309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张以顺</w:t>
            </w:r>
          </w:p>
        </w:tc>
        <w:tc>
          <w:tcPr>
            <w:tcW w:w="750" w:type="dxa"/>
            <w:vMerge/>
          </w:tcPr>
          <w:p w:rsidR="00526309" w:rsidRDefault="00526309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 w:val="restart"/>
          </w:tcPr>
          <w:p w:rsidR="00573881" w:rsidRDefault="00573881" w:rsidP="00AA3BBD">
            <w:pPr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专业课</w:t>
            </w:r>
          </w:p>
          <w:p w:rsidR="00573881" w:rsidRDefault="00573881" w:rsidP="00AA3BBD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73881" w:rsidRDefault="00F6595D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LS5115</w:t>
            </w:r>
          </w:p>
        </w:tc>
        <w:tc>
          <w:tcPr>
            <w:tcW w:w="3544" w:type="dxa"/>
            <w:vAlign w:val="center"/>
          </w:tcPr>
          <w:p w:rsidR="00573881" w:rsidRPr="006F0300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海洋生物技术应用</w:t>
            </w:r>
          </w:p>
        </w:tc>
        <w:tc>
          <w:tcPr>
            <w:tcW w:w="567" w:type="dxa"/>
            <w:vAlign w:val="center"/>
          </w:tcPr>
          <w:p w:rsidR="00573881" w:rsidRPr="006F0300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54</w:t>
            </w:r>
          </w:p>
        </w:tc>
        <w:tc>
          <w:tcPr>
            <w:tcW w:w="567" w:type="dxa"/>
            <w:vAlign w:val="center"/>
          </w:tcPr>
          <w:p w:rsidR="00573881" w:rsidRPr="006F0300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573881" w:rsidRPr="006F0300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 xml:space="preserve"> 黎祖福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AA3378" w:rsidTr="00CE38E4">
        <w:trPr>
          <w:jc w:val="center"/>
        </w:trPr>
        <w:tc>
          <w:tcPr>
            <w:tcW w:w="906" w:type="dxa"/>
            <w:vMerge/>
          </w:tcPr>
          <w:p w:rsidR="00AA3378" w:rsidRDefault="00AA3378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A3378" w:rsidRDefault="00AA3378" w:rsidP="00AA3BBD">
            <w:pPr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AA3378" w:rsidDel="00712485" w:rsidRDefault="00F6595D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LS5120</w:t>
            </w:r>
          </w:p>
        </w:tc>
        <w:tc>
          <w:tcPr>
            <w:tcW w:w="3544" w:type="dxa"/>
            <w:vAlign w:val="center"/>
          </w:tcPr>
          <w:p w:rsidR="00AA3378" w:rsidRPr="006F0300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鱼类生理学</w:t>
            </w:r>
          </w:p>
        </w:tc>
        <w:tc>
          <w:tcPr>
            <w:tcW w:w="567" w:type="dxa"/>
            <w:vAlign w:val="center"/>
          </w:tcPr>
          <w:p w:rsidR="00AA3378" w:rsidRPr="006F0300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AA3378" w:rsidRPr="006F0300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AA3378" w:rsidRPr="006F0300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李文笙</w:t>
            </w:r>
            <w:r w:rsidR="00F6595D">
              <w:rPr>
                <w:rFonts w:ascii="仿宋_GB2312" w:eastAsia="仿宋_GB2312" w:hAnsi="华文仿宋" w:hint="eastAsia"/>
                <w:sz w:val="18"/>
                <w:szCs w:val="18"/>
              </w:rPr>
              <w:t>、</w:t>
            </w:r>
            <w:r>
              <w:rPr>
                <w:rFonts w:ascii="仿宋_GB2312" w:eastAsia="仿宋_GB2312" w:hAnsi="华文仿宋" w:hint="eastAsia"/>
                <w:sz w:val="18"/>
                <w:szCs w:val="18"/>
              </w:rPr>
              <w:t>刘晓春</w:t>
            </w:r>
          </w:p>
        </w:tc>
        <w:tc>
          <w:tcPr>
            <w:tcW w:w="750" w:type="dxa"/>
          </w:tcPr>
          <w:p w:rsidR="00AA3378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AA3378" w:rsidTr="00CE38E4">
        <w:trPr>
          <w:jc w:val="center"/>
        </w:trPr>
        <w:tc>
          <w:tcPr>
            <w:tcW w:w="906" w:type="dxa"/>
            <w:vMerge/>
          </w:tcPr>
          <w:p w:rsidR="00AA3378" w:rsidRDefault="00AA3378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A3378" w:rsidRDefault="00AA3378" w:rsidP="00AA3BBD">
            <w:pPr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AA3378" w:rsidDel="00712485" w:rsidRDefault="00F6595D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LS5109</w:t>
            </w:r>
          </w:p>
        </w:tc>
        <w:tc>
          <w:tcPr>
            <w:tcW w:w="3544" w:type="dxa"/>
            <w:vAlign w:val="center"/>
          </w:tcPr>
          <w:p w:rsidR="00AA3378" w:rsidRPr="006F0300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高级遗传学</w:t>
            </w:r>
          </w:p>
        </w:tc>
        <w:tc>
          <w:tcPr>
            <w:tcW w:w="567" w:type="dxa"/>
            <w:vAlign w:val="center"/>
          </w:tcPr>
          <w:p w:rsidR="00AA3378" w:rsidRPr="006F0300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AA3378" w:rsidRPr="006F0300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AA3378" w:rsidRPr="00F6595D" w:rsidRDefault="00F6595D" w:rsidP="00F6595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陈海洋、容益康、贺竹梅、刘秋云</w:t>
            </w:r>
          </w:p>
        </w:tc>
        <w:tc>
          <w:tcPr>
            <w:tcW w:w="750" w:type="dxa"/>
          </w:tcPr>
          <w:p w:rsidR="00AA3378" w:rsidRDefault="00AA3378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73881" w:rsidRDefault="00F6595D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LS5119</w:t>
            </w:r>
          </w:p>
        </w:tc>
        <w:tc>
          <w:tcPr>
            <w:tcW w:w="3544" w:type="dxa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水生生物资源利用</w:t>
            </w:r>
          </w:p>
        </w:tc>
        <w:tc>
          <w:tcPr>
            <w:tcW w:w="567" w:type="dxa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54</w:t>
            </w:r>
          </w:p>
        </w:tc>
        <w:tc>
          <w:tcPr>
            <w:tcW w:w="567" w:type="dxa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李文笙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73881" w:rsidRDefault="00F6595D" w:rsidP="00F6595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6595D">
              <w:rPr>
                <w:rFonts w:ascii="仿宋" w:eastAsia="仿宋" w:hAnsi="仿宋" w:hint="eastAsia"/>
                <w:sz w:val="18"/>
                <w:szCs w:val="18"/>
              </w:rPr>
              <w:t>LS3035     LS5152</w:t>
            </w:r>
          </w:p>
        </w:tc>
        <w:tc>
          <w:tcPr>
            <w:tcW w:w="3544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高级生物统计</w:t>
            </w:r>
            <w:r w:rsidR="00F6595D">
              <w:rPr>
                <w:rFonts w:ascii="仿宋_GB2312" w:eastAsia="仿宋_GB2312" w:hAnsi="华文仿宋" w:hint="eastAsia"/>
                <w:sz w:val="18"/>
                <w:szCs w:val="18"/>
              </w:rPr>
              <w:t>学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何芳良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trHeight w:val="482"/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73881" w:rsidRDefault="00F6595D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LS5144</w:t>
            </w:r>
          </w:p>
        </w:tc>
        <w:tc>
          <w:tcPr>
            <w:tcW w:w="3544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病毒及生物大分子机器结构生物学</w:t>
            </w:r>
          </w:p>
        </w:tc>
        <w:tc>
          <w:tcPr>
            <w:tcW w:w="567" w:type="dxa"/>
            <w:vAlign w:val="center"/>
          </w:tcPr>
          <w:p w:rsidR="00573881" w:rsidRPr="000C1DBF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1DBF"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573881" w:rsidRPr="000C1DBF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1DBF"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张勤奋</w:t>
            </w:r>
            <w:r w:rsidRPr="004102A2">
              <w:rPr>
                <w:rFonts w:ascii="仿宋_GB2312" w:eastAsia="仿宋_GB2312" w:hAnsi="华文仿宋" w:hint="eastAsia"/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4102A2" w:rsidTr="00CE38E4">
        <w:trPr>
          <w:jc w:val="center"/>
        </w:trPr>
        <w:tc>
          <w:tcPr>
            <w:tcW w:w="906" w:type="dxa"/>
            <w:vMerge/>
          </w:tcPr>
          <w:p w:rsidR="004102A2" w:rsidRDefault="004102A2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4102A2" w:rsidRDefault="004102A2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102A2" w:rsidRDefault="00F6595D" w:rsidP="00F6595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6595D">
              <w:rPr>
                <w:rFonts w:ascii="仿宋" w:eastAsia="仿宋" w:hAnsi="仿宋" w:hint="eastAsia"/>
                <w:sz w:val="18"/>
                <w:szCs w:val="18"/>
              </w:rPr>
              <w:t>LS2025 LS5139</w:t>
            </w:r>
          </w:p>
        </w:tc>
        <w:tc>
          <w:tcPr>
            <w:tcW w:w="3544" w:type="dxa"/>
            <w:vAlign w:val="center"/>
          </w:tcPr>
          <w:p w:rsidR="004102A2" w:rsidRPr="000C1DBF" w:rsidRDefault="004102A2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污染生态学</w:t>
            </w:r>
          </w:p>
        </w:tc>
        <w:tc>
          <w:tcPr>
            <w:tcW w:w="567" w:type="dxa"/>
            <w:vAlign w:val="center"/>
          </w:tcPr>
          <w:p w:rsidR="004102A2" w:rsidRPr="000C1DBF" w:rsidRDefault="00F239E0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4102A2" w:rsidRPr="000C1DBF" w:rsidRDefault="00F239E0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4102A2" w:rsidRPr="00F6595D" w:rsidRDefault="00F6595D" w:rsidP="00F6595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6595D">
              <w:rPr>
                <w:rFonts w:ascii="仿宋" w:eastAsia="仿宋" w:hAnsi="仿宋" w:hint="eastAsia"/>
                <w:sz w:val="18"/>
                <w:szCs w:val="18"/>
              </w:rPr>
              <w:t>叶志鸿、束文圣、廖斌、黄立南</w:t>
            </w:r>
          </w:p>
        </w:tc>
        <w:tc>
          <w:tcPr>
            <w:tcW w:w="750" w:type="dxa"/>
          </w:tcPr>
          <w:p w:rsidR="004102A2" w:rsidRDefault="004102A2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Pr="005E4AF4" w:rsidRDefault="00F6595D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5E4AF4">
              <w:rPr>
                <w:rFonts w:ascii="仿宋_GB2312" w:eastAsia="仿宋_GB2312" w:hAnsi="华文仿宋" w:hint="eastAsia"/>
                <w:sz w:val="18"/>
                <w:szCs w:val="18"/>
              </w:rPr>
              <w:t>LS5145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4629E7">
              <w:rPr>
                <w:rFonts w:ascii="仿宋_GB2312" w:eastAsia="仿宋_GB2312" w:hAnsi="华文仿宋" w:hint="eastAsia"/>
                <w:sz w:val="18"/>
                <w:szCs w:val="18"/>
              </w:rPr>
              <w:t>鱼类繁殖与育种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张勇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Pr="005E4AF4" w:rsidRDefault="00AE588A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5E4AF4">
              <w:rPr>
                <w:rFonts w:ascii="仿宋_GB2312" w:eastAsia="仿宋_GB2312" w:hAnsi="华文仿宋" w:hint="eastAsia"/>
                <w:sz w:val="18"/>
                <w:szCs w:val="18"/>
              </w:rPr>
              <w:t>LS5137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4629E7">
              <w:rPr>
                <w:rFonts w:ascii="仿宋_GB2312" w:eastAsia="仿宋_GB2312" w:hAnsi="华文仿宋" w:hint="eastAsia"/>
                <w:sz w:val="18"/>
                <w:szCs w:val="18"/>
              </w:rPr>
              <w:t>中药及海洋活性物质研究与开发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许东晖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Pr="000C59C9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LS5127</w:t>
            </w:r>
          </w:p>
        </w:tc>
        <w:tc>
          <w:tcPr>
            <w:tcW w:w="3544" w:type="dxa"/>
            <w:shd w:val="clear" w:color="auto" w:fill="FFFFFF" w:themeFill="background1"/>
          </w:tcPr>
          <w:p w:rsidR="00573881" w:rsidRPr="00D078AC" w:rsidRDefault="0038622C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经典文献阅读</w:t>
            </w:r>
          </w:p>
        </w:tc>
        <w:tc>
          <w:tcPr>
            <w:tcW w:w="567" w:type="dxa"/>
            <w:shd w:val="clear" w:color="auto" w:fill="FFFFFF" w:themeFill="background1"/>
          </w:tcPr>
          <w:p w:rsidR="00573881" w:rsidRPr="00D078AC" w:rsidRDefault="00A71B80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FFFFFF" w:themeFill="background1"/>
          </w:tcPr>
          <w:p w:rsidR="00573881" w:rsidRPr="00D078AC" w:rsidRDefault="00A71B80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83728">
              <w:rPr>
                <w:rFonts w:ascii="仿宋_GB2312" w:eastAsia="仿宋_GB2312" w:hAnsi="华文仿宋"/>
                <w:sz w:val="18"/>
                <w:szCs w:val="18"/>
              </w:rPr>
              <w:t>容益康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Pr="00D078AC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LS5111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4629E7">
              <w:rPr>
                <w:rFonts w:ascii="仿宋_GB2312" w:eastAsia="仿宋_GB2312" w:hAnsi="华文仿宋" w:hint="eastAsia"/>
                <w:sz w:val="18"/>
                <w:szCs w:val="18"/>
              </w:rPr>
              <w:t>统计遗传学导论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付永贵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Pr="00D078AC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LS5121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水产动物营养研究进展与方法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刘永坚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5E4AF4" w:rsidP="005E4AF4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5E4AF4">
              <w:rPr>
                <w:rFonts w:ascii="仿宋" w:eastAsia="仿宋" w:hAnsi="仿宋" w:hint="eastAsia"/>
                <w:sz w:val="18"/>
                <w:szCs w:val="18"/>
              </w:rPr>
              <w:t>LS3066   LS5153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模式动物实验操作技术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54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1.5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Pr="005E4AF4" w:rsidRDefault="005E4AF4" w:rsidP="005E4AF4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5E4AF4">
              <w:rPr>
                <w:rFonts w:ascii="仿宋" w:eastAsia="仿宋" w:hAnsi="仿宋" w:hint="eastAsia"/>
                <w:sz w:val="18"/>
                <w:szCs w:val="18"/>
              </w:rPr>
              <w:t>何建国、陈海洋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LS5122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鱼类养殖与营养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刘永坚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73881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LS5123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4629E7">
              <w:rPr>
                <w:rFonts w:ascii="仿宋_GB2312" w:eastAsia="仿宋_GB2312" w:hAnsi="华文仿宋" w:hint="eastAsia"/>
                <w:sz w:val="18"/>
                <w:szCs w:val="18"/>
              </w:rPr>
              <w:t>细胞微生物学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573881" w:rsidRPr="00D078AC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陆勇军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73881" w:rsidRDefault="005E4AF4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LS5116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海洋生物免疫学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 xml:space="preserve">李安兴 </w:t>
            </w:r>
            <w:r w:rsidRPr="00D078AC">
              <w:rPr>
                <w:rFonts w:ascii="仿宋_GB2312" w:eastAsia="仿宋_GB2312" w:hAnsi="华文仿宋" w:hint="eastAsia"/>
                <w:sz w:val="18"/>
                <w:szCs w:val="18"/>
              </w:rPr>
              <w:t>徐晓鹏</w:t>
            </w:r>
            <w:r>
              <w:rPr>
                <w:rFonts w:ascii="仿宋_GB2312" w:eastAsia="仿宋_GB2312" w:hAnsi="华文仿宋" w:hint="eastAsia"/>
                <w:sz w:val="18"/>
                <w:szCs w:val="18"/>
              </w:rPr>
              <w:t xml:space="preserve"> </w:t>
            </w:r>
            <w:r w:rsidRPr="00D078AC">
              <w:rPr>
                <w:rFonts w:ascii="仿宋_GB2312" w:eastAsia="仿宋_GB2312" w:hAnsi="华文仿宋"/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811F16" w:rsidTr="00CE38E4">
        <w:trPr>
          <w:jc w:val="center"/>
        </w:trPr>
        <w:tc>
          <w:tcPr>
            <w:tcW w:w="906" w:type="dxa"/>
            <w:vMerge/>
          </w:tcPr>
          <w:p w:rsidR="00811F16" w:rsidRDefault="00811F16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811F16" w:rsidRDefault="00811F16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11F16" w:rsidRDefault="001B3E6F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LS5147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811F16" w:rsidRPr="000C1DBF" w:rsidRDefault="00811F16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海洋鱼类细胞培养及应用</w:t>
            </w:r>
          </w:p>
        </w:tc>
        <w:tc>
          <w:tcPr>
            <w:tcW w:w="567" w:type="dxa"/>
            <w:vAlign w:val="center"/>
          </w:tcPr>
          <w:p w:rsidR="00811F16" w:rsidRPr="000C1DBF" w:rsidRDefault="00811F16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811F16" w:rsidRPr="000C1DBF" w:rsidRDefault="00811F16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811F16" w:rsidRPr="000C1DBF" w:rsidRDefault="00811F16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董传甫</w:t>
            </w:r>
          </w:p>
        </w:tc>
        <w:tc>
          <w:tcPr>
            <w:tcW w:w="750" w:type="dxa"/>
          </w:tcPr>
          <w:p w:rsidR="00811F16" w:rsidRDefault="00811F16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  <w:highlight w:val="yellow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 w:val="restart"/>
          </w:tcPr>
          <w:p w:rsidR="00573881" w:rsidRDefault="00573881" w:rsidP="00AA3BBD">
            <w:pPr>
              <w:spacing w:line="500" w:lineRule="exac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选修课</w:t>
            </w:r>
          </w:p>
          <w:p w:rsidR="00573881" w:rsidRDefault="00573881" w:rsidP="00AA3BBD">
            <w:pPr>
              <w:spacing w:line="500" w:lineRule="exac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vMerge w:val="restart"/>
          </w:tcPr>
          <w:p w:rsidR="00573881" w:rsidRDefault="00573881" w:rsidP="00AA3BBD">
            <w:pPr>
              <w:spacing w:line="500" w:lineRule="exact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选修课</w:t>
            </w:r>
          </w:p>
          <w:p w:rsidR="00573881" w:rsidRDefault="00573881" w:rsidP="00AA3BBD">
            <w:pPr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LS5101</w:t>
            </w:r>
          </w:p>
        </w:tc>
        <w:tc>
          <w:tcPr>
            <w:tcW w:w="3544" w:type="dxa"/>
            <w:shd w:val="clear" w:color="auto" w:fill="FFFFFF" w:themeFill="background1"/>
          </w:tcPr>
          <w:p w:rsidR="00C92B5D" w:rsidRDefault="00712485">
            <w:pPr>
              <w:jc w:val="center"/>
              <w:rPr>
                <w:rFonts w:ascii="仿宋_GB2312" w:eastAsia="仿宋_GB2312" w:hAnsi="华文仿宋"/>
                <w:kern w:val="2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学术规范与</w:t>
            </w:r>
            <w:r w:rsidR="00573881" w:rsidRPr="00F40A11">
              <w:rPr>
                <w:rFonts w:ascii="仿宋_GB2312" w:eastAsia="仿宋_GB2312" w:hAnsi="华文仿宋" w:hint="eastAsia"/>
                <w:sz w:val="18"/>
                <w:szCs w:val="18"/>
              </w:rPr>
              <w:t>论文写作</w:t>
            </w:r>
          </w:p>
        </w:tc>
        <w:tc>
          <w:tcPr>
            <w:tcW w:w="567" w:type="dxa"/>
            <w:shd w:val="clear" w:color="auto" w:fill="FFFFFF" w:themeFill="background1"/>
          </w:tcPr>
          <w:p w:rsidR="00573881" w:rsidRPr="00F40A11" w:rsidRDefault="00573881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54</w:t>
            </w:r>
          </w:p>
        </w:tc>
        <w:tc>
          <w:tcPr>
            <w:tcW w:w="567" w:type="dxa"/>
            <w:shd w:val="clear" w:color="auto" w:fill="FFFFFF" w:themeFill="background1"/>
          </w:tcPr>
          <w:p w:rsidR="00573881" w:rsidRPr="00F40A11" w:rsidRDefault="00573881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:rsidR="00573881" w:rsidRPr="00F40A11" w:rsidRDefault="00712485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郭金虎等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LS6116</w:t>
            </w:r>
          </w:p>
        </w:tc>
        <w:tc>
          <w:tcPr>
            <w:tcW w:w="3544" w:type="dxa"/>
            <w:shd w:val="clear" w:color="auto" w:fill="FFFFFF" w:themeFill="background1"/>
          </w:tcPr>
          <w:p w:rsidR="00573881" w:rsidRPr="00F40A11" w:rsidRDefault="00573881" w:rsidP="00AA3BBD">
            <w:pPr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分子生物学与生物化学实验操作设计与技能</w:t>
            </w:r>
          </w:p>
        </w:tc>
        <w:tc>
          <w:tcPr>
            <w:tcW w:w="567" w:type="dxa"/>
            <w:shd w:val="clear" w:color="auto" w:fill="FFFFFF" w:themeFill="background1"/>
          </w:tcPr>
          <w:p w:rsidR="00573881" w:rsidRPr="00F40A11" w:rsidRDefault="00573881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</w:tcPr>
          <w:p w:rsidR="00573881" w:rsidRPr="00F40A11" w:rsidRDefault="00573881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573881" w:rsidRPr="00F40A11" w:rsidRDefault="00573881" w:rsidP="00AA3BBD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F40A11">
              <w:rPr>
                <w:rFonts w:ascii="仿宋_GB2312" w:eastAsia="仿宋_GB2312" w:hAnsi="华文仿宋" w:hint="eastAsia"/>
                <w:sz w:val="18"/>
                <w:szCs w:val="18"/>
              </w:rPr>
              <w:t>李刚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1B3E6F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B3E6F">
              <w:rPr>
                <w:rFonts w:ascii="仿宋" w:eastAsia="仿宋" w:hAnsi="仿宋" w:hint="eastAsia"/>
                <w:sz w:val="18"/>
                <w:szCs w:val="18"/>
              </w:rPr>
              <w:t>LS2015   LS5150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6F0300">
              <w:rPr>
                <w:rFonts w:ascii="仿宋_GB2312" w:eastAsia="仿宋_GB2312" w:hAnsi="华文仿宋" w:hint="eastAsia"/>
                <w:sz w:val="18"/>
                <w:szCs w:val="18"/>
              </w:rPr>
              <w:t>实验动物学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许东晖</w:t>
            </w:r>
            <w:r w:rsidR="001B3E6F">
              <w:rPr>
                <w:rFonts w:ascii="仿宋_GB2312" w:eastAsia="仿宋_GB2312" w:hAnsi="华文仿宋" w:hint="eastAsia"/>
                <w:sz w:val="18"/>
                <w:szCs w:val="18"/>
              </w:rPr>
              <w:t>、梅雪婷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LS6121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行为生态学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54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Pr="000C59C9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刘阳</w:t>
            </w:r>
            <w:r w:rsidR="001B3E6F">
              <w:rPr>
                <w:rFonts w:ascii="仿宋_GB2312" w:eastAsia="仿宋_GB2312" w:hAnsi="华文仿宋" w:hint="eastAsia"/>
                <w:sz w:val="18"/>
                <w:szCs w:val="18"/>
              </w:rPr>
              <w:t>、范朋飞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1B3E6F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B3E6F">
              <w:rPr>
                <w:rFonts w:ascii="仿宋" w:eastAsia="仿宋" w:hAnsi="仿宋" w:hint="eastAsia"/>
                <w:sz w:val="18"/>
                <w:szCs w:val="18"/>
              </w:rPr>
              <w:t>LS3086     LS6152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Pr="00F40A11" w:rsidRDefault="00573881" w:rsidP="0038622C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RNA生物学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F40A1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/>
                <w:sz w:val="18"/>
                <w:szCs w:val="18"/>
              </w:rPr>
              <w:t>54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F40A1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Pr="00F40A1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0C59C9">
              <w:rPr>
                <w:rFonts w:ascii="仿宋_GB2312" w:eastAsia="仿宋_GB2312" w:hAnsi="华文仿宋" w:hint="eastAsia"/>
                <w:sz w:val="18"/>
                <w:szCs w:val="18"/>
              </w:rPr>
              <w:t>陈月琴</w:t>
            </w:r>
            <w:r w:rsidR="001B3E6F">
              <w:rPr>
                <w:rFonts w:ascii="仿宋_GB2312" w:eastAsia="仿宋_GB2312" w:hAnsi="华文仿宋" w:hint="eastAsia"/>
                <w:sz w:val="18"/>
                <w:szCs w:val="18"/>
              </w:rPr>
              <w:t>、杨建华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trHeight w:val="90"/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LS6125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Pr="00F40A1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432B8">
              <w:rPr>
                <w:rFonts w:ascii="仿宋_GB2312" w:eastAsia="仿宋_GB2312" w:hAnsi="华文仿宋" w:hint="eastAsia"/>
                <w:sz w:val="18"/>
                <w:szCs w:val="18"/>
              </w:rPr>
              <w:t>饲料与加工工艺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F40A1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Pr="00F40A1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Pr="00F40A1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1432B8">
              <w:rPr>
                <w:rFonts w:ascii="仿宋_GB2312" w:eastAsia="仿宋_GB2312" w:hAnsi="华文仿宋" w:hint="eastAsia"/>
                <w:sz w:val="18"/>
                <w:szCs w:val="18"/>
              </w:rPr>
              <w:t>牛津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LS6133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病虫害检测与生物控制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谢俊锋等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  <w:tr w:rsidR="00573881" w:rsidTr="00CE38E4">
        <w:trPr>
          <w:jc w:val="center"/>
        </w:trPr>
        <w:tc>
          <w:tcPr>
            <w:tcW w:w="906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573881" w:rsidRDefault="00573881" w:rsidP="00AA3BBD">
            <w:pPr>
              <w:spacing w:line="500" w:lineRule="exact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73881" w:rsidRDefault="001B3E6F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LS7114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573881" w:rsidRDefault="00573881" w:rsidP="0038622C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A37616">
              <w:rPr>
                <w:rFonts w:ascii="仿宋_GB2312" w:eastAsia="仿宋_GB2312" w:hAnsi="华文仿宋" w:hint="eastAsia"/>
                <w:sz w:val="18"/>
                <w:szCs w:val="18"/>
              </w:rPr>
              <w:t>生态哲学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B74ADD"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 w:rsidRPr="00A37616">
              <w:rPr>
                <w:rFonts w:ascii="仿宋_GB2312" w:eastAsia="仿宋_GB2312" w:hAnsi="华文仿宋" w:hint="eastAsia"/>
                <w:sz w:val="18"/>
                <w:szCs w:val="18"/>
              </w:rPr>
              <w:t>周婷</w:t>
            </w:r>
          </w:p>
        </w:tc>
        <w:tc>
          <w:tcPr>
            <w:tcW w:w="750" w:type="dxa"/>
          </w:tcPr>
          <w:p w:rsidR="00573881" w:rsidRDefault="00573881" w:rsidP="00AA3BBD">
            <w:pPr>
              <w:spacing w:line="500" w:lineRule="exact"/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</w:tr>
    </w:tbl>
    <w:p w:rsidR="00AD6BFE" w:rsidRDefault="00AD6BFE" w:rsidP="00AD6BFE">
      <w:pPr>
        <w:spacing w:line="50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七、培养环节与要求</w:t>
      </w:r>
    </w:p>
    <w:p w:rsidR="00AD6BFE" w:rsidRDefault="00AD6BFE" w:rsidP="00825F35">
      <w:pPr>
        <w:spacing w:beforeLines="50" w:line="48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研究生读书报告、学术活动与学术报告、开题报告、中期考核、科研训练、实践活动、淘汰机制、论文工作检查及预答辩等系列要求，培养环节应有明确的时间表和考核方式，并具有可操作性。</w:t>
      </w:r>
    </w:p>
    <w:p w:rsidR="00AD6BFE" w:rsidRPr="00AA3BBD" w:rsidRDefault="00AD6BFE" w:rsidP="00825F35">
      <w:pPr>
        <w:spacing w:beforeLines="50" w:line="48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AA3BBD">
        <w:rPr>
          <w:rFonts w:ascii="仿宋_GB2312" w:eastAsia="仿宋_GB2312" w:hAnsi="华文仿宋" w:hint="eastAsia"/>
          <w:sz w:val="28"/>
          <w:szCs w:val="28"/>
        </w:rPr>
        <w:t xml:space="preserve">1、生命科学学术讲座   </w:t>
      </w:r>
    </w:p>
    <w:p w:rsidR="00AD6BFE" w:rsidRPr="00AA3BBD" w:rsidRDefault="00AD6BFE" w:rsidP="00825F35">
      <w:pPr>
        <w:spacing w:beforeLines="50" w:line="480" w:lineRule="exact"/>
        <w:ind w:leftChars="342" w:left="718" w:firstLineChars="100" w:firstLine="280"/>
        <w:rPr>
          <w:rFonts w:ascii="仿宋_GB2312" w:eastAsia="仿宋_GB2312" w:hAnsi="华文仿宋"/>
          <w:sz w:val="28"/>
          <w:szCs w:val="28"/>
        </w:rPr>
      </w:pPr>
      <w:r w:rsidRPr="00AA3BBD">
        <w:rPr>
          <w:rFonts w:ascii="仿宋_GB2312" w:eastAsia="仿宋_GB2312" w:hAnsi="华文仿宋" w:hint="eastAsia"/>
          <w:sz w:val="28"/>
          <w:szCs w:val="28"/>
        </w:rPr>
        <w:t xml:space="preserve">  每位学生在校3年期间必须出席不少于</w:t>
      </w:r>
      <w:r w:rsidR="00E33ABA">
        <w:rPr>
          <w:rFonts w:ascii="仿宋_GB2312" w:eastAsia="仿宋_GB2312" w:hAnsi="华文仿宋" w:hint="eastAsia"/>
          <w:sz w:val="28"/>
          <w:szCs w:val="28"/>
        </w:rPr>
        <w:t>1</w:t>
      </w:r>
      <w:r w:rsidRPr="00AA3BBD">
        <w:rPr>
          <w:rFonts w:ascii="仿宋_GB2312" w:eastAsia="仿宋_GB2312" w:hAnsi="华文仿宋" w:hint="eastAsia"/>
          <w:sz w:val="28"/>
          <w:szCs w:val="28"/>
        </w:rPr>
        <w:t xml:space="preserve">0次前沿讲座及各种专题报告，须向导师提交书面汇报，由导师给出考核结果。   </w:t>
      </w:r>
    </w:p>
    <w:p w:rsidR="00AD6BFE" w:rsidRPr="00AA3BBD" w:rsidRDefault="00AD6BFE" w:rsidP="00825F35">
      <w:pPr>
        <w:snapToGrid w:val="0"/>
        <w:spacing w:beforeLines="50" w:line="48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AA3BBD">
        <w:rPr>
          <w:rFonts w:ascii="仿宋_GB2312" w:eastAsia="仿宋_GB2312" w:hAnsi="华文仿宋" w:hint="eastAsia"/>
          <w:sz w:val="28"/>
          <w:szCs w:val="28"/>
        </w:rPr>
        <w:t>2、</w:t>
      </w:r>
      <w:r w:rsidR="00E33ABA">
        <w:rPr>
          <w:rFonts w:ascii="仿宋_GB2312" w:eastAsia="仿宋_GB2312" w:hAnsi="华文仿宋" w:hint="eastAsia"/>
          <w:sz w:val="28"/>
          <w:szCs w:val="28"/>
        </w:rPr>
        <w:t xml:space="preserve"> </w:t>
      </w:r>
      <w:r w:rsidRPr="00AA3BBD">
        <w:rPr>
          <w:rFonts w:ascii="仿宋_GB2312" w:eastAsia="仿宋_GB2312" w:hAnsi="华文仿宋" w:hint="eastAsia"/>
          <w:sz w:val="28"/>
          <w:szCs w:val="28"/>
        </w:rPr>
        <w:t>中期考核</w:t>
      </w:r>
    </w:p>
    <w:p w:rsidR="00AD6BFE" w:rsidRPr="00AA3BBD" w:rsidRDefault="00AD6BFE" w:rsidP="00825F35">
      <w:pPr>
        <w:snapToGrid w:val="0"/>
        <w:spacing w:beforeLines="50" w:line="480" w:lineRule="exact"/>
        <w:ind w:leftChars="342" w:left="718" w:firstLineChars="200" w:firstLine="560"/>
        <w:rPr>
          <w:rFonts w:ascii="仿宋_GB2312" w:eastAsia="仿宋_GB2312" w:hAnsi="华文仿宋"/>
          <w:sz w:val="28"/>
          <w:szCs w:val="28"/>
        </w:rPr>
      </w:pPr>
      <w:r w:rsidRPr="00AA3BBD">
        <w:rPr>
          <w:rFonts w:ascii="仿宋_GB2312" w:eastAsia="仿宋_GB2312" w:hAnsi="华文仿宋" w:hint="eastAsia"/>
          <w:sz w:val="28"/>
          <w:szCs w:val="28"/>
        </w:rPr>
        <w:t>根据《中山大学研究生中期考核办法》，学生必须在入学后的第3学期进行中期考核，同时进行开题报告，考核通过者方可进入学位论文工作阶段</w:t>
      </w:r>
      <w:r w:rsidR="00E33ABA">
        <w:rPr>
          <w:rFonts w:ascii="仿宋_GB2312" w:eastAsia="仿宋_GB2312" w:hAnsi="华文仿宋" w:hint="eastAsia"/>
          <w:sz w:val="28"/>
          <w:szCs w:val="28"/>
        </w:rPr>
        <w:t xml:space="preserve"> </w:t>
      </w:r>
      <w:r w:rsidRPr="00AA3BBD">
        <w:rPr>
          <w:rFonts w:ascii="仿宋_GB2312" w:eastAsia="仿宋_GB2312" w:hAnsi="华文仿宋" w:hint="eastAsia"/>
          <w:sz w:val="28"/>
          <w:szCs w:val="28"/>
        </w:rPr>
        <w:t>。</w:t>
      </w:r>
    </w:p>
    <w:p w:rsidR="00AD6BFE" w:rsidRDefault="00E33ABA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华文仿宋" w:hint="eastAsia"/>
          <w:sz w:val="28"/>
          <w:szCs w:val="28"/>
        </w:rPr>
        <w:t xml:space="preserve"> </w:t>
      </w: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八、学位论文</w:t>
      </w:r>
    </w:p>
    <w:p w:rsidR="00AD6BFE" w:rsidRPr="002C53C3" w:rsidRDefault="00AD6BFE" w:rsidP="002C53C3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华文仿宋"/>
          <w:sz w:val="28"/>
          <w:szCs w:val="28"/>
        </w:rPr>
      </w:pPr>
      <w:r w:rsidRPr="002C53C3">
        <w:rPr>
          <w:rFonts w:ascii="仿宋_GB2312" w:eastAsia="仿宋_GB2312" w:hAnsi="华文仿宋" w:hint="eastAsia"/>
          <w:sz w:val="28"/>
          <w:szCs w:val="28"/>
        </w:rPr>
        <w:t>根据“硕士生以课程、学位论文并重，</w:t>
      </w:r>
      <w:r w:rsidR="00E33ABA" w:rsidRPr="002C53C3">
        <w:rPr>
          <w:rFonts w:ascii="仿宋_GB2312" w:eastAsia="仿宋_GB2312" w:hAnsi="华文仿宋" w:hint="eastAsia"/>
          <w:sz w:val="28"/>
          <w:szCs w:val="28"/>
        </w:rPr>
        <w:t>应有二分之一左右的时间完成学位论文</w:t>
      </w:r>
      <w:r w:rsidRPr="002C53C3">
        <w:rPr>
          <w:rFonts w:ascii="仿宋_GB2312" w:eastAsia="仿宋_GB2312" w:hAnsi="华文仿宋" w:hint="eastAsia"/>
          <w:sz w:val="28"/>
          <w:szCs w:val="28"/>
        </w:rPr>
        <w:t>。</w:t>
      </w:r>
      <w:r w:rsidR="002C53C3" w:rsidRPr="002C53C3">
        <w:rPr>
          <w:rFonts w:ascii="仿宋_GB2312" w:eastAsia="仿宋_GB2312" w:hAnsi="华文仿宋"/>
          <w:sz w:val="28"/>
          <w:szCs w:val="28"/>
        </w:rPr>
        <w:t>应选择学科前沿领域课题或对我国经济和社会发展有重要意义</w:t>
      </w:r>
      <w:r w:rsidR="002C53C3" w:rsidRPr="002C53C3">
        <w:rPr>
          <w:rFonts w:ascii="仿宋_GB2312" w:eastAsia="仿宋_GB2312" w:hAnsi="华文仿宋"/>
          <w:sz w:val="28"/>
          <w:szCs w:val="28"/>
        </w:rPr>
        <w:lastRenderedPageBreak/>
        <w:t>的课题，突出学位论文的创新性和先进性。论文的写作按照《中山大学硕士研究生培养工作规定》中有关学位论文的要求执行，格式规范参照《中山大学研究生学位论文格式要求》。学位论文的评阅与答辩等参照《中山大学学位授予工作细则》。</w:t>
      </w:r>
    </w:p>
    <w:p w:rsidR="00AD6BFE" w:rsidRDefault="00AD6BFE" w:rsidP="00AD6BFE">
      <w:pPr>
        <w:adjustRightInd w:val="0"/>
        <w:snapToGrid w:val="0"/>
        <w:spacing w:line="500" w:lineRule="exact"/>
        <w:ind w:firstLine="570"/>
        <w:jc w:val="left"/>
        <w:rPr>
          <w:rFonts w:ascii="仿宋_GB2312" w:eastAsia="仿宋_GB2312" w:hAnsi="华文仿宋"/>
          <w:sz w:val="28"/>
          <w:szCs w:val="28"/>
        </w:rPr>
      </w:pP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九、论文答辩与学位授予</w:t>
      </w:r>
    </w:p>
    <w:p w:rsidR="00AD6BFE" w:rsidRPr="00993AEA" w:rsidRDefault="002C53C3" w:rsidP="00825F35">
      <w:pPr>
        <w:spacing w:beforeLines="50" w:line="500" w:lineRule="exact"/>
        <w:ind w:firstLineChars="200" w:firstLine="560"/>
        <w:rPr>
          <w:rFonts w:eastAsiaTheme="minorEastAsia"/>
          <w:sz w:val="28"/>
          <w:szCs w:val="28"/>
        </w:rPr>
      </w:pPr>
      <w:r w:rsidRPr="002C53C3">
        <w:rPr>
          <w:rFonts w:ascii="仿宋_GB2312" w:eastAsia="仿宋_GB2312" w:hAnsi="华文仿宋"/>
          <w:sz w:val="28"/>
          <w:szCs w:val="28"/>
        </w:rPr>
        <w:t>根据《中山大学博士硕士学位授予工作细则》要求，有关学位论文的审核、论文的水平评价、对发表学术论文的要求等，在符合学校有关规定基本要求的前提下，硕士生在获得学位之前必须提交导师组认定的高质量论文。</w:t>
      </w:r>
      <w:r w:rsidR="00AD6BFE">
        <w:rPr>
          <w:rFonts w:eastAsiaTheme="minorEastAsia" w:hint="eastAsia"/>
          <w:color w:val="548DD4" w:themeColor="text2" w:themeTint="99"/>
          <w:sz w:val="28"/>
          <w:szCs w:val="28"/>
        </w:rPr>
        <w:t xml:space="preserve"> </w:t>
      </w:r>
    </w:p>
    <w:p w:rsidR="00AD6BFE" w:rsidRDefault="00AD6BFE" w:rsidP="00AD6BFE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AD6BFE" w:rsidRPr="00AA3BBD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 w:rsidRPr="00AA3BBD">
        <w:rPr>
          <w:rFonts w:ascii="仿宋_GB2312" w:eastAsia="仿宋_GB2312" w:hAnsi="宋体"/>
          <w:b/>
          <w:sz w:val="32"/>
          <w:szCs w:val="32"/>
        </w:rPr>
        <w:t xml:space="preserve"> 十、必读和选读书目</w:t>
      </w:r>
    </w:p>
    <w:p w:rsidR="00AD6BFE" w:rsidRDefault="00AD6BFE" w:rsidP="00AD6BFE">
      <w:pPr>
        <w:spacing w:line="500" w:lineRule="exact"/>
        <w:rPr>
          <w:rFonts w:ascii="仿宋_GB2312" w:eastAsia="仿宋_GB2312" w:hAnsi="宋体"/>
          <w:b/>
          <w:sz w:val="32"/>
          <w:szCs w:val="32"/>
          <w:highlight w:val="yellow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3827"/>
        <w:gridCol w:w="993"/>
        <w:gridCol w:w="992"/>
        <w:gridCol w:w="709"/>
      </w:tblGrid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著作或期刊名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作者及出版社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必</w:t>
            </w:r>
            <w:r>
              <w:rPr>
                <w:rFonts w:ascii="仿宋_GB2312" w:eastAsia="仿宋_GB2312" w:hAnsi="仿宋"/>
                <w:bCs/>
                <w:sz w:val="18"/>
                <w:szCs w:val="18"/>
              </w:rPr>
              <w:t>(</w:t>
            </w: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选</w:t>
            </w:r>
            <w:r>
              <w:rPr>
                <w:rFonts w:ascii="仿宋_GB2312" w:eastAsia="仿宋_GB2312" w:hAnsi="仿宋"/>
                <w:bCs/>
                <w:sz w:val="18"/>
                <w:szCs w:val="18"/>
              </w:rPr>
              <w:t>)</w:t>
            </w: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考核方式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备注</w:t>
            </w: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海洋生物制药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许实波</w:t>
            </w: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 xml:space="preserve"> 主编，北京化学工业出版社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必读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海洋生态学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沈国英，施并章编著，科学出版社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必读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海洋生物学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相建海</w:t>
            </w: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 xml:space="preserve">  </w:t>
            </w: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主编，科学出版社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选读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海洋生物学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 xml:space="preserve">Peter Castro  Michael </w:t>
            </w:r>
            <w:proofErr w:type="spellStart"/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E.Huber</w:t>
            </w:r>
            <w:proofErr w:type="spellEnd"/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（美）著 茅云翔主译北京大学出版社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必读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Techniques in fish immunology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Stolen, J.S.</w:t>
            </w: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，</w:t>
            </w: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SOS Publications</w:t>
            </w: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，</w:t>
            </w: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Fair Haven, NJ (USA)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必读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T</w:t>
            </w:r>
            <w:smartTag w:uri="urn:schemas-microsoft-com:office:smarttags" w:element="PersonName">
              <w:r w:rsidRPr="00AF4D88">
                <w:rPr>
                  <w:rFonts w:ascii="仿宋_GB2312" w:eastAsia="仿宋_GB2312" w:hAnsi="仿宋"/>
                  <w:bCs/>
                  <w:sz w:val="18"/>
                  <w:szCs w:val="18"/>
                </w:rPr>
                <w:t>he</w:t>
              </w:r>
            </w:smartTag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 xml:space="preserve"> fish immune system: organism, pathogen, and environment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proofErr w:type="spellStart"/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Iwama</w:t>
            </w:r>
            <w:proofErr w:type="spellEnd"/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 xml:space="preserve">, G. K.; Nakanishi, </w:t>
            </w:r>
            <w:proofErr w:type="spellStart"/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Teruyuki</w:t>
            </w:r>
            <w:proofErr w:type="spellEnd"/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，</w:t>
            </w: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Academic Press</w:t>
            </w: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，</w:t>
            </w: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San Diego (USA)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必读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细胞实验指南（上下册）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黄培堂　等译，科学出版社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选读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鱼类生理学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smartTag w:uri="urn:schemas-microsoft-com:office:smarttags" w:element="PersonName">
              <w:r w:rsidRPr="00AF4D88">
                <w:rPr>
                  <w:rFonts w:ascii="仿宋_GB2312" w:eastAsia="仿宋_GB2312" w:hAnsi="仿宋" w:hint="eastAsia"/>
                  <w:bCs/>
                  <w:sz w:val="18"/>
                  <w:szCs w:val="18"/>
                </w:rPr>
                <w:t>林浩然</w:t>
              </w:r>
            </w:smartTag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 xml:space="preserve">  编著，广东省高等教育出版社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必读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  <w:tr w:rsidR="00AD6BFE" w:rsidTr="00AA3BB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海洋生物活性物质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李八方　主编，青岛海洋大学出版社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选读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  <w:r w:rsidRPr="00AF4D88">
              <w:rPr>
                <w:rFonts w:ascii="仿宋_GB2312" w:eastAsia="仿宋_GB2312" w:hAnsi="仿宋" w:hint="eastAsia"/>
                <w:bCs/>
                <w:sz w:val="18"/>
                <w:szCs w:val="18"/>
              </w:rPr>
              <w:t>口试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FE" w:rsidRPr="00AF4D88" w:rsidRDefault="00AD6BFE" w:rsidP="00AA3BBD">
            <w:pPr>
              <w:adjustRightInd w:val="0"/>
              <w:snapToGrid w:val="0"/>
              <w:spacing w:line="500" w:lineRule="exact"/>
              <w:jc w:val="left"/>
              <w:rPr>
                <w:rFonts w:ascii="仿宋_GB2312" w:eastAsia="仿宋_GB2312" w:hAnsi="仿宋"/>
                <w:bCs/>
                <w:sz w:val="18"/>
                <w:szCs w:val="18"/>
              </w:rPr>
            </w:pPr>
          </w:p>
        </w:tc>
      </w:tr>
    </w:tbl>
    <w:p w:rsidR="00B53363" w:rsidRDefault="00B53363"/>
    <w:sectPr w:rsidR="00B53363" w:rsidSect="005240D4">
      <w:footerReference w:type="even" r:id="rId6"/>
      <w:footerReference w:type="default" r:id="rId7"/>
      <w:pgSz w:w="11906" w:h="16838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23" w:rsidRDefault="00AA0523" w:rsidP="00AD6BFE">
      <w:r>
        <w:separator/>
      </w:r>
    </w:p>
  </w:endnote>
  <w:endnote w:type="continuationSeparator" w:id="0">
    <w:p w:rsidR="00AA0523" w:rsidRDefault="00AA0523" w:rsidP="00AD6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2B8" w:rsidRDefault="00D8375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05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05B9">
      <w:rPr>
        <w:rStyle w:val="a5"/>
      </w:rPr>
      <w:t>1</w:t>
    </w:r>
    <w:r>
      <w:rPr>
        <w:rStyle w:val="a5"/>
      </w:rPr>
      <w:fldChar w:fldCharType="end"/>
    </w:r>
  </w:p>
  <w:p w:rsidR="001432B8" w:rsidRDefault="00AA052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2B8" w:rsidRDefault="008005B9">
    <w:pPr>
      <w:pStyle w:val="a4"/>
      <w:framePr w:wrap="around" w:vAnchor="text" w:hAnchor="margin" w:xAlign="right" w:y="1"/>
      <w:ind w:firstLineChars="2900" w:firstLine="8120"/>
      <w:jc w:val="right"/>
      <w:rPr>
        <w:rStyle w:val="a5"/>
        <w:sz w:val="28"/>
      </w:rPr>
    </w:pPr>
    <w:r>
      <w:rPr>
        <w:rStyle w:val="a5"/>
        <w:rFonts w:hint="eastAsia"/>
        <w:sz w:val="28"/>
      </w:rPr>
      <w:t>—</w:t>
    </w:r>
    <w:r w:rsidR="00D8375D"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D8375D">
      <w:rPr>
        <w:rStyle w:val="a5"/>
        <w:sz w:val="28"/>
      </w:rPr>
      <w:fldChar w:fldCharType="separate"/>
    </w:r>
    <w:r w:rsidR="00825F35">
      <w:rPr>
        <w:rStyle w:val="a5"/>
        <w:noProof/>
        <w:sz w:val="28"/>
      </w:rPr>
      <w:t>3</w:t>
    </w:r>
    <w:r w:rsidR="00D8375D"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—</w:t>
    </w:r>
  </w:p>
  <w:p w:rsidR="001432B8" w:rsidRDefault="00AA0523">
    <w:pPr>
      <w:pStyle w:val="a4"/>
      <w:framePr w:wrap="around" w:vAnchor="text" w:hAnchor="margin" w:xAlign="right" w:y="1"/>
      <w:ind w:right="360" w:firstLine="360"/>
      <w:rPr>
        <w:rStyle w:val="a5"/>
      </w:rPr>
    </w:pPr>
  </w:p>
  <w:p w:rsidR="001432B8" w:rsidRDefault="00AA052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23" w:rsidRDefault="00AA0523" w:rsidP="00AD6BFE">
      <w:r>
        <w:separator/>
      </w:r>
    </w:p>
  </w:footnote>
  <w:footnote w:type="continuationSeparator" w:id="0">
    <w:p w:rsidR="00AA0523" w:rsidRDefault="00AA0523" w:rsidP="00AD6B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0572"/>
    <w:rsid w:val="00040D2A"/>
    <w:rsid w:val="00114111"/>
    <w:rsid w:val="001935F2"/>
    <w:rsid w:val="00196E23"/>
    <w:rsid w:val="001B3E6F"/>
    <w:rsid w:val="0025551E"/>
    <w:rsid w:val="0027013D"/>
    <w:rsid w:val="002C53C3"/>
    <w:rsid w:val="0038622C"/>
    <w:rsid w:val="003A100E"/>
    <w:rsid w:val="004102A2"/>
    <w:rsid w:val="004614DB"/>
    <w:rsid w:val="00470727"/>
    <w:rsid w:val="004E76BE"/>
    <w:rsid w:val="005240D4"/>
    <w:rsid w:val="00526309"/>
    <w:rsid w:val="00535C38"/>
    <w:rsid w:val="00536BF2"/>
    <w:rsid w:val="0054271D"/>
    <w:rsid w:val="00573881"/>
    <w:rsid w:val="005C0D4E"/>
    <w:rsid w:val="005D3DB5"/>
    <w:rsid w:val="005E4AF4"/>
    <w:rsid w:val="0067410E"/>
    <w:rsid w:val="00711668"/>
    <w:rsid w:val="00712485"/>
    <w:rsid w:val="00780572"/>
    <w:rsid w:val="007810CF"/>
    <w:rsid w:val="007A3AF5"/>
    <w:rsid w:val="008005B9"/>
    <w:rsid w:val="00811F16"/>
    <w:rsid w:val="00825F35"/>
    <w:rsid w:val="008646C1"/>
    <w:rsid w:val="008D221A"/>
    <w:rsid w:val="00A362F0"/>
    <w:rsid w:val="00A45774"/>
    <w:rsid w:val="00A71B80"/>
    <w:rsid w:val="00AA0523"/>
    <w:rsid w:val="00AA3378"/>
    <w:rsid w:val="00AD6BFE"/>
    <w:rsid w:val="00AE588A"/>
    <w:rsid w:val="00AF4D88"/>
    <w:rsid w:val="00B1176B"/>
    <w:rsid w:val="00B32A77"/>
    <w:rsid w:val="00B40D69"/>
    <w:rsid w:val="00B53363"/>
    <w:rsid w:val="00B66C5D"/>
    <w:rsid w:val="00B85017"/>
    <w:rsid w:val="00C92907"/>
    <w:rsid w:val="00C92B5D"/>
    <w:rsid w:val="00CE38E4"/>
    <w:rsid w:val="00D07B26"/>
    <w:rsid w:val="00D43CA9"/>
    <w:rsid w:val="00D448CD"/>
    <w:rsid w:val="00D6224D"/>
    <w:rsid w:val="00D81C76"/>
    <w:rsid w:val="00D8375D"/>
    <w:rsid w:val="00E33ABA"/>
    <w:rsid w:val="00F239AB"/>
    <w:rsid w:val="00F239E0"/>
    <w:rsid w:val="00F263CA"/>
    <w:rsid w:val="00F30CEB"/>
    <w:rsid w:val="00F6595D"/>
    <w:rsid w:val="00F817C3"/>
    <w:rsid w:val="00FC4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F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6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6B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D6B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D6BFE"/>
    <w:rPr>
      <w:sz w:val="18"/>
      <w:szCs w:val="18"/>
    </w:rPr>
  </w:style>
  <w:style w:type="character" w:styleId="a5">
    <w:name w:val="page number"/>
    <w:basedOn w:val="a0"/>
    <w:qFormat/>
    <w:rsid w:val="00AD6BFE"/>
  </w:style>
  <w:style w:type="table" w:styleId="a6">
    <w:name w:val="Table Grid"/>
    <w:basedOn w:val="a1"/>
    <w:qFormat/>
    <w:rsid w:val="00AD6BFE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71248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1248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BF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6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6B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D6B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D6BFE"/>
    <w:rPr>
      <w:sz w:val="18"/>
      <w:szCs w:val="18"/>
    </w:rPr>
  </w:style>
  <w:style w:type="character" w:styleId="a5">
    <w:name w:val="page number"/>
    <w:basedOn w:val="a0"/>
    <w:qFormat/>
    <w:rsid w:val="00AD6BFE"/>
  </w:style>
  <w:style w:type="table" w:styleId="a6">
    <w:name w:val="Table Grid"/>
    <w:basedOn w:val="a1"/>
    <w:qFormat/>
    <w:rsid w:val="00AD6BFE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71248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124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wengsp</dc:creator>
  <cp:lastModifiedBy>Windows 用户</cp:lastModifiedBy>
  <cp:revision>13</cp:revision>
  <cp:lastPrinted>2016-06-22T02:33:00Z</cp:lastPrinted>
  <dcterms:created xsi:type="dcterms:W3CDTF">2016-06-23T15:29:00Z</dcterms:created>
  <dcterms:modified xsi:type="dcterms:W3CDTF">2016-08-17T03:48:00Z</dcterms:modified>
</cp:coreProperties>
</file>