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312" w:beforeLines="100" w:lineRule="auto" w:line="720"/>
        <w:jc w:val="center"/>
        <w:rPr>
          <w:rFonts w:ascii="Times New Roman" w:cs="Times New Roman" w:eastAsia="方正小标宋简体" w:hAnsi="Times New Roman"/>
          <w:bCs/>
          <w:color w:val="ff0000"/>
          <w:w w:val="90"/>
          <w:sz w:val="80"/>
          <w:szCs w:val="80"/>
        </w:rPr>
      </w:pPr>
      <w:bookmarkStart w:id="0" w:name="_Hlk492495787"/>
      <w:r>
        <w:rPr>
          <w:rFonts w:ascii="Times New Roman" w:cs="Times New Roman" w:eastAsia="方正小标宋简体" w:hAnsi="Times New Roman"/>
          <w:bCs/>
          <w:color w:val="ff0000"/>
          <w:w w:val="90"/>
          <w:sz w:val="80"/>
          <w:szCs w:val="80"/>
        </w:rPr>
        <w:t>共青团中山大学委员会</w:t>
      </w:r>
    </w:p>
    <w:bookmarkEnd w:id="0"/>
    <w:p>
      <w:pPr>
        <w:pStyle w:val="style0"/>
        <w:jc w:val="center"/>
        <w:rPr>
          <w:rFonts w:ascii="Times New Roman" w:cs="Times New Roman" w:eastAsia="仿宋_GB2312" w:hAnsi="Times New Roman"/>
          <w:sz w:val="32"/>
          <w:szCs w:val="32"/>
        </w:rPr>
      </w:pPr>
      <w:r>
        <w:rPr>
          <w:rFonts w:ascii="Times New Roman" w:cs="Times New Roman" w:eastAsia="仿宋_GB2312" w:hAnsi="Times New Roman"/>
          <w:sz w:val="32"/>
          <w:szCs w:val="32"/>
        </w:rPr>
        <w:t>团发〔2023〕</w:t>
      </w:r>
      <w:r w:rsidR="E3680989">
        <w:rPr>
          <w:rFonts w:ascii="Times New Roman" w:cs="Times New Roman" w:eastAsia="仿宋_GB2312" w:hAnsi="Times New Roman"/>
          <w:sz w:val="32"/>
          <w:szCs w:val="32"/>
          <w:lang w:val="en-US"/>
        </w:rPr>
        <w:t>1</w:t>
      </w:r>
      <w:r w:rsidR="D93BFC50">
        <w:rPr>
          <w:rFonts w:ascii="Times New Roman" w:cs="Times New Roman" w:eastAsia="仿宋_GB2312" w:hAnsi="Times New Roman"/>
          <w:sz w:val="32"/>
          <w:szCs w:val="32"/>
          <w:lang w:val="en-US"/>
        </w:rPr>
        <w:t>7</w:t>
      </w:r>
      <w:r w:rsidR="78CEA6D6">
        <w:rPr>
          <w:rFonts w:ascii="Times New Roman" w:cs="Times New Roman" w:eastAsia="仿宋_GB2312" w:hAnsi="Times New Roman"/>
          <w:sz w:val="32"/>
          <w:szCs w:val="32"/>
          <w:lang w:val="en-US"/>
        </w:rPr>
        <w:t>3</w:t>
      </w:r>
      <w:r>
        <w:rPr>
          <w:rFonts w:ascii="Times New Roman" w:cs="Times New Roman" w:eastAsia="仿宋_GB2312" w:hAnsi="Times New Roman"/>
          <w:sz w:val="32"/>
          <w:szCs w:val="32"/>
        </w:rPr>
        <w:t>号</w:t>
      </w:r>
    </w:p>
    <w:p>
      <w:pPr>
        <w:pStyle w:val="style0"/>
        <w:adjustRightInd w:val="false"/>
        <w:snapToGrid w:val="false"/>
        <w:spacing w:lineRule="atLeast" w:line="560"/>
        <w:jc w:val="center"/>
        <w:rPr>
          <w:rFonts w:ascii="Times New Roman" w:cs="Times New Roman" w:eastAsia="方正小标宋简体" w:hAnsi="Times New Roman"/>
          <w:bCs/>
          <w:sz w:val="32"/>
          <w:szCs w:val="32"/>
        </w:rPr>
      </w:pPr>
      <w:r>
        <w:rPr>
          <w:rFonts w:ascii="Times New Roman" w:cs="Times New Roman" w:hAnsi="Times New Roman"/>
          <w:bCs/>
          <w:sz w:val="28"/>
        </w:rPr>
        <w:drawing>
          <wp:inline distL="0" distT="0" distB="0" distR="0">
            <wp:extent cx="5514975" cy="381000"/>
            <wp:effectExtent l="0" t="0" r="9525" b="0"/>
            <wp:docPr id="1026" name="图片 4" descr="党委横线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514975" cy="3810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pStyle w:val="style1"/>
        <w:widowControl/>
        <w:shd w:val="clear" w:color="auto" w:fill="ffffff"/>
        <w:spacing w:beforeAutospacing="false" w:after="0" w:afterAutospacing="false" w:lineRule="auto" w:line="240"/>
        <w:jc w:val="center"/>
        <w:rPr>
          <w:rFonts w:ascii="方正小标宋简体" w:eastAsia="方正小标宋简体" w:hAnsi="Times New Roman" w:hint="default"/>
          <w:b w:val="false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Times New Roman"/>
          <w:b w:val="false"/>
          <w:color w:val="000000"/>
          <w:kern w:val="0"/>
          <w:sz w:val="44"/>
          <w:szCs w:val="44"/>
        </w:rPr>
        <w:t>共青团中山大学委员会关于组织申报2024年度广东省科技创新战略专项资金（大学生</w:t>
      </w:r>
    </w:p>
    <w:p>
      <w:pPr>
        <w:pStyle w:val="style1"/>
        <w:widowControl/>
        <w:shd w:val="clear" w:color="auto" w:fill="ffffff"/>
        <w:spacing w:beforeAutospacing="false" w:after="0" w:afterAutospacing="false" w:lineRule="auto" w:line="240"/>
        <w:jc w:val="center"/>
        <w:rPr>
          <w:rFonts w:ascii="方正小标宋简体" w:eastAsia="方正小标宋简体" w:hAnsi="Times New Roman" w:hint="default"/>
          <w:b w:val="false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Times New Roman"/>
          <w:b w:val="false"/>
          <w:color w:val="000000"/>
          <w:kern w:val="0"/>
          <w:sz w:val="44"/>
          <w:szCs w:val="44"/>
        </w:rPr>
        <w:t>科技创新培育）项目的通知</w:t>
      </w:r>
    </w:p>
    <w:p>
      <w:pPr>
        <w:pStyle w:val="style0"/>
        <w:rPr>
          <w:rFonts w:ascii="Times New Roman" w:cs="Times New Roman" w:hAnsi="Times New Roman"/>
          <w:color w:val="000000"/>
        </w:rPr>
      </w:pP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各二级单位团组织：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        根据团省委《关于开展2024年广东省科技创新战略专项资金（大学生科技创新培育）项目申报的通知》（附件1）相关要求，拟组织申报2024年广东省科技创新战略专项资金（大学生科技创新培育）项目，现就有关事项通知如下：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b/>
          <w:color w:val="000000"/>
          <w:sz w:val="32"/>
          <w:szCs w:val="32"/>
        </w:rPr>
        <w:t>一、申报条件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（一）基本条件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申报者（项目负责人和团队成员）限全日制本科生、硕士研究生，项目申报具体条件详见附件1。请各单位组织意向学生根据项目类别（自然科学类学术论文、哲学社会科学类调查报告和学术论文、科技发明制作）填写《申报书》（详见附件3、4、5）申报项目。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（二）申报要求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申报项目选题要求具有较高学术理论水平、实际应用价值和创新意义。重点鼓励围绕“百县千镇万村高质量发展工程”“绿美广东生态建设”等省内重点工作部署的有关选题，鼓励广东青年大学生“百千万工程”突击队行动省级重点团队积极申报。项目具体申报要求见附件1。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b/>
          <w:color w:val="000000"/>
          <w:sz w:val="32"/>
          <w:szCs w:val="32"/>
        </w:rPr>
        <w:t>二、申报流程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（一）院系组织申报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各二级单位团组织负责组织学生进行申报，并完成资料审核汇总工作，于2023年12月26日17:00前将《2024年广东省科技创新战略专项资金项目院系项目汇总表》、各项目申报书及</w:t>
      </w:r>
      <w:r>
        <w:rPr>
          <w:rFonts w:ascii="仿宋_GB2312" w:eastAsia="仿宋_GB2312" w:hAnsi="Times New Roman" w:hint="eastAsia"/>
          <w:color w:val="000000"/>
          <w:sz w:val="32"/>
          <w:szCs w:val="32"/>
          <w:lang w:val="en-US" w:eastAsia="zh-CN"/>
        </w:rPr>
        <w:t>相关证明材料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（每个项目的申报书及</w:t>
      </w:r>
      <w:r>
        <w:rPr>
          <w:rFonts w:ascii="仿宋_GB2312" w:eastAsia="仿宋_GB2312" w:hAnsi="Times New Roman" w:hint="eastAsia"/>
          <w:color w:val="000000"/>
          <w:sz w:val="32"/>
          <w:szCs w:val="32"/>
          <w:lang w:val="en-US" w:eastAsia="zh-CN"/>
        </w:rPr>
        <w:t>证明材料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放至一个文件夹中，文件夹以项目名称命名，《汇总表》及申报书盖章版PDF文件放至一个文件夹，文件夹以项目名称+盖章版命名，分项目整理）</w:t>
      </w:r>
      <w:r>
        <w:rPr/>
        <w:fldChar w:fldCharType="begin"/>
      </w:r>
      <w:r>
        <w:instrText xml:space="preserve"> HYPERLINK "mailto:发至邮箱zdgqt@mail.sysu.edu.cn" </w:instrText>
      </w:r>
      <w:r>
        <w:rPr/>
        <w:fldChar w:fldCharType="separate"/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发至邮箱zdgqt@mail.sysu.edu.cn</w:t>
      </w:r>
      <w:r>
        <w:rPr/>
        <w:fldChar w:fldCharType="end"/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。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（二）学校组织评审</w:t>
      </w:r>
    </w:p>
    <w:p>
      <w:pPr>
        <w:pStyle w:val="style0"/>
        <w:widowControl/>
        <w:ind w:firstLine="640" w:firstLineChars="200"/>
        <w:rPr>
          <w:rFonts w:ascii="仿宋_GB2312" w:cs="Times New Roman" w:eastAsia="仿宋_GB2312" w:hAnsi="Times New Roman"/>
          <w:color w:val="000000"/>
          <w:kern w:val="0"/>
          <w:sz w:val="32"/>
          <w:szCs w:val="32"/>
        </w:rPr>
      </w:pPr>
      <w:r>
        <w:rPr>
          <w:rFonts w:ascii="仿宋_GB2312" w:cs="Times New Roman" w:eastAsia="仿宋_GB2312" w:hAnsi="Times New Roman" w:hint="eastAsia"/>
          <w:color w:val="000000"/>
          <w:sz w:val="32"/>
          <w:szCs w:val="32"/>
        </w:rPr>
        <w:t>校团委组织校内项目评审工作，根据分配指标组织立项项目评审</w:t>
      </w:r>
      <w:r>
        <w:rPr>
          <w:rFonts w:ascii="仿宋_GB2312" w:cs="Times New Roman" w:eastAsia="仿宋_GB2312" w:hAnsi="Times New Roman" w:hint="eastAsia"/>
          <w:color w:val="000000"/>
          <w:kern w:val="0"/>
          <w:sz w:val="32"/>
          <w:szCs w:val="32"/>
        </w:rPr>
        <w:t>，审核申报项目资料的真实性，组织专家评委完成项目评审工作。确定立项项目后，拟对立项情况进行公示。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（三）项目系统申报</w:t>
      </w:r>
    </w:p>
    <w:p>
      <w:pPr>
        <w:pStyle w:val="style0"/>
        <w:widowControl/>
        <w:ind w:firstLine="640" w:firstLineChars="200"/>
        <w:rPr>
          <w:rFonts w:ascii="仿宋_GB2312" w:cs="Times New Roman" w:eastAsia="仿宋_GB2312" w:hAnsi="Times New Roman"/>
          <w:color w:val="000000"/>
          <w:sz w:val="32"/>
          <w:szCs w:val="32"/>
        </w:rPr>
      </w:pPr>
      <w:r>
        <w:rPr>
          <w:rFonts w:ascii="仿宋_GB2312" w:cs="Times New Roman" w:eastAsia="仿宋_GB2312" w:hAnsi="Times New Roman" w:hint="eastAsia"/>
          <w:color w:val="000000"/>
          <w:sz w:val="32"/>
          <w:szCs w:val="32"/>
        </w:rPr>
        <w:t>校团委组织项目系统申报。获得立项项目申报者登录“广东省科技创新战略专项资金申报平台”（网址：http://gd.kejichuangxin.net），认真填写项目申报信息。提交申报信息后一般不允许更换项目或调整项目信息，申报者务必仔细核对团队成员信息、作品信息等内容，于2024年1月6日24:00前上传盖章扫描版申报书，根据需要添加相关</w:t>
      </w:r>
      <w:r>
        <w:rPr>
          <w:rFonts w:ascii="仿宋_GB2312" w:cs="Times New Roman" w:eastAsia="仿宋_GB2312" w:hAnsi="Times New Roman" w:hint="eastAsia"/>
          <w:color w:val="000000"/>
          <w:sz w:val="32"/>
          <w:szCs w:val="32"/>
          <w:lang w:val="en-US" w:eastAsia="zh-CN"/>
        </w:rPr>
        <w:t>证明材料</w:t>
      </w:r>
      <w:r>
        <w:rPr>
          <w:rFonts w:ascii="仿宋_GB2312" w:cs="Times New Roman" w:eastAsia="仿宋_GB2312" w:hAnsi="Times New Roman" w:hint="eastAsia"/>
          <w:color w:val="000000"/>
          <w:sz w:val="32"/>
          <w:szCs w:val="32"/>
        </w:rPr>
        <w:t>。</w:t>
      </w:r>
    </w:p>
    <w:p>
      <w:pPr>
        <w:pStyle w:val="style0"/>
        <w:widowControl/>
        <w:ind w:firstLine="640" w:firstLineChars="200"/>
        <w:rPr>
          <w:rFonts w:ascii="仿宋_GB2312" w:cs="Times New Roman" w:eastAsia="仿宋_GB2312" w:hAnsi="Times New Roman"/>
          <w:color w:val="000000"/>
          <w:sz w:val="32"/>
          <w:szCs w:val="32"/>
        </w:rPr>
      </w:pPr>
      <w:r>
        <w:rPr>
          <w:rFonts w:ascii="仿宋_GB2312" w:cs="Times New Roman" w:eastAsia="仿宋_GB2312" w:hAnsi="Times New Roman" w:hint="eastAsia"/>
          <w:color w:val="000000"/>
          <w:sz w:val="32"/>
          <w:szCs w:val="32"/>
        </w:rPr>
        <w:t>（四）学校审核推荐</w:t>
      </w:r>
    </w:p>
    <w:p>
      <w:pPr>
        <w:pStyle w:val="style94"/>
        <w:widowControl/>
        <w:numPr>
          <w:ilvl w:val="0"/>
          <w:numId w:val="1"/>
        </w:numPr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团省委审核并确定拟立项项目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团省委邀请省内外专家组成评审委员会，对申报项目进行评审认定。不符合申报要求的项目将被退回，各高校进行项目补报。 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（六）专项资金下拨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（七）项目实施和管理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（八）项目结项验收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b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b/>
          <w:color w:val="000000"/>
          <w:sz w:val="32"/>
          <w:szCs w:val="32"/>
        </w:rPr>
        <w:t>三、项目资助等级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项目资助等级分为“重点项目”、“一般项目”两类。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360"/>
        <w:ind w:firstLine="64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（一）自然科学类学术论文。重点项目每项资助4.5万元，一般项目每项资助1.5万元。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360"/>
        <w:ind w:firstLine="64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（二）哲学社会科学类社会调查报告和学术论文。重点项目每项资助3万元，一般项目每项资助1万元。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（三）科技发明制作。重点项目每项资助6万元，一般项目每项资助2万元。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 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附件：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1.关于开展2024年广东省科技创新战略专项资金（大学生科技创新培育）项目申报的通知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2.2024年广东省科技创新战略专项资金项目院系项目汇总表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3.自然科学学术论文类申报书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4.哲学社会科学类调查报告和学术论文类申报书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5.科技发明制作类申报书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jc w:val="both"/>
        <w:rPr>
          <w:rFonts w:ascii="仿宋_GB2312" w:eastAsia="仿宋_GB2312" w:hAnsi="Times New Roman"/>
          <w:color w:val="000000"/>
          <w:sz w:val="32"/>
          <w:szCs w:val="32"/>
        </w:rPr>
      </w:pP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jc w:val="righ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共青团中山大学委员会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right="320"/>
        <w:jc w:val="righ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2023年12月1</w:t>
      </w:r>
      <w:r>
        <w:rPr>
          <w:rFonts w:ascii="仿宋_GB2312" w:eastAsia="仿宋_GB2312" w:hAnsi="Times New Roman"/>
          <w:color w:val="000000"/>
          <w:sz w:val="32"/>
          <w:szCs w:val="32"/>
        </w:rPr>
        <w:t>1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日</w:t>
      </w:r>
    </w:p>
    <w:p>
      <w:pPr>
        <w:pStyle w:val="style94"/>
        <w:widowControl/>
        <w:shd w:val="clear" w:color="auto" w:fill="ffffff"/>
        <w:spacing w:beforeAutospacing="false" w:after="70" w:afterAutospacing="false" w:lineRule="auto" w:line="240"/>
        <w:ind w:firstLine="640" w:firstLineChars="20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（联系人：杨老师，020-84111202）</w:t>
      </w:r>
    </w:p>
    <w:sectPr>
      <w:pgSz w:w="11906" w:h="16838" w:orient="portrait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小标宋简体"/>
    <w:panose1 w:val="020106010300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_GB2312"/>
    <w:panose1 w:val="020106090300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FFB53EAE"/>
    <w:lvl w:ilvl="0">
      <w:start w:val="5"/>
      <w:numFmt w:val="chineseCounting"/>
      <w:suff w:val="nothing"/>
      <w:lvlText w:val="（%1）"/>
      <w:lvlJc w:val="left"/>
      <w:pPr/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spacing w:after="160" w:lineRule="auto" w:line="259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paragraph" w:styleId="style1">
    <w:name w:val="heading 1"/>
    <w:basedOn w:val="style0"/>
    <w:next w:val="style0"/>
    <w:qFormat/>
    <w:pPr>
      <w:spacing w:beforeAutospacing="true" w:afterAutospacing="true"/>
      <w:jc w:val="left"/>
      <w:outlineLvl w:val="0"/>
    </w:pPr>
    <w:rPr>
      <w:rFonts w:ascii="宋体" w:cs="Times New Roman" w:eastAsia="宋体" w:hAnsi="宋体" w:hint="eastAsia"/>
      <w:b/>
      <w:kern w:val="44"/>
      <w:sz w:val="48"/>
      <w:szCs w:val="4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76">
    <w:name w:val="Date"/>
    <w:basedOn w:val="style0"/>
    <w:next w:val="style0"/>
    <w:link w:val="style4097"/>
    <w:qFormat/>
    <w:pPr>
      <w:ind w:left="100" w:leftChars="2500"/>
    </w:pPr>
    <w:rPr/>
  </w:style>
  <w:style w:type="paragraph" w:styleId="style153">
    <w:name w:val="Balloon Text"/>
    <w:basedOn w:val="style0"/>
    <w:next w:val="style153"/>
    <w:link w:val="style4100"/>
    <w:pPr>
      <w:spacing w:after="0" w:lineRule="auto" w:line="240"/>
    </w:pPr>
    <w:rPr>
      <w:sz w:val="18"/>
      <w:szCs w:val="18"/>
    </w:rPr>
  </w:style>
  <w:style w:type="paragraph" w:styleId="style32">
    <w:name w:val="footer"/>
    <w:basedOn w:val="style0"/>
    <w:next w:val="style32"/>
    <w:link w:val="style4099"/>
    <w:qFormat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8"/>
    <w:qFormat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94">
    <w:name w:val="Normal (Web)"/>
    <w:basedOn w:val="style0"/>
    <w:next w:val="style94"/>
    <w:qFormat/>
    <w:pPr>
      <w:spacing w:beforeAutospacing="true" w:afterAutospacing="true"/>
      <w:jc w:val="left"/>
    </w:pPr>
    <w:rPr>
      <w:rFonts w:cs="Times New Roman"/>
      <w:kern w:val="0"/>
      <w:sz w:val="24"/>
    </w:rPr>
  </w:style>
  <w:style w:type="character" w:styleId="style85">
    <w:name w:val="Hyperlink"/>
    <w:basedOn w:val="style65"/>
    <w:next w:val="style85"/>
    <w:rPr>
      <w:color w:val="0563c1"/>
      <w:u w:val="single"/>
    </w:rPr>
  </w:style>
  <w:style w:type="character" w:customStyle="1" w:styleId="style4097">
    <w:name w:val="日期 字符"/>
    <w:basedOn w:val="style65"/>
    <w:next w:val="style4097"/>
    <w:link w:val="style76"/>
    <w:qFormat/>
    <w:rPr>
      <w:kern w:val="2"/>
      <w:sz w:val="21"/>
      <w:szCs w:val="24"/>
    </w:rPr>
  </w:style>
  <w:style w:type="character" w:customStyle="1" w:styleId="style4098">
    <w:name w:val="页眉 字符"/>
    <w:basedOn w:val="style65"/>
    <w:next w:val="style4098"/>
    <w:link w:val="style31"/>
    <w:qFormat/>
    <w:rPr>
      <w:kern w:val="2"/>
      <w:sz w:val="18"/>
      <w:szCs w:val="18"/>
    </w:rPr>
  </w:style>
  <w:style w:type="character" w:customStyle="1" w:styleId="style4099">
    <w:name w:val="页脚 字符"/>
    <w:basedOn w:val="style65"/>
    <w:next w:val="style4099"/>
    <w:link w:val="style32"/>
    <w:qFormat/>
    <w:rPr>
      <w:kern w:val="2"/>
      <w:sz w:val="18"/>
      <w:szCs w:val="18"/>
    </w:rPr>
  </w:style>
  <w:style w:type="character" w:customStyle="1" w:styleId="style4100">
    <w:name w:val="批注框文本 字符"/>
    <w:basedOn w:val="style65"/>
    <w:next w:val="style4100"/>
    <w:link w:val="style153"/>
    <w:rPr>
      <w:rFonts w:ascii="Calibri" w:cs="宋体" w:eastAsia="宋体" w:hAnsi="Calibri"/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Words>1238</Words>
  <Pages>4</Pages>
  <Characters>1352</Characters>
  <Application>WPS Office</Application>
  <DocSecurity>0</DocSecurity>
  <Paragraphs>43</Paragraphs>
  <ScaleCrop>false</ScaleCrop>
  <LinksUpToDate>false</LinksUpToDate>
  <CharactersWithSpaces>1362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2023-12-12T07:03:00Z</dcterms:created>
  <dc:creator>lenovo</dc:creator>
  <lastModifiedBy>ANA-AN00</lastModifiedBy>
  <lastPrinted>2023-12-12T09:47:00Z</lastPrinted>
  <dcterms:modified xsi:type="dcterms:W3CDTF">2023-12-13T11:08:39Z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506FCB3C37FF871B67F477659504C590_43</vt:lpwstr>
  </property>
  <property fmtid="{D5CDD505-2E9C-101B-9397-08002B2CF9AE}" pid="3" name="KSOProductBuildVer">
    <vt:lpwstr>2052-12.1.0.15990</vt:lpwstr>
  </property>
</Properties>
</file>