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AD60AE" w14:paraId="2EC95B63" w14:textId="77777777">
      <w:pPr>
        <w:spacing w:line="560" w:lineRule="atLeast"/>
        <w:rPr>
          <w:rFonts w:ascii="Times New Roman" w:eastAsia="仿宋_GB2312" w:hAnsi="Times New Roman" w:cs="Times New Roman"/>
          <w:sz w:val="32"/>
          <w:szCs w:val="24"/>
        </w:rPr>
      </w:pPr>
    </w:p>
    <w:p w:rsidR="00AD60AE" w14:paraId="7DC3A061" w14:textId="77777777">
      <w:pPr>
        <w:spacing w:line="560" w:lineRule="atLeast"/>
        <w:rPr>
          <w:rFonts w:ascii="Times New Roman" w:eastAsia="仿宋_GB2312" w:hAnsi="Times New Roman" w:cs="Times New Roman"/>
          <w:sz w:val="32"/>
          <w:szCs w:val="24"/>
        </w:rPr>
      </w:pPr>
    </w:p>
    <w:p w:rsidR="00AD60AE" w14:paraId="54ECAB03" w14:textId="77777777">
      <w:pPr>
        <w:spacing w:line="560" w:lineRule="atLeast"/>
        <w:rPr>
          <w:rFonts w:ascii="Times New Roman" w:eastAsia="仿宋_GB2312" w:hAnsi="Times New Roman" w:cs="Times New Roman"/>
          <w:sz w:val="32"/>
          <w:szCs w:val="24"/>
        </w:rPr>
      </w:pPr>
    </w:p>
    <w:p w:rsidR="00AD60AE" w14:paraId="16698302" w14:textId="77777777">
      <w:pPr>
        <w:spacing w:line="560" w:lineRule="atLeast"/>
        <w:jc w:val="center"/>
        <w:rPr>
          <w:rFonts w:ascii="Times New Roman" w:eastAsia="方正小标宋简体" w:hAnsi="Times New Roman" w:cs="方正小标宋简体"/>
          <w:bCs/>
          <w:color w:val="FF0000"/>
          <w:w w:val="90"/>
          <w:sz w:val="80"/>
          <w:szCs w:val="80"/>
        </w:rPr>
      </w:pPr>
      <w:bookmarkStart w:id="0" w:name="_Hlk492495787"/>
      <w:r>
        <w:rPr>
          <w:rFonts w:ascii="Times New Roman" w:eastAsia="方正小标宋简体" w:hAnsi="Times New Roman" w:cs="方正小标宋简体" w:hint="eastAsia"/>
          <w:bCs/>
          <w:color w:val="FF0000"/>
          <w:w w:val="90"/>
          <w:sz w:val="80"/>
          <w:szCs w:val="80"/>
        </w:rPr>
        <w:t>共青团中山大学委员会</w:t>
      </w:r>
    </w:p>
    <w:p w:rsidR="00AD60AE" w:rsidP="00093F02" w14:paraId="68D3B34C" w14:textId="659719D8">
      <w:pPr>
        <w:spacing w:line="520" w:lineRule="exact"/>
        <w:jc w:val="center"/>
        <w:rPr>
          <w:rFonts w:ascii="Times New Roman" w:eastAsia="仿宋_GB2312" w:hAnsi="Times New Roman" w:cs="Times New Roman"/>
          <w:sz w:val="32"/>
          <w:szCs w:val="24"/>
        </w:rPr>
      </w:pPr>
      <w:bookmarkStart w:id="1" w:name="_Hlk492495759"/>
      <w:bookmarkEnd w:id="0"/>
      <w:r>
        <w:rPr>
          <w:rFonts w:ascii="Times New Roman" w:eastAsia="仿宋_GB2312" w:hAnsi="Times New Roman" w:cs="Times New Roman" w:hint="eastAsia"/>
          <w:sz w:val="32"/>
          <w:szCs w:val="32"/>
        </w:rPr>
        <w:t>团发〔</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w:t>
      </w:r>
      <w:r w:rsidR="00441341">
        <w:rPr>
          <w:rFonts w:ascii="Times New Roman" w:eastAsia="仿宋_GB2312" w:hAnsi="Times New Roman" w:cs="Times New Roman"/>
          <w:sz w:val="32"/>
          <w:szCs w:val="32"/>
        </w:rPr>
        <w:t>157</w:t>
      </w:r>
      <w:r>
        <w:rPr>
          <w:rFonts w:ascii="Times New Roman" w:eastAsia="仿宋_GB2312" w:hAnsi="Times New Roman" w:cs="Times New Roman" w:hint="eastAsia"/>
          <w:sz w:val="32"/>
          <w:szCs w:val="32"/>
        </w:rPr>
        <w:t>号</w:t>
      </w:r>
      <w:bookmarkEnd w:id="1"/>
    </w:p>
    <w:p w:rsidR="00AD60AE" w14:paraId="1C926711" w14:textId="77777777">
      <w:pPr>
        <w:adjustRightInd w:val="0"/>
        <w:snapToGrid w:val="0"/>
        <w:spacing w:line="560" w:lineRule="atLeast"/>
        <w:jc w:val="center"/>
        <w:rPr>
          <w:rFonts w:ascii="Times New Roman" w:eastAsia="方正小标宋简体" w:hAnsi="Times New Roman"/>
          <w:bCs/>
          <w:sz w:val="32"/>
          <w:szCs w:val="32"/>
        </w:rPr>
      </w:pPr>
      <w:r>
        <w:rPr>
          <w:rFonts w:ascii="Times New Roman" w:eastAsia="宋体" w:hAnsi="Times New Roman" w:cs="Times New Roman"/>
          <w:bCs/>
          <w:noProof/>
          <w:sz w:val="28"/>
          <w:szCs w:val="24"/>
        </w:rPr>
        <w:drawing>
          <wp:inline distT="0" distB="0" distL="0" distR="0">
            <wp:extent cx="5514975" cy="381000"/>
            <wp:effectExtent l="0" t="0" r="222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45127" name="图片 1" descr="党委横线"/>
                    <pic:cNvPicPr>
                      <a:picLocks noChangeAspect="1" noChangeArrowheads="1"/>
                    </pic:cNvPicPr>
                  </pic:nvPicPr>
                  <pic:blipFill>
                    <a:blip xmlns:r="http://schemas.openxmlformats.org/officeDocument/2006/relationships" r:embed="rId4" cstate="print"/>
                    <a:stretch>
                      <a:fillRect/>
                    </a:stretch>
                  </pic:blipFill>
                  <pic:spPr>
                    <a:xfrm>
                      <a:off x="0" y="0"/>
                      <a:ext cx="5514975" cy="381000"/>
                    </a:xfrm>
                    <a:prstGeom prst="rect">
                      <a:avLst/>
                    </a:prstGeom>
                    <a:noFill/>
                    <a:ln w="9525">
                      <a:noFill/>
                      <a:miter lim="800000"/>
                      <a:headEnd/>
                      <a:tailEnd/>
                    </a:ln>
                  </pic:spPr>
                </pic:pic>
              </a:graphicData>
            </a:graphic>
          </wp:inline>
        </w:drawing>
      </w:r>
    </w:p>
    <w:p w:rsidR="00AD60AE" w14:paraId="3788C5B4" w14:textId="77777777">
      <w:pPr>
        <w:spacing w:after="0" w:line="56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共青团中山大学委员会关于推荐中山大学青年马克思主义者培养工程</w:t>
      </w:r>
      <w:r w:rsidR="007228DB">
        <w:rPr>
          <w:rFonts w:ascii="Times New Roman" w:eastAsia="方正小标宋简体" w:hAnsi="Times New Roman" w:hint="eastAsia"/>
          <w:sz w:val="44"/>
          <w:szCs w:val="44"/>
        </w:rPr>
        <w:t>第十四期</w:t>
      </w:r>
      <w:r w:rsidR="00D652F1">
        <w:rPr>
          <w:rFonts w:ascii="Times New Roman" w:eastAsia="方正小标宋简体" w:hAnsi="Times New Roman" w:hint="eastAsia"/>
          <w:sz w:val="44"/>
          <w:szCs w:val="44"/>
        </w:rPr>
        <w:t>校级</w:t>
      </w:r>
      <w:r w:rsidR="00D652F1">
        <w:rPr>
          <w:rFonts w:ascii="Times New Roman" w:eastAsia="方正小标宋简体" w:hAnsi="Times New Roman"/>
          <w:sz w:val="44"/>
          <w:szCs w:val="44"/>
        </w:rPr>
        <w:t>培训班</w:t>
      </w:r>
      <w:r>
        <w:rPr>
          <w:rFonts w:ascii="Times New Roman" w:eastAsia="方正小标宋简体" w:hAnsi="Times New Roman" w:hint="eastAsia"/>
          <w:sz w:val="44"/>
          <w:szCs w:val="44"/>
        </w:rPr>
        <w:t>学员的通知</w:t>
      </w:r>
    </w:p>
    <w:p w:rsidR="00AD60AE" w14:paraId="15154BA8" w14:textId="77777777">
      <w:pPr>
        <w:spacing w:after="0" w:line="560" w:lineRule="exact"/>
        <w:rPr>
          <w:rFonts w:ascii="Times New Roman" w:eastAsia="仿宋_GB2312" w:hAnsi="Times New Roman"/>
          <w:sz w:val="32"/>
          <w:szCs w:val="32"/>
        </w:rPr>
      </w:pPr>
    </w:p>
    <w:p w:rsidR="00AD60AE" w14:paraId="6D042786" w14:textId="77777777">
      <w:pPr>
        <w:spacing w:after="0" w:line="560" w:lineRule="exact"/>
        <w:rPr>
          <w:rFonts w:ascii="Times New Roman" w:hAnsi="Times New Roman"/>
        </w:rPr>
      </w:pPr>
      <w:r>
        <w:rPr>
          <w:rFonts w:ascii="Times New Roman" w:eastAsia="仿宋_GB2312" w:hAnsi="Times New Roman" w:hint="eastAsia"/>
          <w:sz w:val="32"/>
          <w:szCs w:val="32"/>
        </w:rPr>
        <w:t>各二级单位团组织：</w:t>
      </w:r>
    </w:p>
    <w:p w:rsidR="00AD60AE" w14:paraId="536D220F" w14:textId="77777777">
      <w:pPr>
        <w:widowControl/>
        <w:shd w:val="clear" w:color="auto" w:fill="FFFFFF"/>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为深入学习宣传贯彻习近平总书记在同团中央新一届领导班子成员集体谈话时的重要讲话精神，深刻领会党中央致词精神，全面落实团十九大各项部署，落实《中长期青年发展规划（</w:t>
      </w:r>
      <w:r>
        <w:rPr>
          <w:rFonts w:ascii="Times New Roman" w:eastAsia="仿宋_GB2312" w:hAnsi="Times New Roman" w:hint="eastAsia"/>
          <w:sz w:val="32"/>
          <w:szCs w:val="32"/>
        </w:rPr>
        <w:t>2016-2025</w:t>
      </w:r>
      <w:r>
        <w:rPr>
          <w:rFonts w:ascii="Times New Roman" w:eastAsia="仿宋_GB2312" w:hAnsi="Times New Roman" w:hint="eastAsia"/>
          <w:sz w:val="32"/>
          <w:szCs w:val="32"/>
        </w:rPr>
        <w:t>年）》和《深化学校共青团改革的若干措施》，持续推进我校青年马克思主义者培养工程，着眼为党培养和输送坚定的青年政治骨干，根据《关于深入实施青年马克思主义者培养工程的意见》《青年</w:t>
      </w:r>
      <w:r>
        <w:rPr>
          <w:rFonts w:ascii="Times New Roman" w:eastAsia="仿宋_GB2312" w:hAnsi="Times New Roman"/>
          <w:sz w:val="32"/>
          <w:szCs w:val="32"/>
        </w:rPr>
        <w:t>马克思主义者培养工程管理办法（</w:t>
      </w:r>
      <w:r>
        <w:rPr>
          <w:rFonts w:ascii="Times New Roman" w:eastAsia="仿宋_GB2312" w:hAnsi="Times New Roman" w:hint="eastAsia"/>
          <w:sz w:val="32"/>
          <w:szCs w:val="32"/>
        </w:rPr>
        <w:t>试行</w:t>
      </w:r>
      <w:r>
        <w:rPr>
          <w:rFonts w:ascii="Times New Roman" w:eastAsia="仿宋_GB2312" w:hAnsi="Times New Roman"/>
          <w:sz w:val="32"/>
          <w:szCs w:val="32"/>
        </w:rPr>
        <w:t>）</w:t>
      </w:r>
      <w:r>
        <w:rPr>
          <w:rFonts w:ascii="Times New Roman" w:eastAsia="仿宋_GB2312" w:hAnsi="Times New Roman" w:hint="eastAsia"/>
          <w:sz w:val="32"/>
          <w:szCs w:val="32"/>
        </w:rPr>
        <w:t>》《广东省实施</w:t>
      </w:r>
      <w:r>
        <w:rPr>
          <w:rFonts w:ascii="Times New Roman" w:eastAsia="仿宋_GB2312" w:hAnsi="Times New Roman"/>
          <w:sz w:val="32"/>
          <w:szCs w:val="32"/>
        </w:rPr>
        <w:t>青年马克思主义</w:t>
      </w:r>
      <w:r>
        <w:rPr>
          <w:rFonts w:ascii="Times New Roman" w:eastAsia="仿宋_GB2312" w:hAnsi="Times New Roman" w:hint="eastAsia"/>
          <w:sz w:val="32"/>
          <w:szCs w:val="32"/>
        </w:rPr>
        <w:t>者</w:t>
      </w:r>
      <w:r>
        <w:rPr>
          <w:rFonts w:ascii="Times New Roman" w:eastAsia="仿宋_GB2312" w:hAnsi="Times New Roman"/>
          <w:sz w:val="32"/>
          <w:szCs w:val="32"/>
        </w:rPr>
        <w:t>培养工程方案</w:t>
      </w:r>
      <w:r>
        <w:rPr>
          <w:rFonts w:ascii="Times New Roman" w:eastAsia="仿宋_GB2312" w:hAnsi="Times New Roman" w:hint="eastAsia"/>
          <w:sz w:val="32"/>
          <w:szCs w:val="32"/>
        </w:rPr>
        <w:t>》等</w:t>
      </w:r>
      <w:r>
        <w:rPr>
          <w:rFonts w:ascii="Times New Roman" w:eastAsia="仿宋_GB2312" w:hAnsi="Times New Roman"/>
          <w:sz w:val="32"/>
          <w:szCs w:val="32"/>
        </w:rPr>
        <w:t>文件</w:t>
      </w:r>
      <w:r w:rsidR="00D652F1">
        <w:rPr>
          <w:rFonts w:ascii="Times New Roman" w:eastAsia="仿宋_GB2312" w:hAnsi="Times New Roman" w:hint="eastAsia"/>
          <w:sz w:val="32"/>
          <w:szCs w:val="32"/>
        </w:rPr>
        <w:t>精神，现面向全体在校</w:t>
      </w:r>
      <w:r>
        <w:rPr>
          <w:rFonts w:ascii="Times New Roman" w:eastAsia="仿宋_GB2312" w:hAnsi="Times New Roman" w:hint="eastAsia"/>
          <w:sz w:val="32"/>
          <w:szCs w:val="32"/>
        </w:rPr>
        <w:t>生选拔中山大学</w:t>
      </w:r>
      <w:r>
        <w:rPr>
          <w:rFonts w:ascii="Times New Roman" w:eastAsia="仿宋_GB2312" w:hAnsi="Times New Roman" w:hint="eastAsia"/>
          <w:sz w:val="32"/>
          <w:szCs w:val="32"/>
        </w:rPr>
        <w:t>青年马克思主义者培养工程</w:t>
      </w:r>
      <w:r w:rsidRPr="007228DB" w:rsidR="007228DB">
        <w:rPr>
          <w:rFonts w:ascii="Times New Roman" w:eastAsia="仿宋_GB2312" w:hAnsi="Times New Roman" w:hint="eastAsia"/>
          <w:sz w:val="32"/>
          <w:szCs w:val="32"/>
        </w:rPr>
        <w:t>第十四期</w:t>
      </w:r>
      <w:r w:rsidR="00D652F1">
        <w:rPr>
          <w:rFonts w:ascii="Times New Roman" w:eastAsia="仿宋_GB2312" w:hAnsi="Times New Roman" w:hint="eastAsia"/>
          <w:sz w:val="32"/>
          <w:szCs w:val="32"/>
        </w:rPr>
        <w:t>校级</w:t>
      </w:r>
      <w:r w:rsidR="00D652F1">
        <w:rPr>
          <w:rFonts w:ascii="Times New Roman" w:eastAsia="仿宋_GB2312" w:hAnsi="Times New Roman"/>
          <w:sz w:val="32"/>
          <w:szCs w:val="32"/>
        </w:rPr>
        <w:t>培训班</w:t>
      </w:r>
      <w:r w:rsidR="00D652F1">
        <w:rPr>
          <w:rFonts w:ascii="Times New Roman" w:eastAsia="仿宋_GB2312" w:hAnsi="Times New Roman" w:hint="eastAsia"/>
          <w:sz w:val="32"/>
          <w:szCs w:val="32"/>
        </w:rPr>
        <w:t>（以下简称“青马班”）</w:t>
      </w:r>
      <w:r>
        <w:rPr>
          <w:rFonts w:ascii="Times New Roman" w:eastAsia="仿宋_GB2312" w:hAnsi="Times New Roman" w:hint="eastAsia"/>
          <w:sz w:val="32"/>
          <w:szCs w:val="32"/>
        </w:rPr>
        <w:t>学员，具体事项通知如下：</w:t>
      </w:r>
    </w:p>
    <w:p w:rsidR="00AD60AE" w14:paraId="1CC08653" w14:textId="77777777">
      <w:pPr>
        <w:adjustRightInd w:val="0"/>
        <w:snapToGrid w:val="0"/>
        <w:spacing w:after="0" w:line="560" w:lineRule="exact"/>
        <w:ind w:firstLine="640" w:firstLineChars="200"/>
        <w:rPr>
          <w:rFonts w:ascii="Times New Roman" w:eastAsia="黑体" w:hAnsi="Times New Roman"/>
          <w:sz w:val="32"/>
          <w:szCs w:val="32"/>
        </w:rPr>
      </w:pPr>
      <w:r>
        <w:rPr>
          <w:rFonts w:ascii="Times New Roman" w:eastAsia="黑体" w:hAnsi="Times New Roman" w:hint="eastAsia"/>
          <w:sz w:val="32"/>
          <w:szCs w:val="32"/>
        </w:rPr>
        <w:t>一、培养目标</w:t>
      </w:r>
    </w:p>
    <w:p w:rsidR="00AD60AE" w14:paraId="20EDCEB5" w14:textId="77777777">
      <w:pPr>
        <w:widowControl/>
        <w:shd w:val="clear" w:color="auto" w:fill="FFFFFF"/>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以习近平新时代中国特色社会主义思想为指导，着眼党的事业薪火相传，为党塑造具有忠诚政治品格、浓厚家国情怀、扎实理论功</w:t>
      </w:r>
      <w:r>
        <w:rPr>
          <w:rFonts w:ascii="Times New Roman" w:eastAsia="仿宋_GB2312" w:hAnsi="Times New Roman" w:hint="eastAsia"/>
          <w:sz w:val="32"/>
          <w:szCs w:val="32"/>
        </w:rPr>
        <w:t>底、突出能力素质，忠恕任事、人品服众的青年政治骨干。通过规范开展思想淬炼、政治历练、实践锻炼、专业训练，引领“青马工程”学员增进对党的政治认同、思想认同、理论认同、情感认同，深刻领悟“两个确立”的决定性意义，增强“四个意识”，坚定“四个自信”，做到“两个维护”，努力成长为具有坚定的马克思主义信仰、德才兼备、全面发展的社会主义合格建设者和可靠接班人。</w:t>
      </w:r>
    </w:p>
    <w:p w:rsidR="00AD60AE" w14:paraId="5E1FC434" w14:textId="77777777">
      <w:pPr>
        <w:adjustRightInd w:val="0"/>
        <w:snapToGrid w:val="0"/>
        <w:spacing w:after="0" w:line="560" w:lineRule="exact"/>
        <w:ind w:firstLine="640" w:firstLineChars="200"/>
        <w:rPr>
          <w:rFonts w:ascii="Times New Roman" w:eastAsia="黑体" w:hAnsi="Times New Roman"/>
          <w:sz w:val="32"/>
          <w:szCs w:val="32"/>
        </w:rPr>
      </w:pPr>
      <w:r>
        <w:rPr>
          <w:rFonts w:ascii="Times New Roman" w:eastAsia="黑体" w:hAnsi="Times New Roman" w:hint="eastAsia"/>
          <w:sz w:val="32"/>
          <w:szCs w:val="32"/>
        </w:rPr>
        <w:t>二、培养模式</w:t>
      </w:r>
    </w:p>
    <w:p w:rsidR="00AD60AE" w14:paraId="03B6DF8D"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楷体" w:hAnsi="Times New Roman" w:cs="楷体" w:hint="eastAsia"/>
          <w:sz w:val="32"/>
          <w:szCs w:val="32"/>
        </w:rPr>
        <w:t>（一）深化理论学习。</w:t>
      </w:r>
      <w:r>
        <w:rPr>
          <w:rFonts w:ascii="Times New Roman" w:eastAsia="仿宋_GB2312" w:hAnsi="Times New Roman" w:hint="eastAsia"/>
          <w:sz w:val="32"/>
          <w:szCs w:val="32"/>
        </w:rPr>
        <w:t>通过学术讲座、理论研讨、小组分享、</w:t>
      </w:r>
      <w:r>
        <w:rPr>
          <w:rFonts w:ascii="Times New Roman" w:eastAsia="仿宋_GB2312" w:hAnsi="Times New Roman"/>
          <w:sz w:val="32"/>
          <w:szCs w:val="32"/>
        </w:rPr>
        <w:t>调查研究</w:t>
      </w:r>
      <w:r>
        <w:rPr>
          <w:rFonts w:ascii="Times New Roman" w:eastAsia="仿宋_GB2312" w:hAnsi="Times New Roman" w:hint="eastAsia"/>
          <w:sz w:val="32"/>
          <w:szCs w:val="32"/>
        </w:rPr>
        <w:t>等多种方式，引导学员读原著、学原文、悟原理，深入学习党的二十大精神，深读《习近平谈治</w:t>
      </w:r>
      <w:r>
        <w:rPr>
          <w:rFonts w:ascii="Times New Roman" w:eastAsia="仿宋_GB2312" w:hAnsi="Times New Roman" w:hint="eastAsia"/>
          <w:sz w:val="32"/>
          <w:szCs w:val="32"/>
        </w:rPr>
        <w:t>国理政》等马克思主义经典著作，跟进学习习近平总书记重要讲话精神。邀请党政领导、专家学者就党的创新理论、重大政策以及社会热点等进行专题辅导。为学员安排具有马克思主义理论学科高级专业技术职称的专家学者担任理论导师，组织学员对经济社会发展的重要问题开展调查研究。原则上学员每年集中理论学习不少于</w:t>
      </w:r>
      <w:r>
        <w:rPr>
          <w:rFonts w:ascii="Times New Roman" w:eastAsia="仿宋_GB2312" w:hAnsi="Times New Roman"/>
          <w:sz w:val="32"/>
          <w:szCs w:val="32"/>
        </w:rPr>
        <w:t>2</w:t>
      </w:r>
      <w:r>
        <w:rPr>
          <w:rFonts w:ascii="Times New Roman" w:eastAsia="仿宋_GB2312" w:hAnsi="Times New Roman"/>
          <w:sz w:val="32"/>
          <w:szCs w:val="32"/>
        </w:rPr>
        <w:t>周或总学时不少于</w:t>
      </w:r>
      <w:r>
        <w:rPr>
          <w:rFonts w:ascii="Times New Roman" w:eastAsia="仿宋_GB2312" w:hAnsi="Times New Roman"/>
          <w:sz w:val="32"/>
          <w:szCs w:val="32"/>
        </w:rPr>
        <w:t>80</w:t>
      </w:r>
      <w:r>
        <w:rPr>
          <w:rFonts w:ascii="Times New Roman" w:eastAsia="仿宋_GB2312" w:hAnsi="Times New Roman"/>
          <w:sz w:val="32"/>
          <w:szCs w:val="32"/>
        </w:rPr>
        <w:t>学时。</w:t>
      </w:r>
    </w:p>
    <w:p w:rsidR="00AD60AE" w14:paraId="19AAE3D7"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楷体" w:hAnsi="Times New Roman" w:cs="楷体" w:hint="eastAsia"/>
          <w:sz w:val="32"/>
          <w:szCs w:val="32"/>
        </w:rPr>
        <w:t>（二）开展红色教育。</w:t>
      </w:r>
      <w:r>
        <w:rPr>
          <w:rFonts w:ascii="Times New Roman" w:eastAsia="仿宋_GB2312" w:hAnsi="Times New Roman" w:hint="eastAsia"/>
          <w:sz w:val="32"/>
          <w:szCs w:val="32"/>
        </w:rPr>
        <w:t>组织学员赴革命传统教育基地、爱国主义教育基地、革命遗址等实地学习，参加缅怀革命先</w:t>
      </w:r>
      <w:r>
        <w:rPr>
          <w:rFonts w:ascii="Times New Roman" w:eastAsia="仿宋_GB2312" w:hAnsi="Times New Roman" w:hint="eastAsia"/>
          <w:sz w:val="32"/>
          <w:szCs w:val="32"/>
        </w:rPr>
        <w:t>烈、重温入党誓词、入团誓词等仪式教育。寻访历史见证人，观看优秀典型事迹的影像资料、专题展览，邀</w:t>
      </w:r>
      <w:r>
        <w:rPr>
          <w:rFonts w:ascii="Times New Roman" w:eastAsia="仿宋_GB2312" w:hAnsi="Times New Roman" w:hint="eastAsia"/>
          <w:sz w:val="32"/>
          <w:szCs w:val="32"/>
        </w:rPr>
        <w:t>请先进典型作事迹报告等，加强党史、新中国史、改革开放史、社会主义发展史等学习。</w:t>
      </w:r>
    </w:p>
    <w:p w:rsidR="00AD60AE" w14:paraId="4BF36ABF"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楷体" w:hAnsi="Times New Roman" w:cs="楷体" w:hint="eastAsia"/>
          <w:sz w:val="32"/>
          <w:szCs w:val="32"/>
        </w:rPr>
        <w:t>（三）加强实践锻炼。</w:t>
      </w:r>
      <w:r>
        <w:rPr>
          <w:rFonts w:ascii="Times New Roman" w:eastAsia="仿宋_GB2312" w:hAnsi="Times New Roman" w:hint="eastAsia"/>
          <w:sz w:val="32"/>
          <w:szCs w:val="32"/>
        </w:rPr>
        <w:t>通过开展集中实践，组织学员到有代表性的基层地区和行业开展实地锻炼，引导学员在网络上主动发声亮剑，同各种错误观点和思潮作斗争，在面对重大事件和各种急难险重任务时冲锋在前、经受考验，帮助学员深入了解我国国家制度和国家治理体系，加强社会观察，在基层一线、困难艰苦地方磨砺意志、锤炼品格、增长才干，不断增进与人民群众的感情，树立群众观点，坚持群众路线。</w:t>
      </w:r>
    </w:p>
    <w:p w:rsidR="00AD60AE" w14:paraId="545311B4"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楷体" w:hAnsi="Times New Roman" w:cs="楷体" w:hint="eastAsia"/>
          <w:sz w:val="32"/>
          <w:szCs w:val="32"/>
        </w:rPr>
        <w:t>（四）推进志愿服务。</w:t>
      </w:r>
      <w:r>
        <w:rPr>
          <w:rFonts w:ascii="Times New Roman" w:eastAsia="仿宋_GB2312" w:hAnsi="Times New Roman" w:hint="eastAsia"/>
          <w:sz w:val="32"/>
          <w:szCs w:val="32"/>
        </w:rPr>
        <w:t>组织学员注册为志愿者，结合广东“</w:t>
      </w:r>
      <w:r>
        <w:rPr>
          <w:rFonts w:ascii="Times New Roman" w:eastAsia="仿宋_GB2312" w:hAnsi="Times New Roman" w:hint="eastAsia"/>
          <w:sz w:val="32"/>
          <w:szCs w:val="32"/>
        </w:rPr>
        <w:t>i</w:t>
      </w:r>
      <w:r>
        <w:rPr>
          <w:rFonts w:ascii="Times New Roman" w:eastAsia="仿宋_GB2312" w:hAnsi="Times New Roman" w:hint="eastAsia"/>
          <w:sz w:val="32"/>
          <w:szCs w:val="32"/>
        </w:rPr>
        <w:t>志愿”系统和</w:t>
      </w:r>
      <w:r>
        <w:rPr>
          <w:rFonts w:ascii="Times New Roman" w:eastAsia="仿宋_GB2312" w:hAnsi="Times New Roman" w:hint="eastAsia"/>
          <w:sz w:val="32"/>
          <w:szCs w:val="32"/>
        </w:rPr>
        <w:t>学校实际情况，就近就便地参与扶贫帮困、敬老助残、支教助学、青少年服务、公共文明、环境保护、文明实践等志愿服务活动，增强学员的社会责任感，引导学员以志愿服务践行社会责任，牢记宗旨意识，密切联系群众，不断提高群众工作能力。通过“</w:t>
      </w:r>
      <w:r>
        <w:rPr>
          <w:rFonts w:ascii="Times New Roman" w:eastAsia="仿宋_GB2312" w:hAnsi="Times New Roman" w:hint="eastAsia"/>
          <w:sz w:val="32"/>
          <w:szCs w:val="32"/>
        </w:rPr>
        <w:t>i</w:t>
      </w:r>
      <w:r>
        <w:rPr>
          <w:rFonts w:ascii="Times New Roman" w:eastAsia="仿宋_GB2312" w:hAnsi="Times New Roman" w:hint="eastAsia"/>
          <w:sz w:val="32"/>
          <w:szCs w:val="32"/>
        </w:rPr>
        <w:t>志愿”系统对志愿服务进行线上报名、定位考勤以及考核记录，原则上每人每期应完成不少于</w:t>
      </w:r>
      <w:r>
        <w:rPr>
          <w:rFonts w:ascii="Times New Roman" w:eastAsia="仿宋_GB2312" w:hAnsi="Times New Roman" w:hint="eastAsia"/>
          <w:sz w:val="32"/>
          <w:szCs w:val="32"/>
        </w:rPr>
        <w:t xml:space="preserve"> 20</w:t>
      </w:r>
      <w:r>
        <w:rPr>
          <w:rFonts w:ascii="Times New Roman" w:eastAsia="仿宋_GB2312" w:hAnsi="Times New Roman" w:hint="eastAsia"/>
          <w:sz w:val="32"/>
          <w:szCs w:val="32"/>
        </w:rPr>
        <w:t>小时的志愿服务时长。</w:t>
      </w:r>
    </w:p>
    <w:p w:rsidR="00AD60AE" w14:paraId="11DB0AF3" w14:textId="77777777">
      <w:pPr>
        <w:adjustRightInd w:val="0"/>
        <w:snapToGrid w:val="0"/>
        <w:spacing w:after="0" w:line="560" w:lineRule="exact"/>
        <w:ind w:firstLine="640" w:firstLineChars="200"/>
        <w:rPr>
          <w:rFonts w:ascii="Times New Roman" w:eastAsia="黑体" w:hAnsi="Times New Roman"/>
          <w:sz w:val="32"/>
          <w:szCs w:val="32"/>
        </w:rPr>
      </w:pPr>
      <w:r>
        <w:rPr>
          <w:rFonts w:ascii="Times New Roman" w:eastAsia="黑体" w:hAnsi="Times New Roman" w:hint="eastAsia"/>
          <w:sz w:val="32"/>
          <w:szCs w:val="32"/>
        </w:rPr>
        <w:t>三、选拔条件</w:t>
      </w:r>
    </w:p>
    <w:p w:rsidR="00AD60AE" w14:paraId="1B3FB69D"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（一）热爱祖国，坚决拥护中国共产党的领导，对习近平新时代中国特色社会主义思想有强烈的理论认同、实践认同和情感认同，坚决拥护党的路线、方针、政策，对政治上不合格的坚</w:t>
      </w:r>
      <w:r>
        <w:rPr>
          <w:rFonts w:ascii="Times New Roman" w:eastAsia="仿宋_GB2312" w:hAnsi="Times New Roman" w:hint="eastAsia"/>
          <w:sz w:val="32"/>
          <w:szCs w:val="32"/>
        </w:rPr>
        <w:t>决不予录取。</w:t>
      </w:r>
    </w:p>
    <w:p w:rsidR="00AD60AE" w14:paraId="764D708F"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二）认真学习并能够在实践中积极践行习近平新时代中国特色社会主义思想和党的二十大精神，认真学习马克思主义基本理论。关心党和国家重大战略决策部署，善于运用马克思主义立场、观点、方法观察分析问题。</w:t>
      </w:r>
    </w:p>
    <w:p w:rsidR="00AD60AE" w14:paraId="13E421C0"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（三）</w:t>
      </w:r>
      <w:r>
        <w:rPr>
          <w:rFonts w:ascii="Times New Roman" w:eastAsia="仿宋_GB2312" w:hAnsi="Times New Roman" w:hint="eastAsia"/>
          <w:b/>
          <w:bCs/>
          <w:sz w:val="32"/>
          <w:szCs w:val="32"/>
        </w:rPr>
        <w:t>应为中共党员（含中共预备党员）或共青团员中的入党积极分子</w:t>
      </w:r>
      <w:r>
        <w:rPr>
          <w:rFonts w:ascii="Times New Roman" w:eastAsia="仿宋_GB2312" w:hAnsi="Times New Roman" w:hint="eastAsia"/>
          <w:sz w:val="32"/>
          <w:szCs w:val="32"/>
        </w:rPr>
        <w:t>，在学术科研、社会实践、志愿服务、创新创业、团学工作等方面表现优异或有突出特长，在同学中有良好的群众基础。</w:t>
      </w:r>
    </w:p>
    <w:p w:rsidR="00AD60AE" w14:paraId="31EF89B5" w14:textId="77777777">
      <w:pPr>
        <w:adjustRightInd w:val="0"/>
        <w:snapToGrid w:val="0"/>
        <w:spacing w:after="0" w:line="560" w:lineRule="exact"/>
        <w:ind w:firstLine="640" w:firstLineChars="200"/>
        <w:rPr>
          <w:rFonts w:ascii="Times New Roman" w:eastAsia="仿宋_GB2312" w:hAnsi="Times New Roman"/>
          <w:b/>
          <w:bCs/>
          <w:sz w:val="32"/>
          <w:szCs w:val="32"/>
        </w:rPr>
      </w:pPr>
      <w:r>
        <w:rPr>
          <w:rFonts w:ascii="Times New Roman" w:eastAsia="仿宋_GB2312" w:hAnsi="Times New Roman" w:hint="eastAsia"/>
          <w:sz w:val="32"/>
          <w:szCs w:val="32"/>
        </w:rPr>
        <w:t>（四）品学兼优，遵纪守法，遵守校规校纪，无不良行为和处分记录，学习成绩无不及格科目。</w:t>
      </w:r>
      <w:r>
        <w:rPr>
          <w:rFonts w:ascii="Times New Roman" w:eastAsia="仿宋_GB2312" w:hAnsi="Times New Roman" w:hint="eastAsia"/>
          <w:sz w:val="32"/>
          <w:szCs w:val="32"/>
        </w:rPr>
        <w:t>2022-2023</w:t>
      </w:r>
      <w:r>
        <w:rPr>
          <w:rFonts w:ascii="Times New Roman" w:eastAsia="仿宋_GB2312" w:hAnsi="Times New Roman" w:hint="eastAsia"/>
          <w:sz w:val="32"/>
          <w:szCs w:val="32"/>
        </w:rPr>
        <w:t>学年</w:t>
      </w:r>
      <w:r>
        <w:rPr>
          <w:rFonts w:ascii="Times New Roman" w:eastAsia="仿宋_GB2312" w:hAnsi="Times New Roman" w:hint="eastAsia"/>
          <w:b/>
          <w:bCs/>
          <w:sz w:val="32"/>
          <w:szCs w:val="32"/>
        </w:rPr>
        <w:t>综合素质测评排名在专业</w:t>
      </w:r>
      <w:r>
        <w:rPr>
          <w:rFonts w:ascii="Times New Roman" w:eastAsia="仿宋_GB2312" w:hAnsi="Times New Roman"/>
          <w:b/>
          <w:bCs/>
          <w:sz w:val="32"/>
          <w:szCs w:val="32"/>
        </w:rPr>
        <w:t>前</w:t>
      </w:r>
      <w:r>
        <w:rPr>
          <w:rFonts w:ascii="Times New Roman" w:eastAsia="仿宋_GB2312" w:hAnsi="Times New Roman"/>
          <w:b/>
          <w:bCs/>
          <w:sz w:val="32"/>
          <w:szCs w:val="32"/>
        </w:rPr>
        <w:t>30%</w:t>
      </w:r>
      <w:r>
        <w:rPr>
          <w:rFonts w:ascii="Times New Roman" w:eastAsia="仿宋_GB2312" w:hAnsi="Times New Roman" w:hint="eastAsia"/>
          <w:b/>
          <w:bCs/>
          <w:sz w:val="32"/>
          <w:szCs w:val="32"/>
        </w:rPr>
        <w:t>。</w:t>
      </w:r>
    </w:p>
    <w:p w:rsidR="00AD60AE" w14:paraId="4D82BF1E" w14:textId="77777777">
      <w:pPr>
        <w:adjustRightInd w:val="0"/>
        <w:snapToGrid w:val="0"/>
        <w:spacing w:after="0" w:line="560" w:lineRule="exact"/>
        <w:ind w:firstLine="640" w:firstLineChars="200"/>
        <w:rPr>
          <w:rFonts w:ascii="Times New Roman" w:eastAsia="仿宋_GB2312" w:hAnsi="Times New Roman"/>
          <w:b/>
          <w:bCs/>
          <w:sz w:val="32"/>
          <w:szCs w:val="32"/>
        </w:rPr>
      </w:pPr>
      <w:r>
        <w:rPr>
          <w:rFonts w:ascii="Times New Roman" w:eastAsia="仿宋_GB2312" w:hAnsi="Times New Roman" w:hint="eastAsia"/>
          <w:sz w:val="32"/>
          <w:szCs w:val="32"/>
        </w:rPr>
        <w:t>（五）已从所属二级单位开办的青年马克思主义者培养工程结业的学生，以及表现优秀的团学骨干予以优先考虑。</w:t>
      </w:r>
    </w:p>
    <w:p w:rsidR="00AD60AE" w14:paraId="2BEABDFD" w14:textId="77777777">
      <w:pPr>
        <w:adjustRightInd w:val="0"/>
        <w:snapToGrid w:val="0"/>
        <w:spacing w:after="0" w:line="560" w:lineRule="exact"/>
        <w:ind w:firstLine="640" w:firstLineChars="200"/>
        <w:rPr>
          <w:rFonts w:ascii="Times New Roman" w:eastAsia="黑体" w:hAnsi="Times New Roman"/>
          <w:sz w:val="32"/>
          <w:szCs w:val="32"/>
        </w:rPr>
      </w:pPr>
      <w:r>
        <w:rPr>
          <w:rFonts w:ascii="Times New Roman" w:eastAsia="黑体" w:hAnsi="Times New Roman" w:hint="eastAsia"/>
          <w:sz w:val="32"/>
          <w:szCs w:val="32"/>
        </w:rPr>
        <w:t>四、选拔程序</w:t>
      </w:r>
    </w:p>
    <w:p w:rsidR="00AD60AE" w14:paraId="67874F73"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楷体" w:hAnsi="Times New Roman" w:cs="楷体" w:hint="eastAsia"/>
          <w:sz w:val="32"/>
          <w:szCs w:val="32"/>
        </w:rPr>
        <w:t>（一）学生报名。</w:t>
      </w:r>
      <w:r>
        <w:rPr>
          <w:rFonts w:ascii="Times New Roman" w:eastAsia="仿宋_GB2312" w:hAnsi="Times New Roman" w:hint="eastAsia"/>
          <w:sz w:val="32"/>
          <w:szCs w:val="32"/>
        </w:rPr>
        <w:t>由各院系、附属医院组织优秀青年学生报名，鼓励青马学堂优秀学员、团学</w:t>
      </w:r>
      <w:r>
        <w:rPr>
          <w:rFonts w:ascii="Times New Roman" w:eastAsia="仿宋_GB2312" w:hAnsi="Times New Roman"/>
          <w:sz w:val="32"/>
          <w:szCs w:val="32"/>
        </w:rPr>
        <w:t>骨干</w:t>
      </w:r>
      <w:r>
        <w:rPr>
          <w:rFonts w:ascii="Times New Roman" w:eastAsia="仿宋_GB2312" w:hAnsi="Times New Roman" w:hint="eastAsia"/>
          <w:sz w:val="32"/>
          <w:szCs w:val="32"/>
        </w:rPr>
        <w:t>、</w:t>
      </w:r>
      <w:r>
        <w:rPr>
          <w:rFonts w:ascii="Times New Roman" w:eastAsia="仿宋_GB2312" w:hAnsi="Times New Roman"/>
          <w:sz w:val="32"/>
          <w:szCs w:val="32"/>
        </w:rPr>
        <w:t>表现优秀的</w:t>
      </w:r>
      <w:r>
        <w:rPr>
          <w:rFonts w:ascii="Times New Roman" w:eastAsia="仿宋_GB2312" w:hAnsi="Times New Roman" w:hint="eastAsia"/>
          <w:sz w:val="32"/>
          <w:szCs w:val="32"/>
        </w:rPr>
        <w:t>党员</w:t>
      </w:r>
      <w:r>
        <w:rPr>
          <w:rFonts w:ascii="Times New Roman" w:eastAsia="仿宋_GB2312" w:hAnsi="Times New Roman"/>
          <w:sz w:val="32"/>
          <w:szCs w:val="32"/>
        </w:rPr>
        <w:t>或团员</w:t>
      </w:r>
      <w:r>
        <w:rPr>
          <w:rFonts w:ascii="Times New Roman" w:eastAsia="仿宋_GB2312" w:hAnsi="Times New Roman" w:hint="eastAsia"/>
          <w:sz w:val="32"/>
          <w:szCs w:val="32"/>
        </w:rPr>
        <w:t>积极报名，填报附件</w:t>
      </w:r>
      <w:r>
        <w:rPr>
          <w:rFonts w:ascii="Times New Roman" w:eastAsia="仿宋_GB2312" w:hAnsi="Times New Roman" w:hint="eastAsia"/>
          <w:sz w:val="32"/>
          <w:szCs w:val="32"/>
        </w:rPr>
        <w:t>1</w:t>
      </w:r>
      <w:r>
        <w:rPr>
          <w:rFonts w:ascii="Times New Roman" w:eastAsia="仿宋_GB2312" w:hAnsi="Times New Roman" w:hint="eastAsia"/>
          <w:sz w:val="32"/>
          <w:szCs w:val="32"/>
        </w:rPr>
        <w:t>，交所在单位团组织。</w:t>
      </w:r>
    </w:p>
    <w:p w:rsidR="00AD60AE" w14:paraId="4CFFE5FD"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楷体" w:hAnsi="Times New Roman" w:cs="楷体" w:hint="eastAsia"/>
          <w:sz w:val="32"/>
          <w:szCs w:val="32"/>
        </w:rPr>
        <w:t>（二）单位推荐。</w:t>
      </w:r>
      <w:r>
        <w:rPr>
          <w:rFonts w:ascii="Times New Roman" w:eastAsia="仿宋_GB2312" w:hAnsi="Times New Roman" w:hint="eastAsia"/>
          <w:sz w:val="32"/>
          <w:szCs w:val="32"/>
        </w:rPr>
        <w:t>各二级单位</w:t>
      </w:r>
      <w:r>
        <w:rPr>
          <w:rFonts w:ascii="Times New Roman" w:eastAsia="仿宋_GB2312" w:hAnsi="Times New Roman" w:hint="eastAsia"/>
          <w:b/>
          <w:bCs/>
          <w:sz w:val="32"/>
          <w:szCs w:val="32"/>
        </w:rPr>
        <w:t>严格按照选拔条件</w:t>
      </w:r>
      <w:r>
        <w:rPr>
          <w:rFonts w:ascii="Times New Roman" w:eastAsia="仿宋_GB2312" w:hAnsi="Times New Roman" w:hint="eastAsia"/>
          <w:sz w:val="32"/>
          <w:szCs w:val="32"/>
        </w:rPr>
        <w:t>，经单位团组织及党组织审核后遴选</w:t>
      </w:r>
      <w:r>
        <w:rPr>
          <w:rFonts w:ascii="Times New Roman" w:eastAsia="仿宋_GB2312" w:hAnsi="Times New Roman" w:hint="eastAsia"/>
          <w:sz w:val="32"/>
          <w:szCs w:val="32"/>
        </w:rPr>
        <w:t>1-2</w:t>
      </w:r>
      <w:r>
        <w:rPr>
          <w:rFonts w:ascii="Times New Roman" w:eastAsia="仿宋_GB2312" w:hAnsi="Times New Roman" w:hint="eastAsia"/>
          <w:sz w:val="32"/>
          <w:szCs w:val="32"/>
        </w:rPr>
        <w:t>名青马班学员候选人，</w:t>
      </w:r>
      <w:r>
        <w:rPr>
          <w:rFonts w:ascii="Times New Roman" w:eastAsia="仿宋_GB2312" w:hAnsi="Times New Roman" w:hint="eastAsia"/>
          <w:b/>
          <w:bCs/>
          <w:sz w:val="32"/>
          <w:szCs w:val="32"/>
        </w:rPr>
        <w:t>且学生团干</w:t>
      </w:r>
      <w:r w:rsidR="00F31CD1">
        <w:rPr>
          <w:rFonts w:ascii="Times New Roman" w:eastAsia="仿宋_GB2312" w:hAnsi="Times New Roman" w:hint="eastAsia"/>
          <w:b/>
          <w:bCs/>
          <w:sz w:val="32"/>
          <w:szCs w:val="32"/>
        </w:rPr>
        <w:t>比例</w:t>
      </w:r>
      <w:r w:rsidR="00F31CD1">
        <w:rPr>
          <w:rFonts w:ascii="Times New Roman" w:eastAsia="仿宋_GB2312" w:hAnsi="Times New Roman"/>
          <w:b/>
          <w:bCs/>
          <w:sz w:val="32"/>
          <w:szCs w:val="32"/>
        </w:rPr>
        <w:t>不得低于</w:t>
      </w:r>
      <w:r w:rsidR="00F31CD1">
        <w:rPr>
          <w:rFonts w:ascii="Times New Roman" w:eastAsia="仿宋_GB2312" w:hAnsi="Times New Roman" w:hint="eastAsia"/>
          <w:b/>
          <w:bCs/>
          <w:sz w:val="32"/>
          <w:szCs w:val="32"/>
        </w:rPr>
        <w:t>60%</w:t>
      </w:r>
      <w:r>
        <w:rPr>
          <w:rFonts w:ascii="Times New Roman" w:eastAsia="仿宋_GB2312" w:hAnsi="Times New Roman" w:hint="eastAsia"/>
          <w:sz w:val="32"/>
          <w:szCs w:val="32"/>
        </w:rPr>
        <w:t>，注明推荐顺序</w:t>
      </w:r>
      <w:r w:rsidR="00D652F1">
        <w:rPr>
          <w:rFonts w:ascii="Times New Roman" w:eastAsia="仿宋_GB2312" w:hAnsi="Times New Roman" w:hint="eastAsia"/>
          <w:sz w:val="32"/>
          <w:szCs w:val="32"/>
        </w:rPr>
        <w:t>，完善</w:t>
      </w:r>
      <w:r w:rsidR="00D652F1">
        <w:rPr>
          <w:rFonts w:ascii="Times New Roman" w:eastAsia="仿宋_GB2312" w:hAnsi="Times New Roman"/>
          <w:sz w:val="32"/>
          <w:szCs w:val="32"/>
        </w:rPr>
        <w:t>附件</w:t>
      </w:r>
      <w:r w:rsidR="00D652F1">
        <w:rPr>
          <w:rFonts w:ascii="Times New Roman" w:eastAsia="仿宋_GB2312" w:hAnsi="Times New Roman" w:hint="eastAsia"/>
          <w:sz w:val="32"/>
          <w:szCs w:val="32"/>
        </w:rPr>
        <w:t>1</w:t>
      </w:r>
      <w:r w:rsidR="00D652F1">
        <w:rPr>
          <w:rFonts w:ascii="Times New Roman" w:eastAsia="仿宋_GB2312" w:hAnsi="Times New Roman" w:hint="eastAsia"/>
          <w:sz w:val="32"/>
          <w:szCs w:val="32"/>
        </w:rPr>
        <w:t>和</w:t>
      </w:r>
      <w:r w:rsidR="00D652F1">
        <w:rPr>
          <w:rFonts w:ascii="Times New Roman" w:eastAsia="仿宋_GB2312" w:hAnsi="Times New Roman"/>
          <w:sz w:val="32"/>
          <w:szCs w:val="32"/>
        </w:rPr>
        <w:t>附件</w:t>
      </w:r>
      <w:r w:rsidR="00D652F1">
        <w:rPr>
          <w:rFonts w:ascii="Times New Roman" w:eastAsia="仿宋_GB2312" w:hAnsi="Times New Roman" w:hint="eastAsia"/>
          <w:sz w:val="32"/>
          <w:szCs w:val="32"/>
        </w:rPr>
        <w:t>2</w:t>
      </w:r>
      <w:r w:rsidR="00D652F1">
        <w:rPr>
          <w:rFonts w:ascii="Times New Roman" w:eastAsia="仿宋_GB2312" w:hAnsi="Times New Roman" w:hint="eastAsia"/>
          <w:sz w:val="32"/>
          <w:szCs w:val="32"/>
        </w:rPr>
        <w:t>，</w:t>
      </w:r>
      <w:r>
        <w:rPr>
          <w:rFonts w:ascii="Times New Roman" w:eastAsia="仿宋_GB2312" w:hAnsi="Times New Roman" w:hint="eastAsia"/>
          <w:sz w:val="32"/>
          <w:szCs w:val="32"/>
        </w:rPr>
        <w:t>于</w:t>
      </w:r>
      <w:r>
        <w:rPr>
          <w:rFonts w:ascii="Times New Roman" w:eastAsia="仿宋_GB2312" w:hAnsi="Times New Roman" w:hint="eastAsia"/>
          <w:b/>
          <w:bCs/>
          <w:sz w:val="32"/>
          <w:szCs w:val="32"/>
        </w:rPr>
        <w:t>11</w:t>
      </w:r>
      <w:r>
        <w:rPr>
          <w:rFonts w:ascii="Times New Roman" w:eastAsia="仿宋_GB2312" w:hAnsi="Times New Roman" w:hint="eastAsia"/>
          <w:b/>
          <w:bCs/>
          <w:sz w:val="32"/>
          <w:szCs w:val="32"/>
        </w:rPr>
        <w:t>月</w:t>
      </w:r>
      <w:r>
        <w:rPr>
          <w:rFonts w:ascii="Times New Roman" w:eastAsia="仿宋_GB2312" w:hAnsi="Times New Roman" w:hint="eastAsia"/>
          <w:b/>
          <w:bCs/>
          <w:sz w:val="32"/>
          <w:szCs w:val="32"/>
        </w:rPr>
        <w:t>17</w:t>
      </w:r>
      <w:r>
        <w:rPr>
          <w:rFonts w:ascii="Times New Roman" w:eastAsia="仿宋_GB2312" w:hAnsi="Times New Roman" w:hint="eastAsia"/>
          <w:b/>
          <w:bCs/>
          <w:sz w:val="32"/>
          <w:szCs w:val="32"/>
        </w:rPr>
        <w:t>日前</w:t>
      </w:r>
      <w:r>
        <w:rPr>
          <w:rFonts w:ascii="Times New Roman" w:eastAsia="仿宋_GB2312" w:hAnsi="Times New Roman" w:hint="eastAsia"/>
          <w:sz w:val="32"/>
          <w:szCs w:val="32"/>
        </w:rPr>
        <w:t>扫描下方二维码填报推荐信息，逾期不候。</w:t>
      </w:r>
    </w:p>
    <w:p w:rsidR="00AD60AE" w:rsidP="00D652F1" w14:paraId="1026F461" w14:textId="77777777">
      <w:pPr>
        <w:adjustRightInd w:val="0"/>
        <w:snapToGrid w:val="0"/>
        <w:spacing w:after="0" w:line="240" w:lineRule="auto"/>
        <w:jc w:val="center"/>
        <w:rPr>
          <w:rFonts w:ascii="Times New Roman" w:eastAsia="仿宋_GB2312" w:hAnsi="Times New Roman"/>
          <w:sz w:val="32"/>
          <w:szCs w:val="32"/>
        </w:rPr>
      </w:pPr>
      <w:r>
        <w:rPr>
          <w:rFonts w:ascii="Times New Roman" w:eastAsia="仿宋_GB2312" w:hAnsi="Times New Roman" w:hint="eastAsia"/>
          <w:noProof/>
          <w:sz w:val="32"/>
          <w:szCs w:val="32"/>
        </w:rPr>
        <w:drawing>
          <wp:inline distT="0" distB="0" distL="114300" distR="114300">
            <wp:extent cx="1762125" cy="1762125"/>
            <wp:effectExtent l="0" t="0" r="3175" b="3175"/>
            <wp:docPr id="6" name="图片 6" descr="问卷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924998" name="图片 6" descr="问卷星(1)"/>
                    <pic:cNvPicPr>
                      <a:picLocks noChangeAspect="1"/>
                    </pic:cNvPicPr>
                  </pic:nvPicPr>
                  <pic:blipFill>
                    <a:blip xmlns:r="http://schemas.openxmlformats.org/officeDocument/2006/relationships" r:embed="rId5"/>
                    <a:stretch>
                      <a:fillRect/>
                    </a:stretch>
                  </pic:blipFill>
                  <pic:spPr>
                    <a:xfrm>
                      <a:off x="0" y="0"/>
                      <a:ext cx="1762125" cy="1762125"/>
                    </a:xfrm>
                    <a:prstGeom prst="rect">
                      <a:avLst/>
                    </a:prstGeom>
                  </pic:spPr>
                </pic:pic>
              </a:graphicData>
            </a:graphic>
          </wp:inline>
        </w:drawing>
      </w:r>
    </w:p>
    <w:p w:rsidR="00AD60AE" w14:paraId="4179DC12" w14:textId="77777777">
      <w:pPr>
        <w:adjustRightInd w:val="0"/>
        <w:snapToGrid w:val="0"/>
        <w:spacing w:after="0" w:line="560" w:lineRule="exact"/>
        <w:ind w:firstLine="640" w:firstLineChars="200"/>
        <w:rPr>
          <w:rFonts w:ascii="Times New Roman" w:eastAsia="仿宋_GB2312" w:hAnsi="Times New Roman"/>
          <w:b/>
          <w:bCs/>
          <w:sz w:val="32"/>
          <w:szCs w:val="32"/>
        </w:rPr>
      </w:pPr>
      <w:r>
        <w:rPr>
          <w:rFonts w:ascii="Times New Roman" w:eastAsia="楷体" w:hAnsi="Times New Roman" w:cs="楷体" w:hint="eastAsia"/>
          <w:sz w:val="32"/>
          <w:szCs w:val="32"/>
        </w:rPr>
        <w:t>（三）校级选拔。</w:t>
      </w:r>
      <w:r>
        <w:rPr>
          <w:rFonts w:ascii="Times New Roman" w:eastAsia="仿宋_GB2312" w:hAnsi="Times New Roman" w:hint="eastAsia"/>
          <w:sz w:val="32"/>
          <w:szCs w:val="32"/>
        </w:rPr>
        <w:t>校团委对各二级单位推荐的学生名单进行审核考察，择优录取。</w:t>
      </w:r>
    </w:p>
    <w:p w:rsidR="00AD60AE" w14:paraId="7AFC662B" w14:textId="77777777">
      <w:pPr>
        <w:adjustRightInd w:val="0"/>
        <w:snapToGrid w:val="0"/>
        <w:spacing w:after="0" w:line="560" w:lineRule="exact"/>
        <w:ind w:firstLine="640" w:firstLineChars="200"/>
        <w:rPr>
          <w:rFonts w:ascii="Times New Roman" w:eastAsia="黑体" w:hAnsi="Times New Roman"/>
          <w:sz w:val="32"/>
          <w:szCs w:val="32"/>
        </w:rPr>
      </w:pPr>
      <w:r>
        <w:rPr>
          <w:rFonts w:ascii="Times New Roman" w:eastAsia="黑体" w:hAnsi="Times New Roman" w:hint="eastAsia"/>
          <w:sz w:val="32"/>
          <w:szCs w:val="32"/>
        </w:rPr>
        <w:t>五、其他说明</w:t>
      </w:r>
    </w:p>
    <w:p w:rsidR="00AD60AE" w14:paraId="3FE87256" w14:textId="77777777">
      <w:pPr>
        <w:adjustRightInd w:val="0"/>
        <w:snapToGrid w:val="0"/>
        <w:spacing w:after="0" w:line="560" w:lineRule="exact"/>
        <w:ind w:firstLine="640" w:firstLineChars="200"/>
        <w:rPr>
          <w:rFonts w:ascii="Times New Roman" w:eastAsia="仿宋_GB2312" w:hAnsi="Times New Roman"/>
          <w:sz w:val="32"/>
          <w:szCs w:val="32"/>
        </w:rPr>
      </w:pPr>
      <w:r>
        <w:rPr>
          <w:rFonts w:ascii="Times New Roman" w:eastAsia="仿宋_GB2312" w:hAnsi="Times New Roman"/>
          <w:sz w:val="32"/>
          <w:szCs w:val="32"/>
        </w:rPr>
        <w:t>第十</w:t>
      </w:r>
      <w:r>
        <w:rPr>
          <w:rFonts w:ascii="Times New Roman" w:eastAsia="仿宋_GB2312" w:hAnsi="Times New Roman" w:hint="eastAsia"/>
          <w:sz w:val="32"/>
          <w:szCs w:val="32"/>
        </w:rPr>
        <w:t>四</w:t>
      </w:r>
      <w:r>
        <w:rPr>
          <w:rFonts w:ascii="Times New Roman" w:eastAsia="仿宋_GB2312" w:hAnsi="Times New Roman"/>
          <w:sz w:val="32"/>
          <w:szCs w:val="32"/>
        </w:rPr>
        <w:t>期青马班拟由</w:t>
      </w:r>
      <w:r>
        <w:rPr>
          <w:rFonts w:ascii="Times New Roman" w:eastAsia="仿宋_GB2312" w:hAnsi="Times New Roman" w:hint="eastAsia"/>
          <w:sz w:val="32"/>
          <w:szCs w:val="32"/>
        </w:rPr>
        <w:t>100</w:t>
      </w:r>
      <w:r>
        <w:rPr>
          <w:rFonts w:ascii="Times New Roman" w:eastAsia="仿宋_GB2312" w:hAnsi="Times New Roman"/>
          <w:sz w:val="32"/>
          <w:szCs w:val="32"/>
        </w:rPr>
        <w:t>人组成，</w:t>
      </w:r>
      <w:r>
        <w:rPr>
          <w:rFonts w:ascii="Times New Roman" w:eastAsia="仿宋_GB2312" w:hAnsi="Times New Roman" w:hint="eastAsia"/>
          <w:sz w:val="32"/>
          <w:szCs w:val="32"/>
        </w:rPr>
        <w:t>培养期限为</w:t>
      </w:r>
      <w:r>
        <w:rPr>
          <w:rFonts w:ascii="Times New Roman" w:eastAsia="仿宋_GB2312" w:hAnsi="Times New Roman"/>
          <w:sz w:val="32"/>
          <w:szCs w:val="32"/>
        </w:rPr>
        <w:t>一年。</w:t>
      </w:r>
      <w:r>
        <w:rPr>
          <w:rFonts w:ascii="Times New Roman" w:eastAsia="仿宋_GB2312" w:hAnsi="Times New Roman" w:hint="eastAsia"/>
          <w:sz w:val="32"/>
          <w:szCs w:val="32"/>
        </w:rPr>
        <w:t>班级采取</w:t>
      </w:r>
      <w:r>
        <w:rPr>
          <w:rFonts w:ascii="Times New Roman" w:eastAsia="仿宋_GB2312" w:hAnsi="Times New Roman"/>
          <w:sz w:val="32"/>
          <w:szCs w:val="32"/>
        </w:rPr>
        <w:t>跟踪培养模式</w:t>
      </w:r>
      <w:r>
        <w:rPr>
          <w:rFonts w:ascii="Times New Roman" w:eastAsia="仿宋_GB2312" w:hAnsi="Times New Roman" w:hint="eastAsia"/>
          <w:sz w:val="32"/>
          <w:szCs w:val="32"/>
        </w:rPr>
        <w:t>，动态淘汰与末位淘汰相结合，淘汰率一般不低于</w:t>
      </w:r>
      <w:r>
        <w:rPr>
          <w:rFonts w:ascii="Times New Roman" w:eastAsia="仿宋_GB2312" w:hAnsi="Times New Roman"/>
          <w:sz w:val="32"/>
          <w:szCs w:val="32"/>
        </w:rPr>
        <w:t>10%</w:t>
      </w:r>
      <w:r>
        <w:rPr>
          <w:rFonts w:ascii="Times New Roman" w:eastAsia="仿宋_GB2312" w:hAnsi="Times New Roman"/>
          <w:sz w:val="32"/>
          <w:szCs w:val="32"/>
        </w:rPr>
        <w:t>。</w:t>
      </w:r>
      <w:r>
        <w:rPr>
          <w:rFonts w:ascii="Times New Roman" w:eastAsia="仿宋_GB2312" w:hAnsi="Times New Roman" w:hint="eastAsia"/>
          <w:sz w:val="32"/>
          <w:szCs w:val="32"/>
        </w:rPr>
        <w:t>学员学习期满，成绩合格者，颁发结业证书，并依据学员学习情况，评选校级青马班优秀学员。</w:t>
      </w:r>
    </w:p>
    <w:p w:rsidR="00AD60AE" w14:paraId="53772AAD" w14:textId="77777777">
      <w:pPr>
        <w:spacing w:after="0" w:line="560" w:lineRule="exact"/>
        <w:ind w:firstLine="640" w:firstLineChars="200"/>
        <w:rPr>
          <w:rFonts w:ascii="Times New Roman" w:eastAsia="仿宋_GB2312" w:hAnsi="Times New Roman"/>
          <w:sz w:val="32"/>
          <w:szCs w:val="32"/>
        </w:rPr>
      </w:pPr>
    </w:p>
    <w:p w:rsidR="00AD60AE" w14:paraId="1DAD1C18" w14:textId="77777777">
      <w:pPr>
        <w:spacing w:after="0" w:line="56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附件：</w:t>
      </w:r>
      <w:r>
        <w:rPr>
          <w:rFonts w:ascii="Times New Roman" w:eastAsia="仿宋_GB2312" w:hAnsi="Times New Roman" w:hint="eastAsia"/>
          <w:sz w:val="32"/>
          <w:szCs w:val="32"/>
        </w:rPr>
        <w:t>1.</w:t>
      </w:r>
      <w:r>
        <w:rPr>
          <w:rFonts w:ascii="Times New Roman" w:eastAsia="仿宋_GB2312" w:hAnsi="Times New Roman" w:hint="eastAsia"/>
          <w:sz w:val="32"/>
          <w:szCs w:val="32"/>
        </w:rPr>
        <w:t>中山大学第十四期青马班学员报名表</w:t>
      </w:r>
    </w:p>
    <w:p w:rsidR="00AD60AE" w14:paraId="151B981E" w14:textId="77777777">
      <w:pPr>
        <w:pStyle w:val="1"/>
        <w:spacing w:after="0" w:line="560" w:lineRule="exact"/>
        <w:ind w:firstLine="1600" w:firstLineChars="50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中山大学第十四期青马班单位推荐汇总表</w:t>
      </w:r>
    </w:p>
    <w:p w:rsidR="00AD60AE" w14:paraId="5EA770BE" w14:textId="77777777">
      <w:pPr>
        <w:pStyle w:val="NormalWeb"/>
        <w:spacing w:before="0" w:beforeAutospacing="0" w:after="0" w:afterAutospacing="0" w:line="560" w:lineRule="exact"/>
        <w:ind w:left="960" w:hanging="960" w:hangingChars="300"/>
        <w:jc w:val="both"/>
        <w:rPr>
          <w:rFonts w:ascii="Times New Roman" w:eastAsia="仿宋_GB2312" w:hAnsi="Times New Roman" w:cs="仿宋_GB2312"/>
          <w:kern w:val="2"/>
          <w:sz w:val="32"/>
          <w:szCs w:val="32"/>
        </w:rPr>
      </w:pPr>
      <w:r>
        <w:rPr>
          <w:rFonts w:ascii="Times New Roman" w:eastAsia="仿宋_GB2312" w:hAnsi="Times New Roman" w:cs="仿宋_GB2312" w:hint="eastAsia"/>
          <w:kern w:val="2"/>
          <w:sz w:val="32"/>
          <w:szCs w:val="32"/>
        </w:rPr>
        <w:t xml:space="preserve">          </w:t>
      </w:r>
    </w:p>
    <w:p w:rsidR="00AD60AE" w14:paraId="589D0B8E" w14:textId="77777777">
      <w:pPr>
        <w:spacing w:after="0" w:line="560" w:lineRule="exact"/>
        <w:ind w:firstLine="640" w:firstLineChars="200"/>
        <w:jc w:val="right"/>
        <w:rPr>
          <w:rFonts w:ascii="Times New Roman" w:eastAsia="仿宋_GB2312" w:hAnsi="Times New Roman" w:cs="仿宋_GB2312"/>
          <w:sz w:val="32"/>
          <w:szCs w:val="32"/>
        </w:rPr>
      </w:pPr>
    </w:p>
    <w:p w:rsidR="00AD60AE" w14:paraId="1BD11AF5" w14:textId="77777777">
      <w:pPr>
        <w:spacing w:after="0" w:line="560" w:lineRule="exact"/>
        <w:ind w:firstLine="640" w:firstLineChars="200"/>
        <w:jc w:val="right"/>
        <w:rPr>
          <w:rFonts w:ascii="Times New Roman" w:eastAsia="仿宋_GB2312" w:hAnsi="Times New Roman" w:cs="仿宋_GB2312"/>
          <w:sz w:val="32"/>
          <w:szCs w:val="32"/>
        </w:rPr>
      </w:pPr>
    </w:p>
    <w:p w:rsidR="00AD60AE" w14:paraId="4003F0B6" w14:textId="77777777">
      <w:pPr>
        <w:spacing w:after="0" w:line="560" w:lineRule="exact"/>
        <w:ind w:firstLine="640" w:firstLineChars="200"/>
        <w:jc w:val="right"/>
        <w:rPr>
          <w:rFonts w:ascii="Times New Roman" w:eastAsia="仿宋_GB2312" w:hAnsi="Times New Roman" w:cs="仿宋_GB2312"/>
          <w:sz w:val="32"/>
          <w:szCs w:val="32"/>
        </w:rPr>
      </w:pPr>
      <w:r>
        <w:rPr>
          <w:rFonts w:ascii="Times New Roman" w:eastAsia="仿宋_GB2312" w:hAnsi="Times New Roman" w:cs="仿宋_GB2312" w:hint="eastAsia"/>
          <w:sz w:val="32"/>
          <w:szCs w:val="32"/>
        </w:rPr>
        <w:t>共青团中山大学委员会</w:t>
      </w:r>
    </w:p>
    <w:p w:rsidR="00AD60AE" w:rsidP="00D652F1" w14:paraId="7236496F" w14:textId="77777777">
      <w:pPr>
        <w:spacing w:after="0" w:line="560" w:lineRule="exact"/>
        <w:ind w:right="320" w:firstLine="640" w:firstLineChars="200"/>
        <w:jc w:val="right"/>
        <w:rPr>
          <w:rFonts w:ascii="Times New Roman" w:eastAsia="仿宋_GB2312" w:hAnsi="Times New Roman" w:cs="仿宋_GB2312"/>
          <w:sz w:val="32"/>
          <w:szCs w:val="32"/>
        </w:rPr>
      </w:pPr>
      <w:r>
        <w:rPr>
          <w:rFonts w:ascii="Times New Roman" w:eastAsia="仿宋_GB2312" w:hAnsi="Times New Roman" w:cs="仿宋_GB2312" w:hint="eastAsia"/>
          <w:sz w:val="32"/>
          <w:szCs w:val="32"/>
        </w:rPr>
        <w:t>2023</w:t>
      </w:r>
      <w:r>
        <w:rPr>
          <w:rFonts w:ascii="Times New Roman" w:eastAsia="仿宋_GB2312" w:hAnsi="Times New Roman" w:cs="仿宋_GB2312" w:hint="eastAsia"/>
          <w:sz w:val="32"/>
          <w:szCs w:val="32"/>
        </w:rPr>
        <w:t>年</w:t>
      </w:r>
      <w:r>
        <w:rPr>
          <w:rFonts w:ascii="Times New Roman" w:eastAsia="仿宋_GB2312" w:hAnsi="Times New Roman" w:cs="仿宋_GB2312"/>
          <w:sz w:val="32"/>
          <w:szCs w:val="32"/>
        </w:rPr>
        <w:t>11</w:t>
      </w:r>
      <w:r>
        <w:rPr>
          <w:rFonts w:ascii="Times New Roman" w:eastAsia="仿宋_GB2312" w:hAnsi="Times New Roman" w:cs="仿宋_GB2312" w:hint="eastAsia"/>
          <w:sz w:val="32"/>
          <w:szCs w:val="32"/>
        </w:rPr>
        <w:t>月８日</w:t>
      </w:r>
    </w:p>
    <w:p w:rsidR="00AD60AE" w:rsidRPr="00D652F1" w14:paraId="27AC26EE" w14:textId="77777777">
      <w:pPr>
        <w:spacing w:after="0" w:line="560" w:lineRule="exact"/>
        <w:rPr>
          <w:rFonts w:ascii="Times New Roman" w:eastAsia="仿宋_GB2312" w:hAnsi="Times New Roman" w:cs="仿宋_GB2312"/>
          <w:sz w:val="32"/>
          <w:szCs w:val="32"/>
        </w:rPr>
      </w:pPr>
    </w:p>
    <w:p w:rsidR="00AD60AE" w14:paraId="125E38D4" w14:textId="77777777">
      <w:pPr>
        <w:spacing w:after="0" w:line="560" w:lineRule="exact"/>
        <w:rPr>
          <w:rFonts w:ascii="Times New Roman" w:eastAsia="仿宋_GB2312" w:hAnsi="Times New Roman"/>
          <w:sz w:val="32"/>
          <w:szCs w:val="32"/>
        </w:rPr>
      </w:pPr>
      <w:r>
        <w:rPr>
          <w:rFonts w:ascii="Times New Roman" w:eastAsia="仿宋_GB2312" w:hAnsi="Times New Roman" w:cs="仿宋_GB2312" w:hint="eastAsia"/>
          <w:sz w:val="32"/>
          <w:szCs w:val="32"/>
        </w:rPr>
        <w:t>（联系人：郑老师，</w:t>
      </w:r>
      <w:r>
        <w:rPr>
          <w:rFonts w:ascii="Times New Roman" w:eastAsia="仿宋_GB2312" w:hAnsi="Times New Roman" w:cs="仿宋_GB2312"/>
          <w:sz w:val="32"/>
          <w:szCs w:val="32"/>
        </w:rPr>
        <w:t>020-</w:t>
      </w:r>
      <w:r>
        <w:rPr>
          <w:rFonts w:ascii="Times New Roman" w:eastAsia="仿宋_GB2312" w:hAnsi="Times New Roman" w:cs="仿宋_GB2312" w:hint="eastAsia"/>
          <w:sz w:val="32"/>
          <w:szCs w:val="32"/>
        </w:rPr>
        <w:t>84111790</w:t>
      </w:r>
      <w:r>
        <w:rPr>
          <w:rFonts w:ascii="Times New Roman" w:eastAsia="仿宋_GB2312" w:hAnsi="Times New Roman" w:cs="仿宋_GB2312" w:hint="eastAsia"/>
          <w:sz w:val="32"/>
          <w:szCs w:val="32"/>
        </w:rPr>
        <w:t>；池同学，</w:t>
      </w:r>
      <w:r w:rsidR="00FD2F66">
        <w:rPr>
          <w:rFonts w:ascii="Times New Roman" w:eastAsia="仿宋_GB2312" w:hAnsi="Times New Roman" w:cs="仿宋_GB2312" w:hint="eastAsia"/>
          <w:sz w:val="32"/>
          <w:szCs w:val="32"/>
        </w:rPr>
        <w:t>16642718166</w:t>
      </w:r>
      <w:r>
        <w:rPr>
          <w:rFonts w:ascii="Times New Roman" w:eastAsia="仿宋_GB2312" w:hAnsi="Times New Roman" w:hint="eastAsia"/>
          <w:sz w:val="32"/>
          <w:szCs w:val="32"/>
        </w:rPr>
        <w:t>）</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Heiti SC Light">
    <w:altName w:val="方正公文小标宋"/>
    <w:charset w:val="50"/>
    <w:family w:val="auto"/>
    <w:pitch w:val="default"/>
    <w:sig w:usb0="00000000" w:usb1="00000000" w:usb2="00000000" w:usb3="00000000" w:csb0="00160000" w:csb1="00000000"/>
  </w:font>
  <w:font w:name="仿宋_GB2312">
    <w:altName w:val="微软雅黑"/>
    <w:panose1 w:val="02010609030101010101"/>
    <w:charset w:val="86"/>
    <w:family w:val="modern"/>
    <w:pitch w:val="fixed"/>
    <w:sig w:usb0="00000001" w:usb1="080E0000" w:usb2="00000010" w:usb3="00000000" w:csb0="00040000" w:csb1="00000000"/>
    <w:embedRegular r:id="rId1" w:subsetted="1" w:fontKey="{608F8B35-FE3F-4CDB-A2CA-6C5E2CCFBAEC}"/>
  </w:font>
  <w:font w:name="方正小标宋简体">
    <w:panose1 w:val="02010601030101010101"/>
    <w:charset w:val="86"/>
    <w:family w:val="auto"/>
    <w:pitch w:val="variable"/>
    <w:sig w:usb0="00000001" w:usb1="080E0000" w:usb2="00000010" w:usb3="00000000" w:csb0="00040000" w:csb1="00000000"/>
    <w:embedRegular r:id="rId2" w:subsetted="1" w:fontKey="{1D57FF4F-3954-4939-8842-5BE06EA30126}"/>
  </w:font>
  <w:font w:name="黑体">
    <w:altName w:val="SimHei"/>
    <w:panose1 w:val="02010609060101010101"/>
    <w:charset w:val="86"/>
    <w:family w:val="modern"/>
    <w:pitch w:val="fixed"/>
    <w:sig w:usb0="800002BF" w:usb1="38CF7CFA" w:usb2="00000016" w:usb3="00000000" w:csb0="00040001" w:csb1="00000000"/>
    <w:embedRegular r:id="rId3" w:subsetted="1" w:fontKey="{34F8397A-1AD9-4118-A1F4-9903D9F3AC8D}"/>
  </w:font>
  <w:font w:name="楷体">
    <w:panose1 w:val="02010609060101010101"/>
    <w:charset w:val="86"/>
    <w:family w:val="modern"/>
    <w:pitch w:val="fixed"/>
    <w:sig w:usb0="800002BF" w:usb1="38CF7CFA" w:usb2="00000016" w:usb3="00000000" w:csb0="00040001" w:csb1="00000000"/>
    <w:embedRegular r:id="rId4" w:subsetted="1" w:fontKey="{598B89FE-7D27-40F1-AAB2-C5D5CBD4EE9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TrueTypeFonts/>
  <w:saveSubsetFonts/>
  <w:bordersDoNotSurroundHeader/>
  <w:bordersDoNotSurroundFooter/>
  <w:proofState w:spelling="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9E5"/>
    <w:rsid w:val="93FD1DA2"/>
    <w:rsid w:val="A7DE2C61"/>
    <w:rsid w:val="B4F0FD21"/>
    <w:rsid w:val="BAF36222"/>
    <w:rsid w:val="BFAF9B77"/>
    <w:rsid w:val="CAFECEC4"/>
    <w:rsid w:val="D9BFBEE5"/>
    <w:rsid w:val="E6FFEB76"/>
    <w:rsid w:val="EFB7F399"/>
    <w:rsid w:val="FF674F94"/>
    <w:rsid w:val="00011E42"/>
    <w:rsid w:val="00013D7B"/>
    <w:rsid w:val="00054770"/>
    <w:rsid w:val="0006161B"/>
    <w:rsid w:val="00062516"/>
    <w:rsid w:val="00093F02"/>
    <w:rsid w:val="000D2F8F"/>
    <w:rsid w:val="0014304C"/>
    <w:rsid w:val="001437A1"/>
    <w:rsid w:val="001510E3"/>
    <w:rsid w:val="00161555"/>
    <w:rsid w:val="00183A38"/>
    <w:rsid w:val="001C2CAD"/>
    <w:rsid w:val="001D16D7"/>
    <w:rsid w:val="002061E6"/>
    <w:rsid w:val="00211C17"/>
    <w:rsid w:val="00216AE7"/>
    <w:rsid w:val="00247EA5"/>
    <w:rsid w:val="00254D4C"/>
    <w:rsid w:val="00267D6D"/>
    <w:rsid w:val="00292214"/>
    <w:rsid w:val="002B7375"/>
    <w:rsid w:val="002C47C8"/>
    <w:rsid w:val="00335231"/>
    <w:rsid w:val="003971F2"/>
    <w:rsid w:val="003C07FC"/>
    <w:rsid w:val="003C16AF"/>
    <w:rsid w:val="00441341"/>
    <w:rsid w:val="00447F09"/>
    <w:rsid w:val="004567ED"/>
    <w:rsid w:val="004964F5"/>
    <w:rsid w:val="00501188"/>
    <w:rsid w:val="00512FCF"/>
    <w:rsid w:val="00532D35"/>
    <w:rsid w:val="0058285A"/>
    <w:rsid w:val="0059002E"/>
    <w:rsid w:val="005A514A"/>
    <w:rsid w:val="00697DC4"/>
    <w:rsid w:val="006A7796"/>
    <w:rsid w:val="006B37BA"/>
    <w:rsid w:val="006C074A"/>
    <w:rsid w:val="006E0306"/>
    <w:rsid w:val="006F0A93"/>
    <w:rsid w:val="007228DB"/>
    <w:rsid w:val="00785AFE"/>
    <w:rsid w:val="00794396"/>
    <w:rsid w:val="007B3FF0"/>
    <w:rsid w:val="007B62CC"/>
    <w:rsid w:val="00852EDB"/>
    <w:rsid w:val="008649E5"/>
    <w:rsid w:val="0087123C"/>
    <w:rsid w:val="00895251"/>
    <w:rsid w:val="008B0248"/>
    <w:rsid w:val="008F38B4"/>
    <w:rsid w:val="008F4D92"/>
    <w:rsid w:val="00903778"/>
    <w:rsid w:val="00910BE4"/>
    <w:rsid w:val="009277A4"/>
    <w:rsid w:val="009475C2"/>
    <w:rsid w:val="009543DC"/>
    <w:rsid w:val="009741B1"/>
    <w:rsid w:val="00980B54"/>
    <w:rsid w:val="00987FD7"/>
    <w:rsid w:val="009C184A"/>
    <w:rsid w:val="00A07DBE"/>
    <w:rsid w:val="00A4254B"/>
    <w:rsid w:val="00A675DC"/>
    <w:rsid w:val="00A724FA"/>
    <w:rsid w:val="00A9019A"/>
    <w:rsid w:val="00AD60AE"/>
    <w:rsid w:val="00AF5BB2"/>
    <w:rsid w:val="00B00ABC"/>
    <w:rsid w:val="00B1329D"/>
    <w:rsid w:val="00B37EB8"/>
    <w:rsid w:val="00B935E4"/>
    <w:rsid w:val="00C01FEA"/>
    <w:rsid w:val="00C85976"/>
    <w:rsid w:val="00C94E1C"/>
    <w:rsid w:val="00CB0E45"/>
    <w:rsid w:val="00D05AF4"/>
    <w:rsid w:val="00D109B1"/>
    <w:rsid w:val="00D652F1"/>
    <w:rsid w:val="00DE4A9C"/>
    <w:rsid w:val="00DE6752"/>
    <w:rsid w:val="00E25ADE"/>
    <w:rsid w:val="00E51E4F"/>
    <w:rsid w:val="00EB0700"/>
    <w:rsid w:val="00EE5D5A"/>
    <w:rsid w:val="00F136BF"/>
    <w:rsid w:val="00F174E5"/>
    <w:rsid w:val="00F31CD1"/>
    <w:rsid w:val="00F45124"/>
    <w:rsid w:val="00F703AC"/>
    <w:rsid w:val="00FA32D9"/>
    <w:rsid w:val="00FC0C40"/>
    <w:rsid w:val="00FD2F66"/>
    <w:rsid w:val="00FE1768"/>
    <w:rsid w:val="014D4F5A"/>
    <w:rsid w:val="06052BA9"/>
    <w:rsid w:val="078F4FB2"/>
    <w:rsid w:val="07AA2823"/>
    <w:rsid w:val="09C83435"/>
    <w:rsid w:val="0B696551"/>
    <w:rsid w:val="0C0C2D55"/>
    <w:rsid w:val="0D270472"/>
    <w:rsid w:val="0DB717F6"/>
    <w:rsid w:val="0EBE7944"/>
    <w:rsid w:val="0F661726"/>
    <w:rsid w:val="118C2F9A"/>
    <w:rsid w:val="12525F91"/>
    <w:rsid w:val="12837EF9"/>
    <w:rsid w:val="145C3477"/>
    <w:rsid w:val="16490A3E"/>
    <w:rsid w:val="1699418F"/>
    <w:rsid w:val="1752258F"/>
    <w:rsid w:val="19EE15F0"/>
    <w:rsid w:val="1A78612C"/>
    <w:rsid w:val="1B4D19EC"/>
    <w:rsid w:val="1C1147C7"/>
    <w:rsid w:val="1C1C4F1A"/>
    <w:rsid w:val="20B83463"/>
    <w:rsid w:val="21B52099"/>
    <w:rsid w:val="22BF31CF"/>
    <w:rsid w:val="23164DB9"/>
    <w:rsid w:val="231A0405"/>
    <w:rsid w:val="23566F63"/>
    <w:rsid w:val="23B00D6A"/>
    <w:rsid w:val="23F32A04"/>
    <w:rsid w:val="24572F93"/>
    <w:rsid w:val="250E3F9A"/>
    <w:rsid w:val="259D3570"/>
    <w:rsid w:val="25F5515A"/>
    <w:rsid w:val="267738AD"/>
    <w:rsid w:val="29AC36EE"/>
    <w:rsid w:val="29FF65A7"/>
    <w:rsid w:val="2B465B0F"/>
    <w:rsid w:val="2C6646BB"/>
    <w:rsid w:val="2D595FCE"/>
    <w:rsid w:val="313308E4"/>
    <w:rsid w:val="317E24A7"/>
    <w:rsid w:val="32130E41"/>
    <w:rsid w:val="32BA062C"/>
    <w:rsid w:val="33900270"/>
    <w:rsid w:val="33997124"/>
    <w:rsid w:val="345D2F63"/>
    <w:rsid w:val="36483084"/>
    <w:rsid w:val="3A6F5083"/>
    <w:rsid w:val="3AF410E4"/>
    <w:rsid w:val="3B556027"/>
    <w:rsid w:val="3B6F4C0F"/>
    <w:rsid w:val="3C1063F2"/>
    <w:rsid w:val="3DC56D68"/>
    <w:rsid w:val="3EAD43CC"/>
    <w:rsid w:val="3F3F0D3D"/>
    <w:rsid w:val="4168282C"/>
    <w:rsid w:val="42CD0B98"/>
    <w:rsid w:val="43012D1C"/>
    <w:rsid w:val="432307B8"/>
    <w:rsid w:val="43A63197"/>
    <w:rsid w:val="44226CC2"/>
    <w:rsid w:val="449F2F9C"/>
    <w:rsid w:val="45703A5D"/>
    <w:rsid w:val="472745EF"/>
    <w:rsid w:val="47723ABC"/>
    <w:rsid w:val="48D847C0"/>
    <w:rsid w:val="48FB5D34"/>
    <w:rsid w:val="49927750"/>
    <w:rsid w:val="49BF9CC5"/>
    <w:rsid w:val="4B9A7A86"/>
    <w:rsid w:val="4BBC17AA"/>
    <w:rsid w:val="4C59524B"/>
    <w:rsid w:val="4D090A1F"/>
    <w:rsid w:val="4D261F37"/>
    <w:rsid w:val="4F343D4D"/>
    <w:rsid w:val="516405F6"/>
    <w:rsid w:val="51764AF1"/>
    <w:rsid w:val="525A1D1D"/>
    <w:rsid w:val="52650DED"/>
    <w:rsid w:val="52662470"/>
    <w:rsid w:val="52C673B2"/>
    <w:rsid w:val="545E3D46"/>
    <w:rsid w:val="56A17F1A"/>
    <w:rsid w:val="574216FD"/>
    <w:rsid w:val="580764A3"/>
    <w:rsid w:val="59875AED"/>
    <w:rsid w:val="5A490FF5"/>
    <w:rsid w:val="5ABF12B7"/>
    <w:rsid w:val="5B6245B1"/>
    <w:rsid w:val="5FFB68ED"/>
    <w:rsid w:val="624502F4"/>
    <w:rsid w:val="631A1780"/>
    <w:rsid w:val="6388493C"/>
    <w:rsid w:val="660109D5"/>
    <w:rsid w:val="673F7A07"/>
    <w:rsid w:val="68637725"/>
    <w:rsid w:val="694A5C72"/>
    <w:rsid w:val="69CE56F9"/>
    <w:rsid w:val="69F04FE9"/>
    <w:rsid w:val="6B160A7F"/>
    <w:rsid w:val="6BD53FEC"/>
    <w:rsid w:val="6C1F5711"/>
    <w:rsid w:val="6E623FDB"/>
    <w:rsid w:val="6EAB3BD4"/>
    <w:rsid w:val="6EFFC61F"/>
    <w:rsid w:val="6FD30D9D"/>
    <w:rsid w:val="6FF77B54"/>
    <w:rsid w:val="7073427E"/>
    <w:rsid w:val="710F044A"/>
    <w:rsid w:val="718B3849"/>
    <w:rsid w:val="72FA0C86"/>
    <w:rsid w:val="74D177C5"/>
    <w:rsid w:val="75151DA7"/>
    <w:rsid w:val="77C67389"/>
    <w:rsid w:val="77D8215C"/>
    <w:rsid w:val="79EA1A55"/>
    <w:rsid w:val="7BD96790"/>
    <w:rsid w:val="7D0E39BE"/>
    <w:rsid w:val="7F8518D8"/>
  </w:rsids>
  <w:docVars>
    <w:docVar w:name="commondata" w:val="eyJoZGlkIjoiMzk3N2U0ODhmMTJmMjliZjM3MjhjMzUyZjlkNTNjYm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0961CFA7-6440-4DD0-BB2D-80F0ABFD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60" w:line="259" w:lineRule="auto"/>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a2"/>
    <w:uiPriority w:val="99"/>
    <w:unhideWhenUsed/>
    <w:qFormat/>
    <w:pPr>
      <w:ind w:left="100" w:leftChars="2500"/>
    </w:pPr>
    <w:rPr>
      <w:rFonts w:ascii="仿宋" w:eastAsia="仿宋" w:hAnsi="仿宋"/>
      <w:sz w:val="32"/>
      <w:szCs w:val="32"/>
    </w:rPr>
  </w:style>
  <w:style w:type="paragraph" w:styleId="BalloonText">
    <w:name w:val="Balloon Text"/>
    <w:basedOn w:val="Normal"/>
    <w:link w:val="a1"/>
    <w:uiPriority w:val="99"/>
    <w:unhideWhenUsed/>
    <w:qFormat/>
    <w:rPr>
      <w:rFonts w:ascii="Heiti SC Light" w:eastAsia="Heiti SC Light"/>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100" w:beforeAutospacing="1" w:after="100" w:afterAutospacing="1" w:line="240" w:lineRule="auto"/>
      <w:jc w:val="left"/>
    </w:pPr>
    <w:rPr>
      <w:rFonts w:ascii="宋体" w:eastAsia="宋体" w:hAnsi="宋体" w:cs="宋体"/>
      <w:kern w:val="0"/>
      <w:sz w:val="24"/>
      <w:szCs w:val="24"/>
    </w:rPr>
  </w:style>
  <w:style w:type="character" w:styleId="Strong">
    <w:name w:val="Strong"/>
    <w:basedOn w:val="DefaultParagraphFont"/>
    <w:uiPriority w:val="22"/>
    <w:qFormat/>
    <w:rPr>
      <w:b/>
    </w:rPr>
  </w:style>
  <w:style w:type="character" w:styleId="Hyperlink">
    <w:name w:val="Hyperlink"/>
    <w:basedOn w:val="DefaultParagraphFont"/>
    <w:uiPriority w:val="99"/>
    <w:semiHidden/>
    <w:unhideWhenUsed/>
    <w:qFormat/>
    <w:rPr>
      <w:color w:val="0000FF"/>
      <w:u w:val="single"/>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customStyle="1" w:styleId="1">
    <w:name w:val="列出段落1"/>
    <w:basedOn w:val="Normal"/>
    <w:uiPriority w:val="34"/>
    <w:qFormat/>
    <w:pPr>
      <w:ind w:firstLine="420" w:firstLineChars="200"/>
    </w:pPr>
  </w:style>
  <w:style w:type="character" w:customStyle="1" w:styleId="a1">
    <w:name w:val="批注框文本 字符"/>
    <w:basedOn w:val="DefaultParagraphFont"/>
    <w:link w:val="BalloonText"/>
    <w:uiPriority w:val="99"/>
    <w:semiHidden/>
    <w:qFormat/>
    <w:rPr>
      <w:rFonts w:ascii="Heiti SC Light" w:eastAsia="Heiti SC Light"/>
      <w:sz w:val="18"/>
      <w:szCs w:val="18"/>
    </w:rPr>
  </w:style>
  <w:style w:type="character" w:customStyle="1" w:styleId="a2">
    <w:name w:val="日期 字符"/>
    <w:basedOn w:val="DefaultParagraphFont"/>
    <w:link w:val="Date"/>
    <w:uiPriority w:val="99"/>
    <w:qFormat/>
    <w:rPr>
      <w:rFonts w:ascii="仿宋" w:eastAsia="仿宋" w:hAnsi="仿宋"/>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theme" Target="theme/theme1.xml" /><Relationship Id="rId7" Type="http://schemas.openxmlformats.org/officeDocument/2006/relationships/styles" Target="styles.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331</Words>
  <Characters>1893</Characters>
  <Application>Microsoft Office Word</Application>
  <DocSecurity>0</DocSecurity>
  <Lines>15</Lines>
  <Paragraphs>4</Paragraphs>
  <ScaleCrop>false</ScaleCrop>
  <Company>Microsoft</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46493</dc:creator>
  <cp:lastModifiedBy>abc</cp:lastModifiedBy>
  <cp:revision>6</cp:revision>
  <dcterms:created xsi:type="dcterms:W3CDTF">2023-11-07T00:53:00Z</dcterms:created>
  <dcterms:modified xsi:type="dcterms:W3CDTF">2023-11-08T07:16:00Z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7EB89A3AED65478E968750F30E40BF54_13</vt:lpwstr>
  </property>
  <property fmtid="{D5CDD505-2E9C-101B-9397-08002B2CF9AE}" pid="3" name="KSOProductBuildVer">
    <vt:lpwstr>2052-11.8.2.11718</vt:lpwstr>
  </property>
</Properties>
</file>