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spacing w:line="560" w:lineRule="atLeast"/>
        <w:jc w:val="center"/>
        <w:rPr>
          <w:rFonts w:ascii="方正小标宋简体" w:eastAsia="方正小标宋简体" w:hAnsi="方正小标宋简体" w:cs="方正小标宋简体"/>
          <w:bCs/>
          <w:color w:val="FF0000"/>
          <w:w w:val="90"/>
          <w:sz w:val="66"/>
          <w:szCs w:val="66"/>
        </w:rPr>
      </w:pPr>
      <w:bookmarkStart w:id="0" w:name="_Hlk492495787"/>
      <w:r>
        <w:rPr>
          <w:rFonts w:ascii="方正小标宋简体" w:eastAsia="方正小标宋简体" w:hAnsi="方正小标宋简体" w:cs="方正小标宋简体" w:hint="eastAsia"/>
          <w:bCs/>
          <w:color w:val="FF0000"/>
          <w:w w:val="90"/>
          <w:sz w:val="66"/>
          <w:szCs w:val="66"/>
        </w:rPr>
        <w:t>中共中山大学委员会学生工作部</w:t>
      </w:r>
    </w:p>
    <w:bookmarkEnd w:id="0"/>
    <w:p>
      <w:pPr>
        <w:jc w:val="center"/>
        <w:rPr>
          <w:rFonts w:ascii="方正小标宋简体" w:eastAsia="方正小标宋简体"/>
          <w:sz w:val="44"/>
          <w:szCs w:val="44"/>
        </w:rPr>
      </w:pPr>
      <w:r>
        <w:rPr>
          <w:rFonts w:ascii="方正小标宋简体" w:eastAsia="方正小标宋简体" w:hAnsi="方正小标宋简体" w:cs="方正小标宋简体" w:hint="eastAsia"/>
          <w:bCs/>
          <w:color w:val="FF0000"/>
          <w:w w:val="90"/>
          <w:sz w:val="72"/>
          <w:szCs w:val="66"/>
        </w:rPr>
        <w:t xml:space="preserve">中 山 大 学 工 会 委 员 </w:t>
      </w:r>
      <w:r>
        <w:rPr>
          <w:rFonts w:ascii="方正小标宋简体" w:eastAsia="方正小标宋简体" w:hAnsi="方正小标宋简体" w:cs="方正小标宋简体"/>
          <w:bCs/>
          <w:color w:val="FF0000"/>
          <w:w w:val="90"/>
          <w:sz w:val="72"/>
          <w:szCs w:val="66"/>
        </w:rPr>
        <w:t>会</w:t>
      </w:r>
    </w:p>
    <w:p>
      <w:pPr>
        <w:ind w:firstLine="640" w:firstLineChars="200"/>
        <w:jc w:val="right"/>
        <w:rPr>
          <w:rFonts w:ascii="仿宋_GB2312" w:eastAsia="仿宋_GB2312"/>
          <w:sz w:val="32"/>
          <w:szCs w:val="32"/>
        </w:rPr>
      </w:pPr>
    </w:p>
    <w:p>
      <w:pPr>
        <w:ind w:firstLine="640" w:firstLineChars="200"/>
        <w:jc w:val="right"/>
        <w:rPr>
          <w:rFonts w:ascii="仿宋_GB2312" w:eastAsia="仿宋_GB2312" w:hint="eastAsia"/>
          <w:sz w:val="32"/>
          <w:szCs w:val="32"/>
        </w:rPr>
      </w:pPr>
      <w:r>
        <w:rPr>
          <w:rFonts w:ascii="仿宋_GB2312" w:eastAsia="仿宋_GB2312" w:hint="eastAsia"/>
          <w:sz w:val="32"/>
          <w:szCs w:val="32"/>
        </w:rPr>
        <w:t>学生〔2023〕167号</w:t>
      </w:r>
    </w:p>
    <w:p>
      <w:pPr>
        <w:ind w:firstLine="640" w:firstLineChars="200"/>
        <w:jc w:val="right"/>
        <w:rPr>
          <w:rFonts w:ascii="仿宋_GB2312" w:eastAsia="仿宋_GB2312" w:hint="eastAsia"/>
          <w:sz w:val="32"/>
          <w:szCs w:val="32"/>
        </w:rPr>
      </w:pPr>
    </w:p>
    <w:p>
      <w:pPr>
        <w:ind w:firstLine="640" w:firstLineChars="200"/>
        <w:jc w:val="right"/>
        <w:rPr>
          <w:rFonts w:ascii="仿宋_GB2312" w:eastAsia="仿宋_GB2312"/>
          <w:sz w:val="32"/>
          <w:szCs w:val="32"/>
        </w:rPr>
      </w:pPr>
      <w:bookmarkStart w:id="1" w:name="_GoBack"/>
      <w:bookmarkEnd w:id="1"/>
      <w:r>
        <w:rPr>
          <w:rFonts w:ascii="仿宋_GB2312" w:eastAsia="仿宋_GB2312" w:hint="eastAsia"/>
          <w:sz w:val="32"/>
          <w:szCs w:val="32"/>
        </w:rPr>
        <mc:AlternateContent>
          <mc:Choice Requires="wps">
            <w:drawing>
              <wp:anchor distT="0" distB="0" distL="114300" distR="114300" simplePos="0" relativeHeight="251658240" behindDoc="0" locked="0" layoutInCell="1" allowOverlap="1">
                <wp:simplePos x="0" y="0"/>
                <wp:positionH relativeFrom="page">
                  <wp:posOffset>720090</wp:posOffset>
                </wp:positionH>
                <wp:positionV relativeFrom="page">
                  <wp:posOffset>2633345</wp:posOffset>
                </wp:positionV>
                <wp:extent cx="6120130" cy="0"/>
                <wp:effectExtent l="0" t="19050" r="52070" b="3810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ckThi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5" style="mso-height-relative:page;mso-position-horizontal-relative:page;mso-position-vertical-relative:page;mso-width-relative:page;position:absolute;z-index:251659264" from="56.7pt,207.35pt" to="538.6pt,207.35pt" coordsize="21600,21600" stroked="t" strokecolor="red">
                <v:stroke joinstyle="miter" linestyle="thickThin"/>
                <o:lock v:ext="edit" aspectratio="f"/>
              </v:line>
            </w:pict>
          </mc:Fallback>
        </mc:AlternateContent>
      </w:r>
    </w:p>
    <w:p>
      <w:pPr>
        <w:jc w:val="center"/>
        <w:rPr>
          <w:rFonts w:ascii="方正小标宋简体" w:eastAsia="方正小标宋简体"/>
          <w:sz w:val="44"/>
          <w:szCs w:val="44"/>
        </w:rPr>
      </w:pPr>
      <w:r>
        <w:rPr>
          <w:rFonts w:ascii="方正小标宋简体" w:eastAsia="方正小标宋简体" w:hint="eastAsia"/>
          <w:sz w:val="44"/>
          <w:szCs w:val="44"/>
        </w:rPr>
        <w:t>党委学生工作部 校工会关于转发</w:t>
      </w:r>
      <w:r>
        <w:rPr>
          <w:rFonts w:ascii="方正小标宋简体" w:eastAsia="方正小标宋简体"/>
          <w:sz w:val="44"/>
          <w:szCs w:val="44"/>
        </w:rPr>
        <w:t>2023</w:t>
      </w:r>
      <w:r>
        <w:rPr>
          <w:rFonts w:ascii="方正小标宋简体" w:eastAsia="方正小标宋简体" w:hint="eastAsia"/>
          <w:sz w:val="44"/>
          <w:szCs w:val="44"/>
        </w:rPr>
        <w:t>年</w:t>
      </w:r>
      <w:r>
        <w:rPr>
          <w:rFonts w:ascii="方正小标宋简体" w:eastAsia="方正小标宋简体"/>
          <w:sz w:val="44"/>
          <w:szCs w:val="44"/>
        </w:rPr>
        <w:t>广东省中华经典诵写讲大赛</w:t>
      </w:r>
      <w:r>
        <w:rPr>
          <w:rFonts w:ascii="方正小标宋简体" w:eastAsia="方正小标宋简体" w:hint="eastAsia"/>
          <w:sz w:val="44"/>
          <w:szCs w:val="44"/>
        </w:rPr>
        <w:t>的通知</w:t>
      </w:r>
    </w:p>
    <w:p>
      <w:pPr>
        <w:rPr>
          <w:rFonts w:ascii="仿宋_GB2312" w:eastAsia="仿宋_GB2312"/>
          <w:sz w:val="32"/>
          <w:szCs w:val="32"/>
        </w:rPr>
      </w:pPr>
    </w:p>
    <w:p>
      <w:pPr>
        <w:rPr>
          <w:rFonts w:ascii="仿宋_GB2312" w:eastAsia="仿宋_GB2312"/>
          <w:sz w:val="32"/>
          <w:szCs w:val="32"/>
        </w:rPr>
      </w:pPr>
      <w:r>
        <w:rPr>
          <w:rFonts w:ascii="仿宋_GB2312" w:eastAsia="仿宋_GB2312" w:hint="eastAsia"/>
          <w:sz w:val="32"/>
          <w:szCs w:val="32"/>
        </w:rPr>
        <w:t>各有关单位：</w:t>
      </w:r>
    </w:p>
    <w:p>
      <w:pPr>
        <w:ind w:firstLine="640" w:firstLineChars="200"/>
        <w:rPr>
          <w:rFonts w:ascii="仿宋_GB2312" w:eastAsia="仿宋_GB2312"/>
          <w:sz w:val="32"/>
          <w:szCs w:val="32"/>
        </w:rPr>
      </w:pPr>
      <w:r>
        <w:rPr>
          <w:rFonts w:ascii="仿宋_GB2312" w:eastAsia="仿宋_GB2312" w:hint="eastAsia"/>
          <w:sz w:val="32"/>
          <w:szCs w:val="32"/>
        </w:rPr>
        <w:t>根据《教育部办公厅关于举办第五届中华经典诵写讲大赛的通知》（教语用厅函〔2</w:t>
      </w:r>
      <w:r>
        <w:rPr>
          <w:rFonts w:ascii="仿宋_GB2312" w:eastAsia="仿宋_GB2312"/>
          <w:sz w:val="32"/>
          <w:szCs w:val="32"/>
        </w:rPr>
        <w:t>023</w:t>
      </w:r>
      <w:r>
        <w:rPr>
          <w:rFonts w:ascii="仿宋_GB2312" w:eastAsia="仿宋_GB2312" w:hint="eastAsia"/>
          <w:sz w:val="32"/>
          <w:szCs w:val="32"/>
        </w:rPr>
        <w:t>〕2号）和《广东省教育厅 广东省语言文字工作委员会关于举办2</w:t>
      </w:r>
      <w:r>
        <w:rPr>
          <w:rFonts w:ascii="仿宋_GB2312" w:eastAsia="仿宋_GB2312"/>
          <w:sz w:val="32"/>
          <w:szCs w:val="32"/>
        </w:rPr>
        <w:t>023年</w:t>
      </w:r>
      <w:r>
        <w:rPr>
          <w:rFonts w:ascii="仿宋_GB2312" w:eastAsia="仿宋_GB2312" w:hint="eastAsia"/>
          <w:sz w:val="32"/>
          <w:szCs w:val="32"/>
        </w:rPr>
        <w:t>广东省中华经典诵写讲大赛的通知》精神</w:t>
      </w:r>
      <w:r>
        <w:rPr>
          <w:rFonts w:ascii="仿宋_GB2312" w:eastAsia="仿宋_GB2312"/>
          <w:sz w:val="32"/>
          <w:szCs w:val="32"/>
        </w:rPr>
        <w:t>，</w:t>
      </w:r>
      <w:r>
        <w:rPr>
          <w:rFonts w:ascii="仿宋_GB2312" w:eastAsia="仿宋_GB2312" w:hint="eastAsia"/>
          <w:sz w:val="32"/>
          <w:szCs w:val="32"/>
        </w:rPr>
        <w:t>现面向全校师生开展大赛作品征集活动。</w:t>
      </w:r>
    </w:p>
    <w:p>
      <w:pPr>
        <w:ind w:firstLine="640" w:firstLineChars="200"/>
        <w:rPr>
          <w:rFonts w:ascii="仿宋_GB2312" w:eastAsia="仿宋_GB2312"/>
          <w:b/>
          <w:sz w:val="32"/>
          <w:szCs w:val="32"/>
        </w:rPr>
      </w:pPr>
      <w:r>
        <w:rPr>
          <w:rFonts w:ascii="仿宋_GB2312" w:eastAsia="仿宋_GB2312"/>
          <w:b/>
          <w:sz w:val="32"/>
          <w:szCs w:val="32"/>
        </w:rPr>
        <w:t>一</w:t>
      </w:r>
      <w:r>
        <w:rPr>
          <w:rFonts w:ascii="仿宋_GB2312" w:eastAsia="仿宋_GB2312" w:hint="eastAsia"/>
          <w:b/>
          <w:sz w:val="32"/>
          <w:szCs w:val="32"/>
        </w:rPr>
        <w:t>、</w:t>
      </w:r>
      <w:r>
        <w:rPr>
          <w:rFonts w:ascii="仿宋_GB2312" w:eastAsia="仿宋_GB2312"/>
          <w:b/>
          <w:sz w:val="32"/>
          <w:szCs w:val="32"/>
        </w:rPr>
        <w:t>活动宗旨</w:t>
      </w:r>
    </w:p>
    <w:p>
      <w:pPr>
        <w:ind w:firstLine="640" w:firstLineChars="200"/>
        <w:rPr>
          <w:rFonts w:ascii="仿宋_GB2312" w:eastAsia="仿宋_GB2312"/>
          <w:sz w:val="32"/>
          <w:szCs w:val="32"/>
        </w:rPr>
      </w:pPr>
      <w:r>
        <w:rPr>
          <w:rFonts w:ascii="仿宋_GB2312" w:eastAsia="仿宋_GB2312"/>
          <w:sz w:val="32"/>
          <w:szCs w:val="32"/>
        </w:rPr>
        <w:t>雅言传承文明</w:t>
      </w:r>
      <w:r>
        <w:rPr>
          <w:rFonts w:ascii="仿宋_GB2312" w:eastAsia="仿宋_GB2312" w:hint="eastAsia"/>
          <w:sz w:val="32"/>
          <w:szCs w:val="32"/>
        </w:rPr>
        <w:t>，</w:t>
      </w:r>
      <w:r>
        <w:rPr>
          <w:rFonts w:ascii="仿宋_GB2312" w:eastAsia="仿宋_GB2312"/>
          <w:sz w:val="32"/>
          <w:szCs w:val="32"/>
        </w:rPr>
        <w:t>经典浸润人生</w:t>
      </w:r>
      <w:r>
        <w:rPr>
          <w:rFonts w:ascii="仿宋_GB2312" w:eastAsia="仿宋_GB2312" w:hint="eastAsia"/>
          <w:sz w:val="32"/>
          <w:szCs w:val="32"/>
        </w:rPr>
        <w:t>。大赛</w:t>
      </w:r>
      <w:r>
        <w:rPr>
          <w:rFonts w:ascii="仿宋_GB2312" w:eastAsia="仿宋_GB2312"/>
          <w:sz w:val="32"/>
          <w:szCs w:val="32"/>
        </w:rPr>
        <w:t>以诠释中华优秀文化内涵</w:t>
      </w:r>
      <w:r>
        <w:rPr>
          <w:rFonts w:ascii="仿宋_GB2312" w:eastAsia="仿宋_GB2312" w:hint="eastAsia"/>
          <w:sz w:val="32"/>
          <w:szCs w:val="32"/>
        </w:rPr>
        <w:t>、</w:t>
      </w:r>
      <w:r>
        <w:rPr>
          <w:rFonts w:ascii="仿宋_GB2312" w:eastAsia="仿宋_GB2312"/>
          <w:sz w:val="32"/>
          <w:szCs w:val="32"/>
        </w:rPr>
        <w:t>彰显中华语言文化魅力</w:t>
      </w:r>
      <w:r>
        <w:rPr>
          <w:rFonts w:ascii="仿宋_GB2312" w:eastAsia="仿宋_GB2312" w:hint="eastAsia"/>
          <w:sz w:val="32"/>
          <w:szCs w:val="32"/>
        </w:rPr>
        <w:t>、</w:t>
      </w:r>
      <w:r>
        <w:rPr>
          <w:rFonts w:ascii="仿宋_GB2312" w:eastAsia="仿宋_GB2312"/>
          <w:sz w:val="32"/>
          <w:szCs w:val="32"/>
        </w:rPr>
        <w:t>弘扬中国精神为目标</w:t>
      </w:r>
      <w:r>
        <w:rPr>
          <w:rFonts w:ascii="仿宋_GB2312" w:eastAsia="仿宋_GB2312" w:hint="eastAsia"/>
          <w:sz w:val="32"/>
          <w:szCs w:val="32"/>
        </w:rPr>
        <w:t>，旨在提升社会大众特别是广大青少年的语言文字应用能力和语言文化素养，激发其对中华经典的热爱，营造爱读书、读好书、善读书的浓厚氛围，助力建设全民终身学习的学习型社会、学习型大国。</w:t>
      </w:r>
    </w:p>
    <w:p>
      <w:pPr>
        <w:ind w:firstLine="640" w:firstLineChars="200"/>
        <w:rPr>
          <w:rFonts w:ascii="仿宋_GB2312" w:eastAsia="仿宋_GB2312"/>
          <w:b/>
          <w:sz w:val="32"/>
          <w:szCs w:val="32"/>
        </w:rPr>
      </w:pPr>
      <w:r>
        <w:rPr>
          <w:rFonts w:ascii="仿宋_GB2312" w:eastAsia="仿宋_GB2312"/>
          <w:b/>
          <w:sz w:val="32"/>
          <w:szCs w:val="32"/>
        </w:rPr>
        <w:t>二</w:t>
      </w:r>
      <w:r>
        <w:rPr>
          <w:rFonts w:ascii="仿宋_GB2312" w:eastAsia="仿宋_GB2312" w:hint="eastAsia"/>
          <w:b/>
          <w:sz w:val="32"/>
          <w:szCs w:val="32"/>
        </w:rPr>
        <w:t>、</w:t>
      </w:r>
      <w:r>
        <w:rPr>
          <w:rFonts w:ascii="仿宋_GB2312" w:eastAsia="仿宋_GB2312"/>
          <w:b/>
          <w:sz w:val="32"/>
          <w:szCs w:val="32"/>
        </w:rPr>
        <w:t>大赛主题</w:t>
      </w:r>
    </w:p>
    <w:p>
      <w:pPr>
        <w:ind w:firstLine="640" w:firstLineChars="200"/>
        <w:rPr>
          <w:rFonts w:ascii="仿宋_GB2312" w:eastAsia="仿宋_GB2312"/>
          <w:sz w:val="32"/>
          <w:szCs w:val="32"/>
        </w:rPr>
      </w:pPr>
      <w:r>
        <w:rPr>
          <w:rFonts w:ascii="仿宋_GB2312" w:eastAsia="仿宋_GB2312"/>
          <w:sz w:val="32"/>
          <w:szCs w:val="32"/>
        </w:rPr>
        <w:t>本届</w:t>
      </w:r>
      <w:r>
        <w:rPr>
          <w:rFonts w:ascii="仿宋_GB2312" w:eastAsia="仿宋_GB2312" w:hint="eastAsia"/>
          <w:sz w:val="32"/>
          <w:szCs w:val="32"/>
        </w:rPr>
        <w:t>大赛主题：书香新时代，“典”亮新征程。</w:t>
      </w:r>
    </w:p>
    <w:p>
      <w:pPr>
        <w:ind w:firstLine="640" w:firstLineChars="200"/>
        <w:rPr>
          <w:rFonts w:ascii="仿宋_GB2312" w:eastAsia="仿宋_GB2312"/>
          <w:sz w:val="32"/>
          <w:szCs w:val="32"/>
        </w:rPr>
      </w:pPr>
      <w:r>
        <w:rPr>
          <w:rFonts w:ascii="仿宋_GB2312" w:eastAsia="仿宋_GB2312" w:hint="eastAsia"/>
          <w:sz w:val="32"/>
          <w:szCs w:val="32"/>
        </w:rPr>
        <w:t>通过诵读、讲解、书写、篆刻等语言文化活动，弘扬中华优秀语言文化，从中华经典中汲取智慧力量、坚定理想信念、彰显时代精神，展现社会大众尤其是青少年学生对中华经典的传承与创新，助力推动文化自信自强，为实现中华民族伟大复兴凝聚磅礴力量。</w:t>
      </w:r>
    </w:p>
    <w:p>
      <w:pPr>
        <w:ind w:firstLine="640" w:firstLineChars="200"/>
        <w:rPr>
          <w:rFonts w:ascii="仿宋_GB2312" w:eastAsia="仿宋_GB2312"/>
          <w:b/>
          <w:sz w:val="32"/>
          <w:szCs w:val="32"/>
        </w:rPr>
      </w:pPr>
      <w:r>
        <w:rPr>
          <w:rFonts w:ascii="仿宋_GB2312" w:eastAsia="仿宋_GB2312" w:hint="eastAsia"/>
          <w:b/>
          <w:sz w:val="32"/>
          <w:szCs w:val="32"/>
        </w:rPr>
        <w:t>三、赛事分类</w:t>
      </w:r>
    </w:p>
    <w:p>
      <w:pPr>
        <w:ind w:firstLine="640" w:firstLineChars="200"/>
        <w:rPr>
          <w:rFonts w:ascii="仿宋_GB2312" w:eastAsia="仿宋_GB2312"/>
          <w:sz w:val="32"/>
          <w:szCs w:val="32"/>
        </w:rPr>
      </w:pPr>
      <w:r>
        <w:rPr>
          <w:rFonts w:ascii="仿宋_GB2312" w:eastAsia="仿宋_GB2312" w:hint="eastAsia"/>
          <w:sz w:val="32"/>
          <w:szCs w:val="32"/>
        </w:rPr>
        <w:t>本届大赛分为四类，分别为“诵读中国”经典诵读大赛、“诗教中国”诗词讲解大赛、“笔墨中国”规范汉字书写大赛和“印记中国”师生篆刻大赛。</w:t>
      </w:r>
      <w:r>
        <w:rPr>
          <w:rFonts w:ascii="仿宋_GB2312" w:eastAsia="仿宋_GB2312"/>
          <w:sz w:val="32"/>
          <w:szCs w:val="32"/>
        </w:rPr>
        <w:t>各项</w:t>
      </w:r>
      <w:r>
        <w:rPr>
          <w:rFonts w:ascii="仿宋_GB2312" w:eastAsia="仿宋_GB2312" w:hint="eastAsia"/>
          <w:sz w:val="32"/>
          <w:szCs w:val="32"/>
        </w:rPr>
        <w:t>赛事</w:t>
      </w:r>
      <w:r>
        <w:rPr>
          <w:rFonts w:ascii="仿宋_GB2312" w:eastAsia="仿宋_GB2312"/>
          <w:sz w:val="32"/>
          <w:szCs w:val="32"/>
        </w:rPr>
        <w:t>具体方案见附件</w:t>
      </w:r>
      <w:r>
        <w:rPr>
          <w:rFonts w:ascii="仿宋_GB2312" w:eastAsia="仿宋_GB2312" w:hint="eastAsia"/>
          <w:sz w:val="32"/>
          <w:szCs w:val="32"/>
        </w:rPr>
        <w:t xml:space="preserve">。   </w:t>
      </w:r>
    </w:p>
    <w:p>
      <w:pPr>
        <w:ind w:firstLine="640" w:firstLineChars="200"/>
        <w:rPr>
          <w:rFonts w:ascii="仿宋_GB2312" w:eastAsia="仿宋_GB2312"/>
          <w:b/>
          <w:sz w:val="32"/>
          <w:szCs w:val="32"/>
        </w:rPr>
      </w:pPr>
      <w:r>
        <w:rPr>
          <w:rFonts w:ascii="仿宋_GB2312" w:eastAsia="仿宋_GB2312" w:hint="eastAsia"/>
          <w:b/>
          <w:sz w:val="32"/>
          <w:szCs w:val="32"/>
        </w:rPr>
        <w:t>四</w:t>
      </w:r>
      <w:r>
        <w:rPr>
          <w:rFonts w:ascii="仿宋_GB2312" w:eastAsia="仿宋_GB2312"/>
          <w:b/>
          <w:sz w:val="32"/>
          <w:szCs w:val="32"/>
        </w:rPr>
        <w:t>、</w:t>
      </w:r>
      <w:r>
        <w:rPr>
          <w:rFonts w:ascii="仿宋_GB2312" w:eastAsia="仿宋_GB2312" w:hint="eastAsia"/>
          <w:b/>
          <w:sz w:val="32"/>
          <w:szCs w:val="32"/>
        </w:rPr>
        <w:t>组织方式</w:t>
      </w:r>
    </w:p>
    <w:p>
      <w:pPr>
        <w:ind w:firstLine="640" w:firstLineChars="200"/>
        <w:rPr>
          <w:rFonts w:ascii="仿宋_GB2312" w:eastAsia="仿宋_GB2312"/>
          <w:sz w:val="32"/>
          <w:szCs w:val="32"/>
        </w:rPr>
      </w:pPr>
      <w:r>
        <w:rPr>
          <w:rFonts w:ascii="仿宋_GB2312" w:eastAsia="仿宋_GB2312" w:hint="eastAsia"/>
          <w:sz w:val="32"/>
          <w:szCs w:val="32"/>
        </w:rPr>
        <w:t>各单位按照《教育部办公厅关于举办第五届中华经典诵写讲大赛的通知》及《广东省教育厅 广东省语言文字工作委员会关于举办2</w:t>
      </w:r>
      <w:r>
        <w:rPr>
          <w:rFonts w:ascii="仿宋_GB2312" w:eastAsia="仿宋_GB2312"/>
          <w:sz w:val="32"/>
          <w:szCs w:val="32"/>
        </w:rPr>
        <w:t>023年</w:t>
      </w:r>
      <w:r>
        <w:rPr>
          <w:rFonts w:ascii="仿宋_GB2312" w:eastAsia="仿宋_GB2312" w:hint="eastAsia"/>
          <w:sz w:val="32"/>
          <w:szCs w:val="32"/>
        </w:rPr>
        <w:t>广东省中华经典诵写讲大赛的通知</w:t>
      </w:r>
      <w:r>
        <w:rPr>
          <w:rFonts w:ascii="仿宋_GB2312" w:eastAsia="仿宋_GB2312"/>
          <w:sz w:val="32"/>
          <w:szCs w:val="32"/>
        </w:rPr>
        <w:t>》</w:t>
      </w:r>
      <w:r>
        <w:rPr>
          <w:rFonts w:ascii="仿宋_GB2312" w:eastAsia="仿宋_GB2312" w:hint="eastAsia"/>
          <w:sz w:val="32"/>
          <w:szCs w:val="32"/>
        </w:rPr>
        <w:t>的相关要求，组织师生作品参加</w:t>
      </w:r>
      <w:r>
        <w:rPr>
          <w:rFonts w:ascii="仿宋_GB2312" w:eastAsia="仿宋_GB2312"/>
          <w:sz w:val="32"/>
          <w:szCs w:val="32"/>
        </w:rPr>
        <w:t>四类比</w:t>
      </w:r>
      <w:r>
        <w:rPr>
          <w:rFonts w:ascii="仿宋_GB2312" w:eastAsia="仿宋_GB2312" w:hint="eastAsia"/>
          <w:sz w:val="32"/>
          <w:szCs w:val="32"/>
        </w:rPr>
        <w:t>赛，并</w:t>
      </w:r>
      <w:r>
        <w:rPr>
          <w:rFonts w:ascii="仿宋_GB2312" w:eastAsia="仿宋_GB2312"/>
          <w:sz w:val="32"/>
          <w:szCs w:val="32"/>
        </w:rPr>
        <w:t>对作品进行审核</w:t>
      </w:r>
      <w:r>
        <w:rPr>
          <w:rFonts w:ascii="仿宋_GB2312" w:eastAsia="仿宋_GB2312" w:hint="eastAsia"/>
          <w:sz w:val="32"/>
          <w:szCs w:val="32"/>
        </w:rPr>
        <w:t>、选拔、</w:t>
      </w:r>
      <w:r>
        <w:rPr>
          <w:rFonts w:ascii="仿宋_GB2312" w:eastAsia="仿宋_GB2312"/>
          <w:sz w:val="32"/>
          <w:szCs w:val="32"/>
        </w:rPr>
        <w:t>推荐</w:t>
      </w:r>
      <w:r>
        <w:rPr>
          <w:rFonts w:ascii="仿宋_GB2312" w:eastAsia="仿宋_GB2312" w:hint="eastAsia"/>
          <w:sz w:val="32"/>
          <w:szCs w:val="32"/>
        </w:rPr>
        <w:t>，于6月5日前将参赛材料命名为“院系+活动项目”，如“中国语言文学系+诵读中国”，上传至公务云盘：</w:t>
      </w:r>
      <w:r>
        <w:rPr>
          <w:rFonts w:ascii="仿宋_GB2312" w:eastAsia="仿宋_GB2312"/>
          <w:sz w:val="32"/>
          <w:szCs w:val="32"/>
        </w:rPr>
        <w:t>https://pan.sysu.edu.cn:443/link/2AD718A7E25D9C01E1995658E0445E22。</w:t>
      </w:r>
    </w:p>
    <w:p>
      <w:pPr>
        <w:ind w:firstLine="640" w:firstLineChars="200"/>
        <w:rPr>
          <w:rFonts w:ascii="仿宋_GB2312" w:eastAsia="仿宋_GB2312"/>
          <w:sz w:val="32"/>
          <w:szCs w:val="32"/>
        </w:rPr>
      </w:pPr>
      <w:r>
        <w:rPr>
          <w:rFonts w:ascii="仿宋_GB2312" w:eastAsia="仿宋_GB2312" w:hint="eastAsia"/>
          <w:sz w:val="32"/>
          <w:szCs w:val="32"/>
        </w:rPr>
        <w:t>（一）“诵读中国”经典诵读大赛</w:t>
      </w:r>
    </w:p>
    <w:p>
      <w:pPr>
        <w:ind w:firstLine="640" w:firstLineChars="200"/>
        <w:rPr>
          <w:rFonts w:ascii="仿宋_GB2312" w:eastAsia="仿宋_GB2312"/>
          <w:sz w:val="32"/>
          <w:szCs w:val="32"/>
        </w:rPr>
      </w:pPr>
      <w:r>
        <w:rPr>
          <w:rFonts w:ascii="仿宋_GB2312" w:eastAsia="仿宋_GB2312"/>
          <w:sz w:val="32"/>
          <w:szCs w:val="32"/>
        </w:rPr>
        <w:t>1.参赛对象：全校师生</w:t>
      </w:r>
      <w:r>
        <w:rPr>
          <w:rFonts w:ascii="仿宋_GB2312" w:eastAsia="仿宋_GB2312" w:hint="eastAsia"/>
          <w:sz w:val="32"/>
          <w:szCs w:val="32"/>
        </w:rPr>
        <w:t>。</w:t>
      </w:r>
    </w:p>
    <w:p>
      <w:pPr>
        <w:ind w:firstLine="640" w:firstLineChars="200"/>
        <w:rPr>
          <w:rFonts w:ascii="仿宋_GB2312" w:eastAsia="仿宋_GB2312"/>
          <w:sz w:val="32"/>
          <w:szCs w:val="32"/>
        </w:rPr>
      </w:pPr>
      <w:r>
        <w:rPr>
          <w:rFonts w:ascii="仿宋_GB2312" w:eastAsia="仿宋_GB2312"/>
          <w:sz w:val="32"/>
          <w:szCs w:val="32"/>
        </w:rPr>
        <w:t>2.参赛要求：具体见《广东省教育厅 广东省语言文字工作委员会关于举办2023年广东省中华经典诵写讲大赛的通知》（附件1）。</w:t>
      </w:r>
    </w:p>
    <w:p>
      <w:pPr>
        <w:ind w:firstLine="640" w:firstLineChars="200"/>
        <w:rPr>
          <w:rFonts w:ascii="仿宋_GB2312" w:eastAsia="仿宋_GB2312"/>
          <w:sz w:val="32"/>
          <w:szCs w:val="32"/>
        </w:rPr>
      </w:pPr>
      <w:r>
        <w:rPr>
          <w:rFonts w:ascii="仿宋_GB2312" w:eastAsia="仿宋_GB2312"/>
          <w:sz w:val="32"/>
          <w:szCs w:val="32"/>
        </w:rPr>
        <w:t>3.作品提交：请各</w:t>
      </w:r>
      <w:r>
        <w:rPr>
          <w:rFonts w:ascii="仿宋_GB2312" w:eastAsia="仿宋_GB2312" w:hint="eastAsia"/>
          <w:sz w:val="32"/>
          <w:szCs w:val="32"/>
        </w:rPr>
        <w:t>有关单位</w:t>
      </w:r>
      <w:r>
        <w:rPr>
          <w:rFonts w:ascii="仿宋_GB2312" w:eastAsia="仿宋_GB2312"/>
          <w:sz w:val="32"/>
          <w:szCs w:val="32"/>
        </w:rPr>
        <w:t>做好</w:t>
      </w:r>
      <w:r>
        <w:rPr>
          <w:rFonts w:ascii="仿宋_GB2312" w:eastAsia="仿宋_GB2312" w:hint="eastAsia"/>
          <w:sz w:val="32"/>
          <w:szCs w:val="32"/>
        </w:rPr>
        <w:t>作品审核及选拔推荐工作，</w:t>
      </w:r>
      <w:r>
        <w:rPr>
          <w:rFonts w:ascii="仿宋_GB2312" w:eastAsia="仿宋_GB2312"/>
          <w:sz w:val="32"/>
          <w:szCs w:val="32"/>
        </w:rPr>
        <w:t>以学院、部门为单位，填报《2023年广东省中华经典诵写讲大赛“诵读中国”大赛推荐作品汇总表》（附件2），连同视频作品</w:t>
      </w:r>
      <w:r>
        <w:rPr>
          <w:rFonts w:ascii="仿宋_GB2312" w:eastAsia="仿宋_GB2312" w:hint="eastAsia"/>
          <w:sz w:val="32"/>
          <w:szCs w:val="32"/>
        </w:rPr>
        <w:t>及诵读文字稿提交至公务云盘。</w:t>
      </w:r>
    </w:p>
    <w:p>
      <w:pPr>
        <w:ind w:firstLine="640" w:firstLineChars="200"/>
        <w:rPr>
          <w:rFonts w:ascii="仿宋_GB2312" w:eastAsia="仿宋_GB2312"/>
          <w:sz w:val="32"/>
          <w:szCs w:val="32"/>
        </w:rPr>
      </w:pPr>
      <w:r>
        <w:rPr>
          <w:rFonts w:ascii="仿宋_GB2312" w:eastAsia="仿宋_GB2312" w:hint="eastAsia"/>
          <w:sz w:val="32"/>
          <w:szCs w:val="32"/>
        </w:rPr>
        <w:t>（二）“诗教中国”诗词讲解大赛</w:t>
      </w:r>
    </w:p>
    <w:p>
      <w:pPr>
        <w:ind w:firstLine="640" w:firstLineChars="200"/>
        <w:rPr>
          <w:rFonts w:ascii="仿宋_GB2312" w:eastAsia="仿宋_GB2312"/>
          <w:sz w:val="32"/>
          <w:szCs w:val="32"/>
        </w:rPr>
      </w:pPr>
      <w:r>
        <w:rPr>
          <w:rFonts w:ascii="仿宋_GB2312" w:eastAsia="仿宋_GB2312"/>
          <w:sz w:val="32"/>
          <w:szCs w:val="32"/>
        </w:rPr>
        <w:t>1.参赛对象：全校师生。</w:t>
      </w:r>
    </w:p>
    <w:p>
      <w:pPr>
        <w:ind w:firstLine="640" w:firstLineChars="200"/>
        <w:rPr>
          <w:rFonts w:ascii="仿宋_GB2312" w:eastAsia="仿宋_GB2312"/>
          <w:sz w:val="32"/>
          <w:szCs w:val="32"/>
        </w:rPr>
      </w:pPr>
      <w:r>
        <w:rPr>
          <w:rFonts w:ascii="仿宋_GB2312" w:eastAsia="仿宋_GB2312"/>
          <w:sz w:val="32"/>
          <w:szCs w:val="32"/>
        </w:rPr>
        <w:t>2.参赛要求：具体见《广东省教育厅 广东省语言文字工作委员会关于举办2023年广东省中华经典诵写讲大赛的通知》（附件1）。</w:t>
      </w:r>
    </w:p>
    <w:p>
      <w:pPr>
        <w:ind w:firstLine="640" w:firstLineChars="200"/>
        <w:rPr>
          <w:rFonts w:ascii="仿宋_GB2312" w:eastAsia="仿宋_GB2312"/>
          <w:sz w:val="32"/>
          <w:szCs w:val="32"/>
        </w:rPr>
      </w:pPr>
      <w:r>
        <w:rPr>
          <w:rFonts w:ascii="仿宋_GB2312" w:eastAsia="仿宋_GB2312"/>
          <w:sz w:val="32"/>
          <w:szCs w:val="32"/>
        </w:rPr>
        <w:t>3.赛程安排：参赛者于5月25日前登录中华经典诵写讲大赛网站（http://www.jingdiansxj.cn/）完成报名，并参加诗词经典素养在线测试。测试合格后请以学院、部门为单位将测试合格证明、《2023年广东省中华经典诵写讲大赛“诗教中国”大赛推荐作品汇总表》（附件3）</w:t>
      </w:r>
      <w:r>
        <w:rPr>
          <w:rFonts w:ascii="仿宋_GB2312" w:eastAsia="仿宋_GB2312" w:hint="eastAsia"/>
          <w:sz w:val="32"/>
          <w:szCs w:val="32"/>
        </w:rPr>
        <w:t>、</w:t>
      </w:r>
      <w:r>
        <w:rPr>
          <w:rFonts w:ascii="仿宋_GB2312" w:eastAsia="仿宋_GB2312"/>
          <w:sz w:val="32"/>
          <w:szCs w:val="32"/>
        </w:rPr>
        <w:t>视频作品</w:t>
      </w:r>
      <w:r>
        <w:rPr>
          <w:rFonts w:ascii="仿宋_GB2312" w:eastAsia="仿宋_GB2312" w:hint="eastAsia"/>
          <w:sz w:val="32"/>
          <w:szCs w:val="32"/>
        </w:rPr>
        <w:t>及讲解文稿提交至公务云盘。</w:t>
      </w:r>
    </w:p>
    <w:p>
      <w:pPr>
        <w:ind w:firstLine="640" w:firstLineChars="200"/>
        <w:rPr>
          <w:rFonts w:ascii="仿宋_GB2312" w:eastAsia="仿宋_GB2312"/>
          <w:sz w:val="32"/>
          <w:szCs w:val="32"/>
        </w:rPr>
      </w:pPr>
      <w:r>
        <w:rPr>
          <w:rFonts w:ascii="仿宋_GB2312" w:eastAsia="仿宋_GB2312" w:hint="eastAsia"/>
          <w:sz w:val="32"/>
          <w:szCs w:val="32"/>
        </w:rPr>
        <w:t>（三）“笔墨中国”汉字书写大赛</w:t>
      </w:r>
    </w:p>
    <w:p>
      <w:pPr>
        <w:ind w:firstLine="640" w:firstLineChars="200"/>
        <w:rPr>
          <w:rFonts w:ascii="仿宋_GB2312" w:eastAsia="仿宋_GB2312"/>
          <w:sz w:val="32"/>
          <w:szCs w:val="32"/>
        </w:rPr>
      </w:pPr>
      <w:r>
        <w:rPr>
          <w:rFonts w:ascii="仿宋_GB2312" w:eastAsia="仿宋_GB2312"/>
          <w:sz w:val="32"/>
          <w:szCs w:val="32"/>
        </w:rPr>
        <w:t>1.参赛对象：全校师生。</w:t>
      </w:r>
    </w:p>
    <w:p>
      <w:pPr>
        <w:ind w:firstLine="640" w:firstLineChars="200"/>
        <w:rPr>
          <w:rFonts w:ascii="仿宋_GB2312" w:eastAsia="仿宋_GB2312"/>
          <w:sz w:val="32"/>
          <w:szCs w:val="32"/>
        </w:rPr>
      </w:pPr>
      <w:r>
        <w:rPr>
          <w:rFonts w:ascii="仿宋_GB2312" w:eastAsia="仿宋_GB2312"/>
          <w:sz w:val="32"/>
          <w:szCs w:val="32"/>
        </w:rPr>
        <w:t>2.参赛要求：具体见《广东省教育厅 广东省语言文字工作委员会关于举办2023年广东省中华经典诵写讲大赛的通知》（附件1）。请广大师生积极参与，并按照大赛方案要求</w:t>
      </w:r>
      <w:r>
        <w:rPr>
          <w:rFonts w:ascii="仿宋_GB2312" w:eastAsia="仿宋_GB2312" w:hint="eastAsia"/>
          <w:sz w:val="32"/>
          <w:szCs w:val="32"/>
        </w:rPr>
        <w:t>参赛。</w:t>
      </w:r>
    </w:p>
    <w:p>
      <w:pPr>
        <w:ind w:firstLine="640" w:firstLineChars="20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赛程安排：参赛者于</w:t>
      </w:r>
      <w:r>
        <w:rPr>
          <w:rFonts w:ascii="仿宋_GB2312" w:eastAsia="仿宋_GB2312"/>
          <w:sz w:val="32"/>
          <w:szCs w:val="32"/>
        </w:rPr>
        <w:t>6月5日前登录中华经典诵写讲大赛网站（http://www.jingdiansxj.cn/）完成报名，并参加</w:t>
      </w:r>
      <w:r>
        <w:rPr>
          <w:rFonts w:ascii="仿宋_GB2312" w:eastAsia="仿宋_GB2312" w:hint="eastAsia"/>
          <w:sz w:val="32"/>
          <w:szCs w:val="32"/>
        </w:rPr>
        <w:t>语言文字知识及书法常识评测</w:t>
      </w:r>
      <w:r>
        <w:rPr>
          <w:rFonts w:ascii="仿宋_GB2312" w:eastAsia="仿宋_GB2312"/>
          <w:sz w:val="32"/>
          <w:szCs w:val="32"/>
        </w:rPr>
        <w:t>。测试合格后请以学院、部门为单位将测试合格证明、《</w:t>
      </w:r>
      <w:r>
        <w:rPr>
          <w:rFonts w:ascii="仿宋_GB2312" w:eastAsia="仿宋_GB2312" w:hint="eastAsia"/>
          <w:sz w:val="32"/>
          <w:szCs w:val="32"/>
        </w:rPr>
        <w:t>第五届中华经典诵写讲大赛“笔墨中国”</w:t>
      </w:r>
      <w:r>
        <w:rPr>
          <w:rFonts w:ascii="仿宋_GB2312" w:eastAsia="仿宋_GB2312"/>
          <w:sz w:val="32"/>
          <w:szCs w:val="32"/>
        </w:rPr>
        <w:t>大赛推荐作品汇总表》（附件4）及</w:t>
      </w:r>
      <w:r>
        <w:rPr>
          <w:rFonts w:ascii="仿宋_GB2312" w:eastAsia="仿宋_GB2312" w:hint="eastAsia"/>
          <w:sz w:val="32"/>
          <w:szCs w:val="32"/>
        </w:rPr>
        <w:t>扫描</w:t>
      </w:r>
      <w:r>
        <w:rPr>
          <w:rFonts w:ascii="仿宋_GB2312" w:eastAsia="仿宋_GB2312"/>
          <w:sz w:val="32"/>
          <w:szCs w:val="32"/>
        </w:rPr>
        <w:t>作品</w:t>
      </w:r>
      <w:r>
        <w:rPr>
          <w:rFonts w:ascii="仿宋_GB2312" w:eastAsia="仿宋_GB2312" w:hint="eastAsia"/>
          <w:sz w:val="32"/>
          <w:szCs w:val="32"/>
        </w:rPr>
        <w:t>提交至公务云盘</w:t>
      </w:r>
      <w:r>
        <w:rPr>
          <w:rFonts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hint="eastAsia"/>
          <w:sz w:val="32"/>
          <w:szCs w:val="32"/>
        </w:rPr>
        <w:t>（四）“印记中国”师生篆刻大赛</w:t>
      </w:r>
    </w:p>
    <w:p>
      <w:pPr>
        <w:ind w:firstLine="640" w:firstLineChars="200"/>
        <w:rPr>
          <w:rFonts w:ascii="仿宋_GB2312" w:eastAsia="仿宋_GB2312"/>
          <w:sz w:val="32"/>
          <w:szCs w:val="32"/>
        </w:rPr>
      </w:pPr>
      <w:r>
        <w:rPr>
          <w:rFonts w:ascii="仿宋_GB2312" w:eastAsia="仿宋_GB2312"/>
          <w:sz w:val="32"/>
          <w:szCs w:val="32"/>
        </w:rPr>
        <w:t>1.参赛对象：全校师生。</w:t>
      </w:r>
    </w:p>
    <w:p>
      <w:pPr>
        <w:ind w:firstLine="640" w:firstLineChars="200"/>
        <w:rPr>
          <w:rFonts w:ascii="仿宋_GB2312" w:eastAsia="仿宋_GB2312"/>
          <w:sz w:val="32"/>
          <w:szCs w:val="32"/>
        </w:rPr>
      </w:pPr>
      <w:r>
        <w:rPr>
          <w:rFonts w:ascii="仿宋_GB2312" w:eastAsia="仿宋_GB2312"/>
          <w:sz w:val="32"/>
          <w:szCs w:val="32"/>
        </w:rPr>
        <w:t>2.参赛要求：具体见《广东省教育厅 广东省语言文字工作委员会关于举办2023年广东省中华经典诵写讲大赛的通知》（附件1）。请广大师生积极参与，并按照大赛方案要求</w:t>
      </w:r>
      <w:r>
        <w:rPr>
          <w:rFonts w:ascii="仿宋_GB2312" w:eastAsia="仿宋_GB2312" w:hint="eastAsia"/>
          <w:sz w:val="32"/>
          <w:szCs w:val="32"/>
        </w:rPr>
        <w:t>参赛。</w:t>
      </w:r>
    </w:p>
    <w:p>
      <w:pPr>
        <w:ind w:firstLine="640" w:firstLineChars="20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赛程安排：参赛者于</w:t>
      </w:r>
      <w:r>
        <w:rPr>
          <w:rFonts w:ascii="仿宋_GB2312" w:eastAsia="仿宋_GB2312"/>
          <w:sz w:val="32"/>
          <w:szCs w:val="32"/>
        </w:rPr>
        <w:t>6月5日前登录中华经典诵写讲大赛网站（http://www.jingdiansxj.cn/）完成报名，并参加</w:t>
      </w:r>
      <w:r>
        <w:rPr>
          <w:rFonts w:ascii="仿宋_GB2312" w:eastAsia="仿宋_GB2312" w:hint="eastAsia"/>
          <w:sz w:val="32"/>
          <w:szCs w:val="32"/>
        </w:rPr>
        <w:t>语言文字知识及篆刻常识评测</w:t>
      </w:r>
      <w:r>
        <w:rPr>
          <w:rFonts w:ascii="仿宋_GB2312" w:eastAsia="仿宋_GB2312"/>
          <w:sz w:val="32"/>
          <w:szCs w:val="32"/>
        </w:rPr>
        <w:t>。测试合格后请以学院、部门为单位将测试合格证明、《</w:t>
      </w:r>
      <w:r>
        <w:rPr>
          <w:rFonts w:ascii="仿宋_GB2312" w:eastAsia="仿宋_GB2312" w:hint="eastAsia"/>
          <w:sz w:val="32"/>
          <w:szCs w:val="32"/>
        </w:rPr>
        <w:t>第五届中华经典诵写讲大赛“印记中国”</w:t>
      </w:r>
      <w:r>
        <w:rPr>
          <w:rFonts w:ascii="仿宋_GB2312" w:eastAsia="仿宋_GB2312"/>
          <w:sz w:val="32"/>
          <w:szCs w:val="32"/>
        </w:rPr>
        <w:t>大赛推荐作品汇总表》（附件5）及作品</w:t>
      </w:r>
      <w:r>
        <w:rPr>
          <w:rFonts w:ascii="仿宋_GB2312" w:eastAsia="仿宋_GB2312" w:hint="eastAsia"/>
          <w:sz w:val="32"/>
          <w:szCs w:val="32"/>
        </w:rPr>
        <w:t>照片提交至公务云盘</w:t>
      </w:r>
      <w:r>
        <w:rPr>
          <w:rFonts w:ascii="仿宋_GB2312" w:eastAsia="仿宋_GB2312"/>
          <w:sz w:val="32"/>
          <w:szCs w:val="32"/>
        </w:rPr>
        <w:t>。</w:t>
      </w:r>
    </w:p>
    <w:p>
      <w:pPr>
        <w:spacing w:line="640" w:lineRule="exact"/>
        <w:ind w:firstLine="640" w:firstLineChars="200"/>
        <w:rPr>
          <w:rFonts w:ascii="仿宋_GB2312" w:eastAsia="仿宋_GB2312"/>
          <w:sz w:val="32"/>
          <w:szCs w:val="32"/>
        </w:rPr>
      </w:pPr>
      <w:r>
        <w:rPr>
          <w:rFonts w:ascii="仿宋_GB2312" w:eastAsia="仿宋_GB2312" w:hint="eastAsia"/>
          <w:sz w:val="32"/>
          <w:szCs w:val="32"/>
        </w:rPr>
        <w:t>学校将对各单位推荐作品进行审核，组织专家择优推荐报送参加省级比赛。</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hint="eastAsia"/>
        </w:rPr>
        <w:t xml:space="preserve"> </w:t>
      </w:r>
      <w:r>
        <w:rPr>
          <w:rFonts w:ascii="仿宋_GB2312" w:eastAsia="仿宋_GB2312" w:hint="eastAsia"/>
          <w:sz w:val="32"/>
          <w:szCs w:val="32"/>
        </w:rPr>
        <w:t>广东省教育厅</w:t>
      </w:r>
      <w:r>
        <w:rPr>
          <w:rFonts w:ascii="仿宋_GB2312" w:eastAsia="仿宋_GB2312"/>
          <w:sz w:val="32"/>
          <w:szCs w:val="32"/>
        </w:rPr>
        <w:t xml:space="preserve"> 广东省语言文字工作委员会关于举办2023年广东省中华经典诵写讲大赛的通知</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 2023年广东省中华经典诵写讲大赛“诵读中国”大赛推荐作品汇总表</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t xml:space="preserve"> </w:t>
      </w:r>
      <w:r>
        <w:rPr>
          <w:rFonts w:ascii="仿宋_GB2312" w:eastAsia="仿宋_GB2312"/>
          <w:sz w:val="32"/>
          <w:szCs w:val="32"/>
        </w:rPr>
        <w:t>2023年广东省中华经典诵写讲大赛“诗教中国”大赛推荐作品汇总表</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 xml:space="preserve"> 第五届中华经典诵写讲大赛“笔墨中国”</w:t>
      </w:r>
      <w:r>
        <w:rPr>
          <w:rFonts w:ascii="仿宋_GB2312" w:eastAsia="仿宋_GB2312"/>
          <w:sz w:val="32"/>
          <w:szCs w:val="32"/>
        </w:rPr>
        <w:t>大赛推荐作品汇总表</w:t>
      </w:r>
    </w:p>
    <w:p>
      <w:pPr>
        <w:spacing w:line="640" w:lineRule="exact"/>
        <w:ind w:firstLine="640" w:firstLineChars="200"/>
        <w:jc w:val="left"/>
        <w:rPr>
          <w:rFonts w:ascii="仿宋_GB2312" w:eastAsia="仿宋_GB2312"/>
          <w:sz w:val="32"/>
          <w:szCs w:val="32"/>
        </w:rPr>
      </w:pPr>
      <w:r>
        <w:rPr>
          <w:rFonts w:ascii="仿宋_GB2312" w:eastAsia="仿宋_GB2312" w:hint="eastAsia"/>
          <w:sz w:val="32"/>
          <w:szCs w:val="32"/>
        </w:rPr>
        <w:t>5.第五届中华经典诵写讲大赛“印记中国”</w:t>
      </w:r>
      <w:r>
        <w:rPr>
          <w:rFonts w:ascii="仿宋_GB2312" w:eastAsia="仿宋_GB2312"/>
          <w:sz w:val="32"/>
          <w:szCs w:val="32"/>
        </w:rPr>
        <w:t>大赛推荐作品汇总表</w:t>
      </w:r>
    </w:p>
    <w:p>
      <w:pPr>
        <w:spacing w:line="640" w:lineRule="exact"/>
        <w:jc w:val="left"/>
        <w:rPr>
          <w:rFonts w:ascii="仿宋_GB2312" w:eastAsia="仿宋_GB2312"/>
          <w:sz w:val="32"/>
          <w:szCs w:val="32"/>
        </w:rPr>
      </w:pPr>
    </w:p>
    <w:p>
      <w:pPr>
        <w:ind w:firstLine="420"/>
        <w:jc w:val="right"/>
        <w:rPr>
          <w:rFonts w:ascii="仿宋_GB2312" w:eastAsia="仿宋_GB2312" w:hAnsi="仿宋"/>
          <w:sz w:val="32"/>
          <w:szCs w:val="32"/>
        </w:rPr>
      </w:pPr>
    </w:p>
    <w:p>
      <w:pPr>
        <w:ind w:firstLine="420"/>
        <w:jc w:val="right"/>
        <w:rPr>
          <w:rFonts w:ascii="仿宋_GB2312" w:eastAsia="仿宋_GB2312" w:hAnsi="仿宋"/>
          <w:sz w:val="32"/>
          <w:szCs w:val="32"/>
        </w:rPr>
      </w:pPr>
    </w:p>
    <w:p>
      <w:pPr>
        <w:wordWrap w:val="0"/>
        <w:ind w:firstLine="420"/>
        <w:jc w:val="right"/>
        <w:rPr>
          <w:rFonts w:ascii="仿宋_GB2312" w:eastAsia="仿宋_GB2312" w:hAnsi="仿宋"/>
          <w:sz w:val="32"/>
          <w:szCs w:val="32"/>
        </w:rPr>
      </w:pPr>
      <w:r>
        <w:rPr>
          <w:rFonts w:ascii="仿宋_GB2312" w:eastAsia="仿宋_GB2312" w:hAnsi="仿宋" w:hint="eastAsia"/>
          <w:sz w:val="32"/>
          <w:szCs w:val="32"/>
        </w:rPr>
        <w:t>党委学生工作部</w:t>
      </w:r>
    </w:p>
    <w:p>
      <w:pPr>
        <w:ind w:firstLine="420"/>
        <w:jc w:val="right"/>
        <w:rPr>
          <w:rFonts w:ascii="仿宋_GB2312" w:eastAsia="仿宋_GB2312" w:hAnsi="仿宋"/>
          <w:sz w:val="32"/>
          <w:szCs w:val="32"/>
        </w:rPr>
      </w:pPr>
      <w:r>
        <w:rPr>
          <w:rFonts w:ascii="仿宋_GB2312" w:eastAsia="仿宋_GB2312" w:hAnsi="仿宋" w:hint="eastAsia"/>
          <w:sz w:val="32"/>
          <w:szCs w:val="32"/>
        </w:rPr>
        <w:t>202</w:t>
      </w:r>
      <w:r>
        <w:rPr>
          <w:rFonts w:ascii="仿宋_GB2312" w:eastAsia="仿宋_GB2312" w:hAnsi="仿宋"/>
          <w:sz w:val="32"/>
          <w:szCs w:val="32"/>
        </w:rPr>
        <w:t>3</w:t>
      </w:r>
      <w:r>
        <w:rPr>
          <w:rFonts w:ascii="仿宋_GB2312" w:eastAsia="仿宋_GB2312" w:hAnsi="仿宋" w:hint="eastAsia"/>
          <w:sz w:val="32"/>
          <w:szCs w:val="32"/>
        </w:rPr>
        <w:t>年</w:t>
      </w:r>
      <w:r>
        <w:rPr>
          <w:rFonts w:ascii="仿宋_GB2312" w:eastAsia="仿宋_GB2312" w:hAnsi="仿宋"/>
          <w:sz w:val="32"/>
          <w:szCs w:val="32"/>
        </w:rPr>
        <w:t>5</w:t>
      </w:r>
      <w:r>
        <w:rPr>
          <w:rFonts w:ascii="仿宋_GB2312" w:eastAsia="仿宋_GB2312" w:hAnsi="仿宋" w:hint="eastAsia"/>
          <w:sz w:val="32"/>
          <w:szCs w:val="32"/>
        </w:rPr>
        <w:t>月</w:t>
      </w:r>
      <w:r>
        <w:rPr>
          <w:rFonts w:ascii="仿宋_GB2312" w:eastAsia="仿宋_GB2312" w:hAnsi="仿宋"/>
          <w:sz w:val="32"/>
          <w:szCs w:val="32"/>
        </w:rPr>
        <w:t>9</w:t>
      </w:r>
      <w:r>
        <w:rPr>
          <w:rFonts w:ascii="仿宋_GB2312" w:eastAsia="仿宋_GB2312" w:hAnsi="仿宋" w:hint="eastAsia"/>
          <w:sz w:val="32"/>
          <w:szCs w:val="32"/>
        </w:rPr>
        <w:t>日</w:t>
      </w:r>
    </w:p>
    <w:p>
      <w:pPr>
        <w:ind w:firstLine="420"/>
        <w:jc w:val="right"/>
        <w:rPr>
          <w:rFonts w:ascii="仿宋_GB2312" w:eastAsia="仿宋_GB2312" w:hAnsi="仿宋"/>
          <w:sz w:val="32"/>
          <w:szCs w:val="32"/>
        </w:rPr>
      </w:pPr>
    </w:p>
    <w:p>
      <w:pPr>
        <w:rPr>
          <w:rFonts w:ascii="仿宋_GB2312" w:eastAsia="仿宋_GB2312" w:hAnsi="仿宋"/>
          <w:sz w:val="32"/>
          <w:szCs w:val="32"/>
        </w:rPr>
      </w:pPr>
      <w:r>
        <w:rPr>
          <w:rFonts w:ascii="仿宋_GB2312" w:eastAsia="仿宋_GB2312" w:hAnsi="仿宋" w:hint="eastAsia"/>
          <w:sz w:val="32"/>
          <w:szCs w:val="32"/>
        </w:rPr>
        <w:t>（联系人：党委学生工作部，李老师，电话：</w:t>
      </w:r>
      <w:r>
        <w:rPr>
          <w:rFonts w:ascii="仿宋_GB2312" w:eastAsia="仿宋_GB2312" w:hAnsi="仿宋"/>
          <w:sz w:val="32"/>
          <w:szCs w:val="32"/>
        </w:rPr>
        <w:t>020-84112032</w:t>
      </w:r>
      <w:r>
        <w:rPr>
          <w:rFonts w:ascii="仿宋_GB2312" w:eastAsia="仿宋_GB2312" w:hAnsi="仿宋" w:hint="eastAsia"/>
          <w:sz w:val="32"/>
          <w:szCs w:val="32"/>
        </w:rPr>
        <w:t>；校工会，汪老师，电话：</w:t>
      </w:r>
      <w:r>
        <w:rPr>
          <w:rFonts w:ascii="仿宋_GB2312" w:eastAsia="仿宋_GB2312" w:hAnsi="仿宋"/>
          <w:sz w:val="32"/>
          <w:szCs w:val="32"/>
        </w:rPr>
        <w:t>020-84112075</w:t>
      </w:r>
      <w:r>
        <w:rPr>
          <w:rFonts w:ascii="仿宋_GB2312" w:eastAsia="仿宋_GB2312" w:hAnsi="仿宋" w:hint="eastAsia"/>
          <w:sz w:val="32"/>
          <w:szCs w:val="32"/>
        </w:rPr>
        <w:t>）</w:t>
      </w:r>
    </w:p>
    <w:p>
      <w:pPr>
        <w:jc w:val="center"/>
        <w:rPr>
          <w:rFonts w:ascii="仿宋_GB2312" w:eastAsia="仿宋_GB2312" w:hAnsi="仿宋"/>
          <w:sz w:val="32"/>
          <w:szCs w:val="32"/>
        </w:rPr>
      </w:pPr>
    </w:p>
    <w:sectPr>
      <w:pgSz w:w="11906" w:h="16838"/>
      <w:pgMar w:top="1440" w:right="1558"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A7E"/>
    <w:rsid w:val="000078DF"/>
    <w:rsid w:val="00060BC7"/>
    <w:rsid w:val="000950A1"/>
    <w:rsid w:val="000B2724"/>
    <w:rsid w:val="000B7646"/>
    <w:rsid w:val="001A68BF"/>
    <w:rsid w:val="001B0C27"/>
    <w:rsid w:val="002012F4"/>
    <w:rsid w:val="00205032"/>
    <w:rsid w:val="002066E3"/>
    <w:rsid w:val="002245C3"/>
    <w:rsid w:val="002435CF"/>
    <w:rsid w:val="00266643"/>
    <w:rsid w:val="00291194"/>
    <w:rsid w:val="00305436"/>
    <w:rsid w:val="0034775D"/>
    <w:rsid w:val="003951B9"/>
    <w:rsid w:val="003C126E"/>
    <w:rsid w:val="0040081D"/>
    <w:rsid w:val="00463D4F"/>
    <w:rsid w:val="00492088"/>
    <w:rsid w:val="004A68C6"/>
    <w:rsid w:val="004B1FC9"/>
    <w:rsid w:val="004E07CE"/>
    <w:rsid w:val="004F0946"/>
    <w:rsid w:val="00552410"/>
    <w:rsid w:val="005B5FBA"/>
    <w:rsid w:val="005E7348"/>
    <w:rsid w:val="0064154F"/>
    <w:rsid w:val="00667BB7"/>
    <w:rsid w:val="006804C0"/>
    <w:rsid w:val="0068724C"/>
    <w:rsid w:val="006D39FD"/>
    <w:rsid w:val="006E055E"/>
    <w:rsid w:val="006F1A5F"/>
    <w:rsid w:val="006F6A01"/>
    <w:rsid w:val="006F7F89"/>
    <w:rsid w:val="00715E78"/>
    <w:rsid w:val="007667C0"/>
    <w:rsid w:val="007D1757"/>
    <w:rsid w:val="007E4066"/>
    <w:rsid w:val="007F7B09"/>
    <w:rsid w:val="008265BB"/>
    <w:rsid w:val="0084341C"/>
    <w:rsid w:val="00860253"/>
    <w:rsid w:val="008A42BF"/>
    <w:rsid w:val="009062C8"/>
    <w:rsid w:val="0096214C"/>
    <w:rsid w:val="00983E59"/>
    <w:rsid w:val="009A0D03"/>
    <w:rsid w:val="009A5B69"/>
    <w:rsid w:val="009B50E4"/>
    <w:rsid w:val="00A309FE"/>
    <w:rsid w:val="00A722AB"/>
    <w:rsid w:val="00AA315D"/>
    <w:rsid w:val="00AC2E81"/>
    <w:rsid w:val="00AC3EA6"/>
    <w:rsid w:val="00AC7E26"/>
    <w:rsid w:val="00AD04C1"/>
    <w:rsid w:val="00AE01A6"/>
    <w:rsid w:val="00AF1CF7"/>
    <w:rsid w:val="00B01922"/>
    <w:rsid w:val="00B320F3"/>
    <w:rsid w:val="00B52CE5"/>
    <w:rsid w:val="00B54B37"/>
    <w:rsid w:val="00B60628"/>
    <w:rsid w:val="00B82C99"/>
    <w:rsid w:val="00B97EA4"/>
    <w:rsid w:val="00BB443E"/>
    <w:rsid w:val="00BC3318"/>
    <w:rsid w:val="00BD7E7D"/>
    <w:rsid w:val="00C154A7"/>
    <w:rsid w:val="00C223E1"/>
    <w:rsid w:val="00C22862"/>
    <w:rsid w:val="00C431FC"/>
    <w:rsid w:val="00C57A9E"/>
    <w:rsid w:val="00C73585"/>
    <w:rsid w:val="00CA53C4"/>
    <w:rsid w:val="00D13605"/>
    <w:rsid w:val="00D3760B"/>
    <w:rsid w:val="00D574A6"/>
    <w:rsid w:val="00D75D2B"/>
    <w:rsid w:val="00D76F7D"/>
    <w:rsid w:val="00DA65C7"/>
    <w:rsid w:val="00DD3CA5"/>
    <w:rsid w:val="00DE7C6A"/>
    <w:rsid w:val="00E41C5A"/>
    <w:rsid w:val="00E506A5"/>
    <w:rsid w:val="00E703C9"/>
    <w:rsid w:val="00ED30E1"/>
    <w:rsid w:val="00ED510A"/>
    <w:rsid w:val="00EE27A9"/>
    <w:rsid w:val="00EF62EF"/>
    <w:rsid w:val="00F11A7E"/>
    <w:rsid w:val="00F2467B"/>
    <w:rsid w:val="00F50A37"/>
    <w:rsid w:val="39FB3C22"/>
    <w:rsid w:val="5F516411"/>
  </w:rsids>
  <w:docVars>
    <w:docVar w:name="commondata" w:val="eyJoZGlkIjoiMjhjOTIzODU2YTEwZmY3MmQzZTYzZjAyYmM5MWM1M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paragraph" w:styleId="ListParagraph">
    <w:name w:val="List Paragraph"/>
    <w:basedOn w:val="Normal"/>
    <w:uiPriority w:val="34"/>
    <w:qFormat/>
    <w:pPr>
      <w:ind w:firstLine="420" w:firstLineChars="200"/>
    </w:p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character" w:customStyle="1" w:styleId="a1">
    <w:name w:val="_"/>
    <w:basedOn w:val="DefaultParagraphFont"/>
    <w:qFormat/>
  </w:style>
  <w:style w:type="character" w:customStyle="1" w:styleId="ff3">
    <w:name w:val="ff3"/>
    <w:basedOn w:val="DefaultParagraphFont"/>
    <w:qFormat/>
  </w:style>
  <w:style w:type="character" w:customStyle="1" w:styleId="ff2">
    <w:name w:val="ff2"/>
    <w:basedOn w:val="DefaultParagraphFont"/>
    <w:qFormat/>
  </w:style>
  <w:style w:type="character" w:customStyle="1" w:styleId="UnresolvedMention">
    <w:name w:val="Unresolved Mention"/>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1781</Words>
  <Characters>2005</Characters>
  <Application>Microsoft Office Word</Application>
  <DocSecurity>0</DocSecurity>
  <Lines>14</Lines>
  <Paragraphs>4</Paragraphs>
  <ScaleCrop>false</ScaleCrop>
  <Company>Microsoft</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赵丹琳</dc:creator>
  <cp:lastModifiedBy>轻轻莞尔</cp:lastModifiedBy>
  <cp:revision>3</cp:revision>
  <dcterms:created xsi:type="dcterms:W3CDTF">2023-05-05T09:16:00Z</dcterms:created>
  <dcterms:modified xsi:type="dcterms:W3CDTF">2023-05-10T09:44:12Z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FEE9302EA43B45FFB7E90F90377A4780</vt:lpwstr>
  </property>
  <property fmtid="{D5CDD505-2E9C-101B-9397-08002B2CF9AE}" pid="3" name="KSOProductBuildVer">
    <vt:lpwstr>2052-11.1.0.14309</vt:lpwstr>
  </property>
</Properties>
</file>