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30118">
      <w:pPr>
        <w:spacing w:line="560" w:lineRule="atLeast"/>
        <w:rPr>
          <w:rFonts w:eastAsia="仿宋_GB2312" w:hint="eastAsia"/>
          <w:sz w:val="32"/>
        </w:rPr>
      </w:pPr>
    </w:p>
    <w:p w:rsidR="00030118">
      <w:pPr>
        <w:spacing w:line="560" w:lineRule="atLeast"/>
        <w:rPr>
          <w:rFonts w:eastAsia="仿宋_GB2312"/>
          <w:sz w:val="32"/>
        </w:rPr>
      </w:pPr>
    </w:p>
    <w:p w:rsidR="00030118">
      <w:pPr>
        <w:spacing w:line="560" w:lineRule="atLeast"/>
        <w:rPr>
          <w:rFonts w:eastAsia="仿宋_GB2312"/>
          <w:sz w:val="32"/>
        </w:rPr>
      </w:pPr>
    </w:p>
    <w:p w:rsidR="00030118">
      <w:pPr>
        <w:spacing w:line="560" w:lineRule="atLeast"/>
        <w:jc w:val="center"/>
        <w:rPr>
          <w:rFonts w:ascii="方正小标宋简体" w:eastAsia="方正小标宋简体" w:hAnsi="方正小标宋简体" w:cs="方正小标宋简体"/>
          <w:bCs/>
          <w:color w:val="FF0000"/>
          <w:w w:val="90"/>
          <w:sz w:val="80"/>
          <w:szCs w:val="80"/>
        </w:rPr>
      </w:pPr>
      <w:bookmarkStart w:id="0" w:name="_Hlk492495787"/>
      <w:r>
        <w:rPr>
          <w:rFonts w:ascii="方正小标宋简体" w:eastAsia="方正小标宋简体" w:hAnsi="方正小标宋简体" w:cs="方正小标宋简体" w:hint="eastAsia"/>
          <w:bCs/>
          <w:color w:val="FF0000"/>
          <w:w w:val="90"/>
          <w:sz w:val="80"/>
          <w:szCs w:val="80"/>
        </w:rPr>
        <w:t>共青团中山大学委员会</w:t>
      </w:r>
    </w:p>
    <w:p w:rsidR="00030118">
      <w:pPr>
        <w:spacing w:line="520" w:lineRule="exact"/>
        <w:jc w:val="center"/>
        <w:rPr>
          <w:rFonts w:ascii="仿宋_GB2312" w:eastAsia="仿宋_GB2312"/>
          <w:sz w:val="32"/>
        </w:rPr>
      </w:pPr>
      <w:bookmarkStart w:id="1" w:name="_Hlk492495759"/>
      <w:bookmarkEnd w:id="0"/>
      <w:r>
        <w:rPr>
          <w:rFonts w:ascii="仿宋_GB2312" w:eastAsia="仿宋_GB2312" w:hint="eastAsia"/>
          <w:sz w:val="32"/>
          <w:szCs w:val="32"/>
        </w:rPr>
        <w:t>团发〔</w:t>
      </w: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〕67</w:t>
      </w:r>
      <w:bookmarkStart w:id="2" w:name="_GoBack"/>
      <w:bookmarkEnd w:id="2"/>
      <w:r>
        <w:rPr>
          <w:rFonts w:ascii="仿宋_GB2312" w:eastAsia="仿宋_GB2312" w:hint="eastAsia"/>
          <w:sz w:val="32"/>
          <w:szCs w:val="32"/>
        </w:rPr>
        <w:t>号</w:t>
      </w:r>
      <w:bookmarkEnd w:id="1"/>
      <w:r>
        <w:rPr>
          <w:rFonts w:ascii="仿宋_GB2312" w:eastAsia="仿宋_GB2312" w:hint="eastAsia"/>
          <w:sz w:val="32"/>
        </w:rPr>
        <w:tab/>
      </w:r>
    </w:p>
    <w:p w:rsidR="00030118">
      <w:pPr>
        <w:pStyle w:val="BodyText"/>
        <w:spacing w:line="560" w:lineRule="atLeast"/>
        <w:jc w:val="center"/>
        <w:rPr>
          <w:rFonts w:ascii="Times New Roman" w:eastAsia="方正小标宋简体"/>
          <w:sz w:val="32"/>
          <w:szCs w:val="32"/>
        </w:rPr>
      </w:pPr>
      <w:r>
        <w:rPr>
          <w:rFonts w:ascii="Times New Roman"/>
          <w:noProof/>
        </w:rPr>
        <w:drawing>
          <wp:inline distT="0" distB="0" distL="0" distR="0">
            <wp:extent cx="5514975" cy="381000"/>
            <wp:effectExtent l="0" t="0" r="9525" b="0"/>
            <wp:docPr id="1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921231" name="图片 1" descr="党委横线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118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共青团中山大学委员会关于组织学生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报名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志愿服务乡村振兴行动</w:t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的通知</w:t>
      </w:r>
    </w:p>
    <w:p w:rsidR="00030118">
      <w:pPr>
        <w:spacing w:after="0"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spacing w:after="0"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各二级单位团组织：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起，经广东省人民政府常务会议审议通过，团广东省委、省文明办、省委农办、省发展改革委、省教育厅、省科技厅、省财政厅、省人力资源社会保障厅、省农业农村厅、省乡村振兴局决定扩大山区计划实施规模，在西部计划全国项目办的指导下，共同</w:t>
      </w:r>
      <w:r>
        <w:rPr>
          <w:rFonts w:ascii="仿宋_GB2312" w:eastAsia="仿宋_GB2312" w:hAnsi="仿宋_GB2312" w:cs="仿宋_GB2312" w:hint="eastAsia"/>
          <w:sz w:val="32"/>
          <w:szCs w:val="32"/>
        </w:rPr>
        <w:t>实施</w:t>
      </w:r>
      <w:r>
        <w:rPr>
          <w:rFonts w:ascii="仿宋_GB2312" w:eastAsia="仿宋_GB2312" w:hAnsi="仿宋_GB2312" w:cs="仿宋_GB2312" w:hint="eastAsia"/>
          <w:sz w:val="32"/>
          <w:szCs w:val="32"/>
        </w:rPr>
        <w:t>“广东高校毕业生志愿服务乡村振兴行动”。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“山区计划”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“志愿服务乡村振兴行动”作为西部计划在广东实施的地方项目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服务地为粤东粤西粤北地区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个地市以及肇庆市、惠州市龙门县的乡村，每届志愿者脱产开展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年乡村振兴志愿服务。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高质量完成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广东省大学生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志愿服务乡村振兴行动</w:t>
      </w:r>
      <w:r>
        <w:rPr>
          <w:rFonts w:ascii="仿宋_GB2312" w:eastAsia="仿宋_GB2312" w:hAnsi="仿宋_GB2312" w:cs="仿宋_GB2312" w:hint="eastAsia"/>
          <w:sz w:val="32"/>
          <w:szCs w:val="32"/>
        </w:rPr>
        <w:t>招募工作，现将相关工作通知如下：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numPr>
          <w:ilvl w:val="0"/>
          <w:numId w:val="1"/>
        </w:numPr>
        <w:spacing w:after="0"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招募计划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/>
          <w:sz w:val="32"/>
          <w:szCs w:val="32"/>
        </w:rPr>
        <w:t>年，项目计划新招募选派志愿者约</w:t>
      </w:r>
      <w:r>
        <w:rPr>
          <w:rFonts w:ascii="仿宋_GB2312" w:eastAsia="仿宋_GB2312" w:hAnsi="仿宋_GB2312" w:cs="仿宋_GB2312"/>
          <w:sz w:val="32"/>
          <w:szCs w:val="32"/>
        </w:rPr>
        <w:t>5000</w:t>
      </w:r>
      <w:r>
        <w:rPr>
          <w:rFonts w:ascii="仿宋_GB2312" w:eastAsia="仿宋_GB2312" w:hAnsi="仿宋_GB2312" w:cs="仿宋_GB2312"/>
          <w:sz w:val="32"/>
          <w:szCs w:val="32"/>
        </w:rPr>
        <w:t>人（在岗约</w:t>
      </w:r>
      <w:r>
        <w:rPr>
          <w:rFonts w:ascii="仿宋_GB2312" w:eastAsia="仿宋_GB2312" w:hAnsi="仿宋_GB2312" w:cs="仿宋_GB2312"/>
          <w:sz w:val="32"/>
          <w:szCs w:val="32"/>
        </w:rPr>
        <w:t>9000</w:t>
      </w:r>
      <w:r>
        <w:rPr>
          <w:rFonts w:ascii="仿宋_GB2312" w:eastAsia="仿宋_GB2312" w:hAnsi="仿宋_GB2312" w:cs="仿宋_GB2312"/>
          <w:sz w:val="32"/>
          <w:szCs w:val="32"/>
        </w:rPr>
        <w:t>人），主要到粤东粤西粤北地区（汕头市、韶关市、河源市、梅州市、汕尾市、阳江市、湛江市、茂名市、清远市、潮州市、揭阳市、云浮市）及肇庆市、惠州市龙门县的乡村，围绕产业振兴、人才振兴、文化振兴、生态振兴、组织振兴等方面开展乡村振兴志愿服务</w:t>
      </w:r>
      <w:r>
        <w:rPr>
          <w:rFonts w:ascii="仿宋_GB2312" w:eastAsia="仿宋_GB2312" w:hAnsi="仿宋_GB2312" w:cs="仿宋_GB2312"/>
          <w:sz w:val="32"/>
          <w:szCs w:val="32"/>
        </w:rPr>
        <w:t>，服务期原则上为</w:t>
      </w:r>
      <w:r>
        <w:rPr>
          <w:rFonts w:ascii="仿宋_GB2312" w:eastAsia="仿宋_GB2312" w:hAnsi="仿宋_GB2312" w:cs="仿宋_GB2312"/>
          <w:sz w:val="32"/>
          <w:szCs w:val="32"/>
        </w:rPr>
        <w:t>2-3</w:t>
      </w:r>
      <w:r>
        <w:rPr>
          <w:rFonts w:ascii="仿宋_GB2312" w:eastAsia="仿宋_GB2312" w:hAnsi="仿宋_GB2312" w:cs="仿宋_GB2312"/>
          <w:sz w:val="32"/>
          <w:szCs w:val="32"/>
        </w:rPr>
        <w:t>年。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numPr>
          <w:ilvl w:val="0"/>
          <w:numId w:val="1"/>
        </w:numPr>
        <w:spacing w:after="0"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招募范围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我校应届毕业生或在读研究生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numPr>
          <w:ilvl w:val="0"/>
          <w:numId w:val="1"/>
        </w:numPr>
        <w:spacing w:after="0"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招募条件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/>
          <w:sz w:val="32"/>
          <w:szCs w:val="32"/>
        </w:rPr>
        <w:t>拥护中国共产党领导，热爱祖国、热爱人民、热爱社会主义，理想信念坚定、思想政治素质好；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/>
          <w:sz w:val="32"/>
          <w:szCs w:val="32"/>
        </w:rPr>
        <w:t>具有一定的组织协调能力和团队合作能力，具有吃苦耐劳、无私奉献的精神；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/>
          <w:sz w:val="32"/>
          <w:szCs w:val="32"/>
        </w:rPr>
        <w:t>有志于扎根基层、服务乡村振兴，自愿到农村基层工作；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/>
          <w:sz w:val="32"/>
          <w:szCs w:val="32"/>
        </w:rPr>
        <w:t>身心健康，符合项目体检及心理素质要求，具备能胜任基层工作的基本素质和能力；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5.</w:t>
      </w:r>
      <w:r>
        <w:rPr>
          <w:rFonts w:ascii="仿宋_GB2312" w:eastAsia="仿宋_GB2312" w:hAnsi="仿宋_GB2312" w:cs="仿宋_GB2312"/>
          <w:sz w:val="32"/>
          <w:szCs w:val="32"/>
        </w:rPr>
        <w:t>应届毕业生志愿者在到岗之前须获得毕业证书；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6.</w:t>
      </w:r>
      <w:r>
        <w:rPr>
          <w:rFonts w:ascii="仿宋_GB2312" w:eastAsia="仿宋_GB2312" w:hAnsi="仿宋_GB2312" w:cs="仿宋_GB2312"/>
          <w:sz w:val="32"/>
          <w:szCs w:val="32"/>
        </w:rPr>
        <w:t>中共党员或共青团员优先；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7.</w:t>
      </w:r>
      <w:r>
        <w:rPr>
          <w:rFonts w:ascii="仿宋_GB2312" w:eastAsia="仿宋_GB2312" w:hAnsi="仿宋_GB2312" w:cs="仿宋_GB2312"/>
          <w:sz w:val="32"/>
          <w:szCs w:val="32"/>
        </w:rPr>
        <w:t>特定岗位应具备相应的专业背景和相关经历。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numPr>
          <w:ilvl w:val="0"/>
          <w:numId w:val="1"/>
        </w:numPr>
        <w:spacing w:after="0"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工作流程</w:t>
      </w:r>
    </w:p>
    <w:p w:rsidR="00030118">
      <w:pPr>
        <w:numPr>
          <w:ilvl w:val="0"/>
          <w:numId w:val="2"/>
        </w:numPr>
        <w:spacing w:after="0" w:line="56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网上报名。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请各二级单位组织有意愿报名的同学通过手机端点击“广东志愿者”“</w:t>
      </w:r>
      <w:r>
        <w:rPr>
          <w:rFonts w:ascii="仿宋_GB2312" w:eastAsia="仿宋_GB2312" w:hAnsi="仿宋_GB2312" w:cs="仿宋_GB2312" w:hint="eastAsia"/>
          <w:sz w:val="32"/>
          <w:szCs w:val="32"/>
        </w:rPr>
        <w:t>i</w:t>
      </w:r>
      <w:r>
        <w:rPr>
          <w:rFonts w:ascii="仿宋_GB2312" w:eastAsia="仿宋_GB2312" w:hAnsi="仿宋_GB2312" w:cs="仿宋_GB2312" w:hint="eastAsia"/>
          <w:sz w:val="32"/>
          <w:szCs w:val="32"/>
        </w:rPr>
        <w:t>志愿”等微信公众号底部菜单栏进行报名，也可扫描下方二维码直达报名系统。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系统报名时间截止至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日，报名指引详情见“广东志愿者”微信公众号。</w:t>
      </w:r>
    </w:p>
    <w:p w:rsidR="00030118">
      <w:pPr>
        <w:spacing w:line="360" w:lineRule="auto"/>
        <w:ind w:left="420" w:leftChars="2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114300" distR="114300">
            <wp:extent cx="1809750" cy="1809750"/>
            <wp:effectExtent l="0" t="0" r="6350" b="6350"/>
            <wp:docPr id="2" name="图片 2" descr="8906e2ec287c92e9b0c5bb267033f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048418" name="图片 2" descr="8906e2ec287c92e9b0c5bb267033ff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、资格审核。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报名者按要求完成报名后，下载打印报名表，并填写家长知情同意书（</w:t>
      </w:r>
      <w:r>
        <w:rPr>
          <w:rFonts w:ascii="仿宋_GB2312" w:eastAsia="仿宋_GB2312" w:hAnsi="仿宋_GB2312" w:cs="仿宋_GB2312" w:hint="eastAsia"/>
          <w:sz w:val="32"/>
          <w:szCs w:val="32"/>
        </w:rPr>
        <w:t>详</w:t>
      </w:r>
      <w:r>
        <w:rPr>
          <w:rFonts w:ascii="仿宋_GB2312" w:eastAsia="仿宋_GB2312" w:hAnsi="仿宋_GB2312" w:cs="仿宋_GB2312" w:hint="eastAsia"/>
          <w:sz w:val="32"/>
          <w:szCs w:val="32"/>
        </w:rPr>
        <w:t>见附件），交由所属二级单位党组织审核报名资格、填写内容的真实性、</w:t>
      </w:r>
      <w:r>
        <w:rPr>
          <w:rFonts w:ascii="仿宋_GB2312" w:eastAsia="仿宋_GB2312" w:cs="仿宋_GB2312"/>
          <w:sz w:val="32"/>
          <w:szCs w:val="32"/>
          <w:lang w:bidi="ar"/>
        </w:rPr>
        <w:t>综合测评情况（包括是否能如期取得毕业证、学位证）</w:t>
      </w:r>
      <w:r>
        <w:rPr>
          <w:rFonts w:ascii="仿宋_GB2312" w:eastAsia="仿宋_GB2312" w:cs="仿宋_GB2312" w:hint="eastAsia"/>
          <w:sz w:val="32"/>
          <w:szCs w:val="32"/>
          <w:lang w:bidi="ar"/>
        </w:rPr>
        <w:t>以及</w:t>
      </w:r>
      <w:r>
        <w:rPr>
          <w:rFonts w:ascii="仿宋_GB2312" w:eastAsia="仿宋_GB2312" w:cs="仿宋_GB2312"/>
          <w:sz w:val="32"/>
          <w:szCs w:val="32"/>
          <w:lang w:bidi="ar"/>
        </w:rPr>
        <w:t>家庭支持情况</w:t>
      </w:r>
      <w:r>
        <w:rPr>
          <w:rFonts w:ascii="仿宋_GB2312" w:eastAsia="仿宋_GB2312" w:cs="仿宋_GB2312" w:hint="eastAsia"/>
          <w:sz w:val="32"/>
          <w:szCs w:val="32"/>
          <w:lang w:bidi="ar"/>
        </w:rPr>
        <w:t>，在读研究生还需审核导师支持情况</w:t>
      </w:r>
      <w:r>
        <w:rPr>
          <w:rFonts w:ascii="仿宋_GB2312" w:eastAsia="仿宋_GB2312" w:cs="仿宋_GB2312"/>
          <w:sz w:val="32"/>
          <w:szCs w:val="32"/>
          <w:lang w:bidi="ar"/>
        </w:rPr>
        <w:t>。</w:t>
      </w:r>
      <w:r>
        <w:rPr>
          <w:rFonts w:ascii="仿宋_GB2312" w:eastAsia="仿宋_GB2312" w:cs="仿宋_GB2312" w:hint="eastAsia"/>
          <w:sz w:val="32"/>
          <w:szCs w:val="32"/>
          <w:lang w:bidi="ar"/>
        </w:rPr>
        <w:t>二级单位党组织</w:t>
      </w:r>
      <w:r>
        <w:rPr>
          <w:rFonts w:ascii="仿宋_GB2312" w:eastAsia="仿宋_GB2312" w:cs="仿宋_GB2312"/>
          <w:sz w:val="32"/>
          <w:szCs w:val="32"/>
          <w:lang w:bidi="ar"/>
        </w:rPr>
        <w:t>审核</w:t>
      </w:r>
      <w:r>
        <w:rPr>
          <w:rFonts w:ascii="仿宋_GB2312" w:eastAsia="仿宋_GB2312" w:cs="仿宋_GB2312" w:hint="eastAsia"/>
          <w:sz w:val="32"/>
          <w:szCs w:val="32"/>
          <w:lang w:bidi="ar"/>
        </w:rPr>
        <w:t>报名材料后在报名表上加盖公</w:t>
      </w:r>
      <w:r>
        <w:rPr>
          <w:rFonts w:ascii="仿宋_GB2312" w:eastAsia="仿宋_GB2312" w:cs="仿宋_GB2312"/>
          <w:sz w:val="32"/>
          <w:szCs w:val="32"/>
          <w:lang w:bidi="ar"/>
        </w:rPr>
        <w:t>章。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报名者须于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12:00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提交申报材料，包括：已加盖二级单位党组织公章的报名表、加盖教务部公章的成绩单、</w:t>
      </w:r>
      <w:r>
        <w:rPr>
          <w:rFonts w:ascii="仿宋_GB2312" w:eastAsia="仿宋_GB2312" w:hAnsi="仿宋_GB2312" w:cs="仿宋_GB2312" w:hint="eastAsia"/>
          <w:sz w:val="32"/>
          <w:szCs w:val="32"/>
        </w:rPr>
        <w:t>荣誉证书复印件及家长知情同意书，在读研究生还需提交导师签字的知情同意意见。</w:t>
      </w:r>
    </w:p>
    <w:p w:rsidR="00030118">
      <w:pPr>
        <w:spacing w:after="0" w:line="360" w:lineRule="auto"/>
        <w:ind w:firstLine="640" w:firstLineChars="2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以上材料的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电子版（盖章扫描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）请发送至邮箱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sysutw@mail.sysu.edu.cn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，纸质版请交至南校园熊德龙学生活动中心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302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室。</w:t>
      </w:r>
    </w:p>
    <w:p w:rsidR="00030118">
      <w:pPr>
        <w:spacing w:after="0" w:line="560" w:lineRule="exact"/>
        <w:ind w:left="420" w:leftChars="20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、选拔及培训。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报名人可登录“</w:t>
      </w:r>
      <w:r>
        <w:rPr>
          <w:rFonts w:ascii="仿宋_GB2312" w:eastAsia="仿宋_GB2312" w:hAnsi="仿宋_GB2312" w:cs="仿宋_GB2312" w:hint="eastAsia"/>
          <w:sz w:val="32"/>
          <w:szCs w:val="32"/>
        </w:rPr>
        <w:t>i</w:t>
      </w:r>
      <w:r>
        <w:rPr>
          <w:rFonts w:ascii="仿宋_GB2312" w:eastAsia="仿宋_GB2312" w:hAnsi="仿宋_GB2312" w:cs="仿宋_GB2312" w:hint="eastAsia"/>
          <w:sz w:val="32"/>
          <w:szCs w:val="32"/>
        </w:rPr>
        <w:t>志愿”系统“广东省大学生志愿服务山区计划——广东高校毕业生志愿服务乡村振兴行动”专题网页查询审核进度，并留意短信或邮件通知。通过资格审核的报名人员按照报名服务岗位的意向服务地，参加当地组织开展的面试选拔工作。面试结果将录入广东志愿者信息管理服务平台。省项目办将统筹组织对拟录取人员的体检、培训、派遣等工作。</w:t>
      </w:r>
    </w:p>
    <w:p w:rsidR="00030118">
      <w:pPr>
        <w:spacing w:after="0"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:rsidR="00030118">
      <w:pPr>
        <w:spacing w:after="0"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附件：志愿服务乡村振兴行动家长知情同意书（模板）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spacing w:after="0" w:line="560" w:lineRule="exact"/>
        <w:ind w:firstLine="640" w:firstLineChars="20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spacing w:after="0" w:line="560" w:lineRule="exact"/>
        <w:ind w:firstLine="640" w:firstLineChars="20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共青团中山大学委员会</w:t>
      </w:r>
    </w:p>
    <w:p w:rsidR="00030118">
      <w:pPr>
        <w:wordWrap w:val="0"/>
        <w:spacing w:after="0" w:line="560" w:lineRule="exact"/>
        <w:ind w:firstLine="640" w:firstLineChars="20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030118">
      <w:pPr>
        <w:spacing w:after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30118">
      <w:pPr>
        <w:spacing w:after="0" w:line="560" w:lineRule="exact"/>
        <w:rPr>
          <w:rFonts w:ascii="仿宋_GB2312" w:eastAsia="方正小标宋简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（联系人：赵丹琳，联系电话：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020-84112871</w:t>
      </w:r>
      <w:r>
        <w:rPr>
          <w:rFonts w:ascii="仿宋_GB2312" w:eastAsia="仿宋_GB2312" w:hAnsi="仿宋_GB2312" w:cs="仿宋_GB2312" w:hint="eastAsia"/>
          <w:sz w:val="32"/>
          <w:szCs w:val="32"/>
        </w:rPr>
        <w:t>；丘同学，联系电话：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17502025093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sectPr>
      <w:pgSz w:w="11906" w:h="16838"/>
      <w:pgMar w:top="2098" w:right="1587" w:bottom="1440" w:left="1587" w:header="851" w:footer="992" w:gutter="0"/>
      <w:cols w:space="0"/>
      <w:docGrid w:type="lines" w:linePitch="3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9E46AC"/>
    <w:multiLevelType w:val="singleLevel"/>
    <w:tmpl w:val="D69E46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7BD54"/>
    <w:multiLevelType w:val="singleLevel"/>
    <w:tmpl w:val="F487BD5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67"/>
    <w:rsid w:val="FDEBD8DA"/>
    <w:rsid w:val="00000152"/>
    <w:rsid w:val="0000441C"/>
    <w:rsid w:val="00004498"/>
    <w:rsid w:val="00017BF3"/>
    <w:rsid w:val="00023589"/>
    <w:rsid w:val="00030118"/>
    <w:rsid w:val="00031E17"/>
    <w:rsid w:val="00066A61"/>
    <w:rsid w:val="00076F99"/>
    <w:rsid w:val="00096C96"/>
    <w:rsid w:val="000A5D0E"/>
    <w:rsid w:val="000D1F87"/>
    <w:rsid w:val="000F0733"/>
    <w:rsid w:val="000F55F9"/>
    <w:rsid w:val="001036B7"/>
    <w:rsid w:val="00130426"/>
    <w:rsid w:val="0013292E"/>
    <w:rsid w:val="00132D9B"/>
    <w:rsid w:val="0013394A"/>
    <w:rsid w:val="00144A40"/>
    <w:rsid w:val="00153388"/>
    <w:rsid w:val="00161D0B"/>
    <w:rsid w:val="0017680A"/>
    <w:rsid w:val="00186BB4"/>
    <w:rsid w:val="00194B71"/>
    <w:rsid w:val="001A1539"/>
    <w:rsid w:val="001A27A2"/>
    <w:rsid w:val="001A2C33"/>
    <w:rsid w:val="001B256E"/>
    <w:rsid w:val="001B2A23"/>
    <w:rsid w:val="001D36D9"/>
    <w:rsid w:val="001D5BFC"/>
    <w:rsid w:val="001F0245"/>
    <w:rsid w:val="001F4140"/>
    <w:rsid w:val="001F42B6"/>
    <w:rsid w:val="001F52BB"/>
    <w:rsid w:val="001F5A68"/>
    <w:rsid w:val="001F78C9"/>
    <w:rsid w:val="00200346"/>
    <w:rsid w:val="002031D4"/>
    <w:rsid w:val="00212599"/>
    <w:rsid w:val="00225CD2"/>
    <w:rsid w:val="0023013B"/>
    <w:rsid w:val="00233D2B"/>
    <w:rsid w:val="00236DCB"/>
    <w:rsid w:val="00236F64"/>
    <w:rsid w:val="00244C80"/>
    <w:rsid w:val="002A5541"/>
    <w:rsid w:val="002B078E"/>
    <w:rsid w:val="002C6C1A"/>
    <w:rsid w:val="002D50FB"/>
    <w:rsid w:val="002F3F93"/>
    <w:rsid w:val="002F5888"/>
    <w:rsid w:val="00304B53"/>
    <w:rsid w:val="00306EE1"/>
    <w:rsid w:val="00313A84"/>
    <w:rsid w:val="003153BB"/>
    <w:rsid w:val="003325C7"/>
    <w:rsid w:val="00333AEC"/>
    <w:rsid w:val="00341DE8"/>
    <w:rsid w:val="00347D1C"/>
    <w:rsid w:val="003557CA"/>
    <w:rsid w:val="0037162A"/>
    <w:rsid w:val="00375F10"/>
    <w:rsid w:val="00382271"/>
    <w:rsid w:val="00387FD4"/>
    <w:rsid w:val="00391145"/>
    <w:rsid w:val="00393DFE"/>
    <w:rsid w:val="0039404F"/>
    <w:rsid w:val="003E47EC"/>
    <w:rsid w:val="004017F2"/>
    <w:rsid w:val="00403465"/>
    <w:rsid w:val="0041710F"/>
    <w:rsid w:val="00424251"/>
    <w:rsid w:val="00433177"/>
    <w:rsid w:val="00450D40"/>
    <w:rsid w:val="00455350"/>
    <w:rsid w:val="0046720C"/>
    <w:rsid w:val="00467904"/>
    <w:rsid w:val="0048574C"/>
    <w:rsid w:val="00486D05"/>
    <w:rsid w:val="00487DE6"/>
    <w:rsid w:val="00493F88"/>
    <w:rsid w:val="0049754D"/>
    <w:rsid w:val="004B1F87"/>
    <w:rsid w:val="004C1336"/>
    <w:rsid w:val="004C1FBC"/>
    <w:rsid w:val="004C7DFD"/>
    <w:rsid w:val="004D14B5"/>
    <w:rsid w:val="004D256F"/>
    <w:rsid w:val="004D3D8D"/>
    <w:rsid w:val="004E5D2E"/>
    <w:rsid w:val="004F6502"/>
    <w:rsid w:val="00500583"/>
    <w:rsid w:val="00527BAA"/>
    <w:rsid w:val="00531CD4"/>
    <w:rsid w:val="00541BAF"/>
    <w:rsid w:val="005602E0"/>
    <w:rsid w:val="00562FF2"/>
    <w:rsid w:val="00581DD0"/>
    <w:rsid w:val="00594544"/>
    <w:rsid w:val="005A1981"/>
    <w:rsid w:val="005A646F"/>
    <w:rsid w:val="005B46A5"/>
    <w:rsid w:val="005C2104"/>
    <w:rsid w:val="005C6A13"/>
    <w:rsid w:val="005D4858"/>
    <w:rsid w:val="005F699D"/>
    <w:rsid w:val="0060660C"/>
    <w:rsid w:val="00623F36"/>
    <w:rsid w:val="00641DE6"/>
    <w:rsid w:val="00657229"/>
    <w:rsid w:val="006659B6"/>
    <w:rsid w:val="0066656B"/>
    <w:rsid w:val="006762A3"/>
    <w:rsid w:val="006778CA"/>
    <w:rsid w:val="00683294"/>
    <w:rsid w:val="00691808"/>
    <w:rsid w:val="006A3D0A"/>
    <w:rsid w:val="006A40D8"/>
    <w:rsid w:val="006A6A1E"/>
    <w:rsid w:val="006B45DE"/>
    <w:rsid w:val="006D3DFF"/>
    <w:rsid w:val="006D59EF"/>
    <w:rsid w:val="006E65C7"/>
    <w:rsid w:val="006F1867"/>
    <w:rsid w:val="007008B0"/>
    <w:rsid w:val="00701DC5"/>
    <w:rsid w:val="00707AB0"/>
    <w:rsid w:val="00731703"/>
    <w:rsid w:val="0074432C"/>
    <w:rsid w:val="00745059"/>
    <w:rsid w:val="00757EC9"/>
    <w:rsid w:val="007727CD"/>
    <w:rsid w:val="007778C3"/>
    <w:rsid w:val="00790642"/>
    <w:rsid w:val="0079508C"/>
    <w:rsid w:val="00796F0C"/>
    <w:rsid w:val="007A161E"/>
    <w:rsid w:val="007B0405"/>
    <w:rsid w:val="007B0DA4"/>
    <w:rsid w:val="007C3A35"/>
    <w:rsid w:val="007D26F9"/>
    <w:rsid w:val="007D3085"/>
    <w:rsid w:val="007E033A"/>
    <w:rsid w:val="007E7445"/>
    <w:rsid w:val="008023E9"/>
    <w:rsid w:val="008040BD"/>
    <w:rsid w:val="008110F6"/>
    <w:rsid w:val="00811D79"/>
    <w:rsid w:val="00817719"/>
    <w:rsid w:val="008578F6"/>
    <w:rsid w:val="0087600D"/>
    <w:rsid w:val="00880320"/>
    <w:rsid w:val="008A0F82"/>
    <w:rsid w:val="008A6895"/>
    <w:rsid w:val="008F20E1"/>
    <w:rsid w:val="008F2AD7"/>
    <w:rsid w:val="008F60A5"/>
    <w:rsid w:val="009023AD"/>
    <w:rsid w:val="00905A23"/>
    <w:rsid w:val="00913CAF"/>
    <w:rsid w:val="009311D4"/>
    <w:rsid w:val="00940932"/>
    <w:rsid w:val="00982586"/>
    <w:rsid w:val="00995306"/>
    <w:rsid w:val="009A28E3"/>
    <w:rsid w:val="009B15A4"/>
    <w:rsid w:val="009B44B6"/>
    <w:rsid w:val="009C3A62"/>
    <w:rsid w:val="009D02DF"/>
    <w:rsid w:val="009D09E5"/>
    <w:rsid w:val="009D3440"/>
    <w:rsid w:val="009E1201"/>
    <w:rsid w:val="009E2233"/>
    <w:rsid w:val="00A0017E"/>
    <w:rsid w:val="00A0042D"/>
    <w:rsid w:val="00A00AB7"/>
    <w:rsid w:val="00A613EA"/>
    <w:rsid w:val="00A738AC"/>
    <w:rsid w:val="00A76EC4"/>
    <w:rsid w:val="00A86F14"/>
    <w:rsid w:val="00A873FF"/>
    <w:rsid w:val="00A907FC"/>
    <w:rsid w:val="00A95267"/>
    <w:rsid w:val="00AA3BCD"/>
    <w:rsid w:val="00AA57A5"/>
    <w:rsid w:val="00AE2007"/>
    <w:rsid w:val="00B00436"/>
    <w:rsid w:val="00B22186"/>
    <w:rsid w:val="00B451FB"/>
    <w:rsid w:val="00B47A75"/>
    <w:rsid w:val="00B77A23"/>
    <w:rsid w:val="00B856E6"/>
    <w:rsid w:val="00B92C86"/>
    <w:rsid w:val="00B9507F"/>
    <w:rsid w:val="00B95E60"/>
    <w:rsid w:val="00B97A21"/>
    <w:rsid w:val="00BA3B0C"/>
    <w:rsid w:val="00BA73E6"/>
    <w:rsid w:val="00BB38CE"/>
    <w:rsid w:val="00BC7782"/>
    <w:rsid w:val="00BD0C91"/>
    <w:rsid w:val="00BD36E2"/>
    <w:rsid w:val="00BD3EB8"/>
    <w:rsid w:val="00BF0D6E"/>
    <w:rsid w:val="00BF2047"/>
    <w:rsid w:val="00BF4054"/>
    <w:rsid w:val="00BF4334"/>
    <w:rsid w:val="00C154E4"/>
    <w:rsid w:val="00C42857"/>
    <w:rsid w:val="00C43A68"/>
    <w:rsid w:val="00C45193"/>
    <w:rsid w:val="00C45CBD"/>
    <w:rsid w:val="00C468F1"/>
    <w:rsid w:val="00C65616"/>
    <w:rsid w:val="00C66E85"/>
    <w:rsid w:val="00C74DCD"/>
    <w:rsid w:val="00CA3978"/>
    <w:rsid w:val="00CB12F3"/>
    <w:rsid w:val="00CB6F82"/>
    <w:rsid w:val="00CB7BC1"/>
    <w:rsid w:val="00CC386A"/>
    <w:rsid w:val="00CD00B9"/>
    <w:rsid w:val="00CD4B7B"/>
    <w:rsid w:val="00D01DC3"/>
    <w:rsid w:val="00D027B2"/>
    <w:rsid w:val="00D2377C"/>
    <w:rsid w:val="00D37248"/>
    <w:rsid w:val="00D41EDC"/>
    <w:rsid w:val="00D43689"/>
    <w:rsid w:val="00D60480"/>
    <w:rsid w:val="00D623B3"/>
    <w:rsid w:val="00D659BF"/>
    <w:rsid w:val="00D71A27"/>
    <w:rsid w:val="00D81F36"/>
    <w:rsid w:val="00D82ECF"/>
    <w:rsid w:val="00D8458A"/>
    <w:rsid w:val="00DB3BC6"/>
    <w:rsid w:val="00DC139D"/>
    <w:rsid w:val="00DF3E33"/>
    <w:rsid w:val="00DF3F24"/>
    <w:rsid w:val="00DF4981"/>
    <w:rsid w:val="00E25559"/>
    <w:rsid w:val="00E2753C"/>
    <w:rsid w:val="00E31CC1"/>
    <w:rsid w:val="00E37EAD"/>
    <w:rsid w:val="00E50D7B"/>
    <w:rsid w:val="00E54A70"/>
    <w:rsid w:val="00E6625F"/>
    <w:rsid w:val="00E765DE"/>
    <w:rsid w:val="00EA4600"/>
    <w:rsid w:val="00EC73AE"/>
    <w:rsid w:val="00ED22EA"/>
    <w:rsid w:val="00ED4D49"/>
    <w:rsid w:val="00ED6369"/>
    <w:rsid w:val="00ED6426"/>
    <w:rsid w:val="00ED7BC6"/>
    <w:rsid w:val="00EE26C2"/>
    <w:rsid w:val="00EF4876"/>
    <w:rsid w:val="00F1701C"/>
    <w:rsid w:val="00F256E2"/>
    <w:rsid w:val="00F3221C"/>
    <w:rsid w:val="00F419B1"/>
    <w:rsid w:val="00F53470"/>
    <w:rsid w:val="00F56BE6"/>
    <w:rsid w:val="00F654A1"/>
    <w:rsid w:val="00F73051"/>
    <w:rsid w:val="00F8744B"/>
    <w:rsid w:val="00F912E7"/>
    <w:rsid w:val="00F97D81"/>
    <w:rsid w:val="00FB48D1"/>
    <w:rsid w:val="00FE7910"/>
    <w:rsid w:val="0FAA6B48"/>
    <w:rsid w:val="263D1151"/>
    <w:rsid w:val="27FE4EC8"/>
    <w:rsid w:val="28665E9B"/>
    <w:rsid w:val="2D6901F8"/>
    <w:rsid w:val="3B83282F"/>
    <w:rsid w:val="405669AA"/>
    <w:rsid w:val="40662570"/>
    <w:rsid w:val="415B288C"/>
    <w:rsid w:val="4A36168E"/>
    <w:rsid w:val="4E2F7F86"/>
    <w:rsid w:val="4F9359DF"/>
    <w:rsid w:val="5EB96876"/>
    <w:rsid w:val="753929D7"/>
    <w:rsid w:val="75D42199"/>
  </w:rsids>
  <w:docVars>
    <w:docVar w:name="commondata" w:val="eyJoZGlkIjoiMzk3N2U0ODhmMTJmMjliZjM3MjhjMzUyZjlkNTNj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A600EC5-BC72-4CD0-8DD3-6F54DD1D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2"/>
    <w:unhideWhenUsed/>
    <w:qFormat/>
    <w:pPr>
      <w:adjustRightInd w:val="0"/>
      <w:snapToGrid w:val="0"/>
      <w:spacing w:line="500" w:lineRule="atLeast"/>
    </w:pPr>
    <w:rPr>
      <w:rFonts w:ascii="宋体"/>
      <w:bCs/>
      <w:sz w:val="28"/>
    </w:rPr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2">
    <w:name w:val="正文文本 字符"/>
    <w:basedOn w:val="DefaultParagraphFont"/>
    <w:link w:val="BodyText"/>
    <w:qFormat/>
    <w:rPr>
      <w:rFonts w:ascii="宋体" w:eastAsia="宋体" w:hAnsi="Times New Roman" w:cs="Times New Roman"/>
      <w:bCs/>
      <w:kern w:val="2"/>
      <w:sz w:val="28"/>
      <w:szCs w:val="24"/>
    </w:rPr>
  </w:style>
  <w:style w:type="character" w:customStyle="1" w:styleId="a3">
    <w:name w:val="_"/>
    <w:basedOn w:val="DefaultParagraphFont"/>
    <w:qFormat/>
  </w:style>
  <w:style w:type="character" w:customStyle="1" w:styleId="ff1">
    <w:name w:val="ff1"/>
    <w:basedOn w:val="DefaultParagraphFont"/>
    <w:qFormat/>
  </w:style>
  <w:style w:type="character" w:customStyle="1" w:styleId="ff2">
    <w:name w:val="ff2"/>
    <w:basedOn w:val="DefaultParagraphFont"/>
    <w:qFormat/>
  </w:style>
  <w:style w:type="character" w:customStyle="1" w:styleId="ff4">
    <w:name w:val="ff4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217</Words>
  <Characters>1243</Characters>
  <Application>Microsoft Office Word</Application>
  <DocSecurity>0</DocSecurity>
  <Lines>10</Lines>
  <Paragraphs>2</Paragraphs>
  <ScaleCrop>false</ScaleCrop>
  <Company>中山大学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shanshan qi</dc:creator>
  <cp:lastModifiedBy>AutoBVT</cp:lastModifiedBy>
  <cp:revision>59</cp:revision>
  <cp:lastPrinted>2022-03-10T17:19:00Z</cp:lastPrinted>
  <dcterms:created xsi:type="dcterms:W3CDTF">2022-03-13T17:00:00Z</dcterms:created>
  <dcterms:modified xsi:type="dcterms:W3CDTF">2023-05-08T02:10:00Z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EDC5A505DC4E4A9E85C4E8E619C73742_13</vt:lpwstr>
  </property>
  <property fmtid="{D5CDD505-2E9C-101B-9397-08002B2CF9AE}" pid="3" name="KSOProductBuildVer">
    <vt:lpwstr>2052-5.4.0.7913</vt:lpwstr>
  </property>
</Properties>
</file>