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A71036" w:rsidRPr="00F231F2" w14:paraId="6EF58E08" w14:textId="12C8C7DD">
      <w:pPr>
        <w:spacing w:line="500" w:lineRule="exact"/>
        <w:jc w:val="center"/>
        <w:rPr>
          <w:rFonts w:ascii="仿宋" w:eastAsia="仿宋" w:hAnsi="仿宋"/>
          <w:b/>
          <w:sz w:val="36"/>
          <w:szCs w:val="36"/>
        </w:rPr>
      </w:pPr>
      <w:r w:rsidRPr="00F231F2">
        <w:rPr>
          <w:rFonts w:ascii="仿宋" w:eastAsia="仿宋" w:hAnsi="仿宋" w:hint="eastAsia"/>
          <w:b/>
          <w:sz w:val="36"/>
          <w:szCs w:val="36"/>
        </w:rPr>
        <w:t>中山大学2</w:t>
      </w:r>
      <w:r w:rsidRPr="00F231F2">
        <w:rPr>
          <w:rFonts w:ascii="仿宋" w:eastAsia="仿宋" w:hAnsi="仿宋"/>
          <w:b/>
          <w:sz w:val="36"/>
          <w:szCs w:val="36"/>
        </w:rPr>
        <w:t>022</w:t>
      </w:r>
      <w:r w:rsidRPr="00F231F2">
        <w:rPr>
          <w:rFonts w:ascii="仿宋" w:eastAsia="仿宋" w:hAnsi="仿宋" w:hint="eastAsia"/>
          <w:b/>
          <w:sz w:val="36"/>
          <w:szCs w:val="36"/>
        </w:rPr>
        <w:t>年</w:t>
      </w:r>
      <w:r w:rsidRPr="00F231F2" w:rsidR="000657E6">
        <w:rPr>
          <w:rFonts w:ascii="仿宋" w:eastAsia="仿宋" w:hAnsi="仿宋" w:hint="eastAsia"/>
          <w:b/>
          <w:sz w:val="36"/>
          <w:szCs w:val="36"/>
        </w:rPr>
        <w:t>度</w:t>
      </w:r>
      <w:r w:rsidRPr="00F231F2">
        <w:rPr>
          <w:rFonts w:ascii="仿宋" w:eastAsia="仿宋" w:hAnsi="仿宋" w:hint="eastAsia"/>
          <w:b/>
          <w:sz w:val="36"/>
          <w:szCs w:val="36"/>
        </w:rPr>
        <w:t>实验室安全重点检查参考要素</w:t>
      </w:r>
    </w:p>
    <w:p w:rsidR="00A71036" w:rsidRPr="00F231F2" w14:paraId="5D56C789" w14:textId="77777777">
      <w:pPr>
        <w:spacing w:line="500" w:lineRule="exact"/>
        <w:rPr>
          <w:rFonts w:ascii="仿宋" w:eastAsia="仿宋" w:hAnsi="仿宋"/>
          <w:b/>
          <w:sz w:val="32"/>
          <w:szCs w:val="32"/>
        </w:rPr>
      </w:pPr>
    </w:p>
    <w:p w:rsidR="00A71036" w:rsidRPr="00F231F2" w14:paraId="6531ABB5" w14:textId="77777777">
      <w:pPr>
        <w:numPr>
          <w:ilvl w:val="0"/>
          <w:numId w:val="1"/>
        </w:numPr>
        <w:spacing w:line="500" w:lineRule="exact"/>
        <w:rPr>
          <w:rFonts w:ascii="仿宋" w:eastAsia="仿宋" w:hAnsi="仿宋"/>
          <w:sz w:val="24"/>
          <w:szCs w:val="24"/>
        </w:rPr>
      </w:pPr>
      <w:r w:rsidRPr="00F231F2">
        <w:rPr>
          <w:rFonts w:ascii="仿宋" w:eastAsia="仿宋" w:hAnsi="仿宋" w:hint="eastAsia"/>
          <w:sz w:val="24"/>
          <w:szCs w:val="24"/>
        </w:rPr>
        <w:t>说明：编号为《高等学校实验室安全检查项目表（</w:t>
      </w:r>
      <w:r w:rsidRPr="00F231F2">
        <w:rPr>
          <w:rFonts w:ascii="仿宋" w:eastAsia="仿宋" w:hAnsi="仿宋"/>
          <w:sz w:val="24"/>
          <w:szCs w:val="24"/>
        </w:rPr>
        <w:t>2022</w:t>
      </w:r>
      <w:r w:rsidRPr="00F231F2">
        <w:rPr>
          <w:rFonts w:ascii="仿宋" w:eastAsia="仿宋" w:hAnsi="仿宋" w:hint="eastAsia"/>
          <w:sz w:val="24"/>
          <w:szCs w:val="24"/>
        </w:rPr>
        <w:t>年）》中所列编号。</w:t>
      </w:r>
    </w:p>
    <w:p w:rsidR="00A71036" w:rsidRPr="00F231F2" w14:paraId="3D952FE5" w14:textId="77777777">
      <w:pPr>
        <w:numPr>
          <w:ilvl w:val="0"/>
          <w:numId w:val="1"/>
        </w:numPr>
        <w:spacing w:line="500" w:lineRule="exact"/>
        <w:rPr>
          <w:rFonts w:ascii="仿宋" w:eastAsia="仿宋" w:hAnsi="仿宋"/>
          <w:sz w:val="24"/>
          <w:szCs w:val="24"/>
        </w:rPr>
      </w:pPr>
      <w:r w:rsidRPr="00F231F2">
        <w:rPr>
          <w:rFonts w:ascii="仿宋" w:eastAsia="仿宋" w:hAnsi="仿宋" w:hint="eastAsia"/>
          <w:sz w:val="24"/>
          <w:szCs w:val="24"/>
        </w:rPr>
        <w:t>三星“***”表示非常重要，属于底线，必须符合；二星“**”属于很重要的条款，有严肃性和导向性；一星“*”属于比较重要的条款。</w:t>
      </w:r>
    </w:p>
    <w:p w:rsidR="00A71036" w:rsidRPr="00F231F2" w14:paraId="1F5B48AC" w14:textId="77777777">
      <w:pPr>
        <w:spacing w:line="500" w:lineRule="exact"/>
        <w:ind w:left="360"/>
        <w:rPr>
          <w:rFonts w:ascii="仿宋" w:eastAsia="仿宋" w:hAnsi="仿宋"/>
          <w:sz w:val="24"/>
          <w:szCs w:val="24"/>
        </w:rPr>
      </w:pPr>
    </w:p>
    <w:p w:rsidR="00A71036" w:rsidRPr="00F231F2" w14:paraId="0BFFB838" w14:textId="77777777">
      <w:pPr>
        <w:numPr>
          <w:ilvl w:val="0"/>
          <w:numId w:val="2"/>
        </w:numPr>
        <w:spacing w:line="500" w:lineRule="exact"/>
        <w:jc w:val="center"/>
        <w:rPr>
          <w:rFonts w:ascii="仿宋" w:eastAsia="仿宋" w:hAnsi="仿宋"/>
          <w:b/>
          <w:bCs/>
          <w:sz w:val="32"/>
          <w:szCs w:val="32"/>
        </w:rPr>
      </w:pPr>
      <w:r w:rsidRPr="00F231F2">
        <w:rPr>
          <w:rFonts w:ascii="仿宋" w:eastAsia="仿宋" w:hAnsi="仿宋" w:hint="eastAsia"/>
          <w:b/>
          <w:bCs/>
          <w:sz w:val="32"/>
          <w:szCs w:val="32"/>
        </w:rPr>
        <w:t>院系管理层面</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953"/>
        <w:gridCol w:w="901"/>
      </w:tblGrid>
      <w:tr w14:paraId="3C54AD7C"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6C4AE5A0"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vAlign w:val="center"/>
          </w:tcPr>
          <w:p w:rsidR="00A71036" w:rsidRPr="00F231F2" w14:paraId="10582E8D"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21FEA1C7"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40911ED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953" w:type="dxa"/>
            <w:shd w:val="clear" w:color="auto" w:fill="auto"/>
            <w:tcMar>
              <w:left w:w="45" w:type="dxa"/>
              <w:right w:w="45" w:type="dxa"/>
            </w:tcMar>
            <w:vAlign w:val="center"/>
          </w:tcPr>
          <w:p w:rsidR="00A71036" w:rsidRPr="00F231F2" w14:paraId="1A5A00B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901" w:type="dxa"/>
            <w:shd w:val="clear" w:color="auto" w:fill="auto"/>
            <w:tcMar>
              <w:left w:w="45" w:type="dxa"/>
              <w:right w:w="45" w:type="dxa"/>
            </w:tcMar>
            <w:vAlign w:val="center"/>
          </w:tcPr>
          <w:p w:rsidR="00A71036" w:rsidRPr="00F231F2" w14:paraId="09DB478D"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7B0266CC"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7904FE8" w14:textId="77777777">
            <w:pPr>
              <w:jc w:val="center"/>
              <w:rPr>
                <w:rFonts w:ascii="仿宋" w:eastAsia="仿宋" w:hAnsi="仿宋"/>
                <w:sz w:val="22"/>
              </w:rPr>
            </w:pPr>
            <w:r w:rsidRPr="00F231F2">
              <w:rPr>
                <w:rFonts w:ascii="仿宋" w:eastAsia="仿宋" w:hAnsi="仿宋" w:hint="eastAsia"/>
                <w:sz w:val="22"/>
              </w:rPr>
              <w:t>1</w:t>
            </w:r>
          </w:p>
        </w:tc>
        <w:tc>
          <w:tcPr>
            <w:tcW w:w="851" w:type="dxa"/>
            <w:vMerge w:val="restart"/>
            <w:vAlign w:val="center"/>
          </w:tcPr>
          <w:p w:rsidR="00A71036" w:rsidRPr="00F231F2" w14:paraId="1656334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责任体系</w:t>
            </w:r>
          </w:p>
          <w:p w:rsidR="00A71036" w:rsidRPr="00F231F2" w14:paraId="03FAD769"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92680BB"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.2.1</w:t>
            </w:r>
          </w:p>
        </w:tc>
        <w:tc>
          <w:tcPr>
            <w:tcW w:w="1843" w:type="dxa"/>
            <w:vMerge w:val="restart"/>
            <w:shd w:val="clear" w:color="auto" w:fill="auto"/>
            <w:tcMar>
              <w:left w:w="45" w:type="dxa"/>
              <w:right w:w="45" w:type="dxa"/>
            </w:tcMar>
            <w:vAlign w:val="center"/>
          </w:tcPr>
          <w:p w:rsidR="00A71036" w:rsidRPr="00F231F2" w14:paraId="65255881" w14:textId="77777777">
            <w:pPr>
              <w:spacing w:line="320" w:lineRule="exact"/>
              <w:rPr>
                <w:rFonts w:ascii="仿宋" w:eastAsia="仿宋" w:hAnsi="仿宋"/>
                <w:bCs/>
                <w:sz w:val="24"/>
                <w:szCs w:val="24"/>
              </w:rPr>
            </w:pPr>
            <w:r w:rsidRPr="00F231F2">
              <w:rPr>
                <w:rFonts w:ascii="仿宋" w:eastAsia="仿宋" w:hAnsi="仿宋" w:hint="eastAsia"/>
                <w:bCs/>
                <w:sz w:val="24"/>
                <w:szCs w:val="24"/>
              </w:rPr>
              <w:t>院级层面安全责任体系</w:t>
            </w:r>
          </w:p>
        </w:tc>
        <w:tc>
          <w:tcPr>
            <w:tcW w:w="5953" w:type="dxa"/>
            <w:shd w:val="clear" w:color="auto" w:fill="auto"/>
            <w:tcMar>
              <w:left w:w="45" w:type="dxa"/>
              <w:right w:w="45" w:type="dxa"/>
            </w:tcMar>
            <w:vAlign w:val="center"/>
          </w:tcPr>
          <w:p w:rsidR="00A71036" w:rsidRPr="00F231F2" w14:paraId="64C12D25" w14:textId="77777777">
            <w:pPr>
              <w:spacing w:line="320" w:lineRule="exact"/>
              <w:rPr>
                <w:rFonts w:ascii="仿宋" w:eastAsia="仿宋" w:hAnsi="仿宋"/>
                <w:sz w:val="24"/>
                <w:szCs w:val="24"/>
              </w:rPr>
            </w:pPr>
            <w:r w:rsidRPr="00F231F2">
              <w:rPr>
                <w:rFonts w:ascii="仿宋" w:eastAsia="仿宋" w:hAnsi="仿宋" w:hint="eastAsia"/>
                <w:sz w:val="24"/>
                <w:szCs w:val="24"/>
              </w:rPr>
              <w:t>二级单位有带文号的文件如党政联席会/办公会等纪要、通知或制度等明确本单位实验室安全工作领导责任人</w:t>
            </w:r>
          </w:p>
        </w:tc>
        <w:tc>
          <w:tcPr>
            <w:tcW w:w="901" w:type="dxa"/>
            <w:shd w:val="clear" w:color="auto" w:fill="auto"/>
            <w:tcMar>
              <w:left w:w="45" w:type="dxa"/>
              <w:right w:w="45" w:type="dxa"/>
            </w:tcMar>
            <w:vAlign w:val="center"/>
          </w:tcPr>
          <w:p w:rsidR="00A71036" w:rsidRPr="00F231F2" w14:paraId="61EDCDF0" w14:textId="77777777">
            <w:pPr>
              <w:spacing w:line="320" w:lineRule="exact"/>
              <w:jc w:val="center"/>
              <w:rPr>
                <w:rFonts w:ascii="仿宋" w:eastAsia="仿宋" w:hAnsi="仿宋"/>
                <w:bCs/>
                <w:sz w:val="24"/>
                <w:szCs w:val="24"/>
              </w:rPr>
            </w:pPr>
            <w:r w:rsidRPr="00F231F2">
              <w:rPr>
                <w:rFonts w:ascii="仿宋" w:eastAsia="仿宋" w:hAnsi="仿宋" w:hint="eastAsia"/>
                <w:bCs/>
                <w:sz w:val="24"/>
                <w:szCs w:val="24"/>
              </w:rPr>
              <w:t>**</w:t>
            </w:r>
          </w:p>
        </w:tc>
      </w:tr>
      <w:tr w14:paraId="4FE26D80"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62E8E8E" w14:textId="77777777">
            <w:pPr>
              <w:jc w:val="center"/>
              <w:rPr>
                <w:rFonts w:ascii="仿宋" w:eastAsia="仿宋" w:hAnsi="仿宋"/>
                <w:sz w:val="22"/>
              </w:rPr>
            </w:pPr>
            <w:r w:rsidRPr="00F231F2">
              <w:rPr>
                <w:rFonts w:ascii="仿宋" w:eastAsia="仿宋" w:hAnsi="仿宋"/>
                <w:sz w:val="22"/>
              </w:rPr>
              <w:t>2</w:t>
            </w:r>
          </w:p>
        </w:tc>
        <w:tc>
          <w:tcPr>
            <w:tcW w:w="851" w:type="dxa"/>
            <w:vMerge/>
            <w:vAlign w:val="center"/>
          </w:tcPr>
          <w:p w:rsidR="00A71036" w:rsidRPr="00F231F2" w14:paraId="631FAD88"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1513357" w14:textId="77777777">
            <w:pPr>
              <w:spacing w:line="320" w:lineRule="exact"/>
              <w:rPr>
                <w:rFonts w:ascii="仿宋" w:eastAsia="仿宋" w:hAnsi="仿宋"/>
                <w:sz w:val="24"/>
                <w:szCs w:val="24"/>
              </w:rPr>
            </w:pPr>
            <w:r w:rsidRPr="00F231F2">
              <w:rPr>
                <w:rFonts w:ascii="仿宋" w:eastAsia="仿宋" w:hAnsi="仿宋"/>
                <w:sz w:val="24"/>
                <w:szCs w:val="24"/>
              </w:rPr>
              <w:t>1.2.2</w:t>
            </w:r>
          </w:p>
        </w:tc>
        <w:tc>
          <w:tcPr>
            <w:tcW w:w="1843" w:type="dxa"/>
            <w:vMerge/>
            <w:shd w:val="clear" w:color="auto" w:fill="auto"/>
            <w:tcMar>
              <w:left w:w="45" w:type="dxa"/>
              <w:right w:w="45" w:type="dxa"/>
            </w:tcMar>
            <w:vAlign w:val="center"/>
          </w:tcPr>
          <w:p w:rsidR="00A71036" w:rsidRPr="00F231F2" w14:paraId="332B70E4" w14:textId="77777777">
            <w:pPr>
              <w:spacing w:line="320" w:lineRule="exact"/>
              <w:rPr>
                <w:rFonts w:ascii="仿宋" w:eastAsia="仿宋" w:hAnsi="仿宋"/>
                <w:sz w:val="24"/>
                <w:szCs w:val="24"/>
              </w:rPr>
            </w:pPr>
          </w:p>
        </w:tc>
        <w:tc>
          <w:tcPr>
            <w:tcW w:w="5953" w:type="dxa"/>
            <w:shd w:val="clear" w:color="auto" w:fill="auto"/>
            <w:tcMar>
              <w:left w:w="45" w:type="dxa"/>
              <w:right w:w="45" w:type="dxa"/>
            </w:tcMar>
            <w:vAlign w:val="center"/>
          </w:tcPr>
          <w:p w:rsidR="00A71036" w:rsidRPr="00F231F2" w14:paraId="24969DF7" w14:textId="77777777">
            <w:pPr>
              <w:pStyle w:val="ListParagraph"/>
              <w:numPr>
                <w:ilvl w:val="0"/>
                <w:numId w:val="3"/>
              </w:numPr>
              <w:spacing w:line="320" w:lineRule="exact"/>
              <w:ind w:firstLineChars="0"/>
              <w:rPr>
                <w:rFonts w:ascii="仿宋" w:eastAsia="仿宋" w:hAnsi="仿宋"/>
                <w:sz w:val="24"/>
                <w:szCs w:val="24"/>
              </w:rPr>
            </w:pPr>
            <w:r w:rsidRPr="00F231F2">
              <w:rPr>
                <w:rFonts w:ascii="仿宋" w:eastAsia="仿宋" w:hAnsi="仿宋" w:hint="eastAsia"/>
                <w:sz w:val="24"/>
                <w:szCs w:val="24"/>
              </w:rPr>
              <w:t>二级单位有带文号的院系文件明确成立实验室安全领导小组，由单位党</w:t>
            </w:r>
            <w:r w:rsidRPr="00F231F2">
              <w:rPr>
                <w:rFonts w:ascii="仿宋" w:eastAsia="仿宋" w:hAnsi="仿宋"/>
                <w:sz w:val="24"/>
                <w:szCs w:val="24"/>
              </w:rPr>
              <w:t>/</w:t>
            </w:r>
            <w:r w:rsidRPr="00F231F2">
              <w:rPr>
                <w:rFonts w:ascii="仿宋" w:eastAsia="仿宋" w:hAnsi="仿宋" w:hint="eastAsia"/>
                <w:sz w:val="24"/>
                <w:szCs w:val="24"/>
              </w:rPr>
              <w:t>政主要领导作为负责人，设立分管实验室安全领导、安全管理员，有实验室负责人或安全员等代表参加；</w:t>
            </w:r>
          </w:p>
          <w:p w:rsidR="00A71036" w:rsidRPr="00F231F2" w14:paraId="4136DCFB" w14:textId="77777777">
            <w:pPr>
              <w:pStyle w:val="ListParagraph"/>
              <w:numPr>
                <w:ilvl w:val="0"/>
                <w:numId w:val="3"/>
              </w:numPr>
              <w:spacing w:line="320" w:lineRule="exact"/>
              <w:ind w:firstLineChars="0"/>
              <w:rPr>
                <w:rFonts w:ascii="仿宋" w:eastAsia="仿宋" w:hAnsi="仿宋"/>
                <w:sz w:val="24"/>
                <w:szCs w:val="24"/>
              </w:rPr>
            </w:pPr>
            <w:r w:rsidRPr="00F231F2">
              <w:rPr>
                <w:rFonts w:ascii="仿宋_GB2312" w:eastAsia="仿宋_GB2312" w:hAnsi="仿宋" w:hint="eastAsia"/>
                <w:sz w:val="24"/>
              </w:rPr>
              <w:t>学院需定期召开党政联席会讨论实验室安全工作，现场查看会议纪要</w:t>
            </w:r>
            <w:r w:rsidRPr="00F231F2">
              <w:rPr>
                <w:rFonts w:ascii="仿宋" w:hAnsi="仿宋" w:hint="eastAsia"/>
                <w:sz w:val="24"/>
              </w:rPr>
              <w:t>。</w:t>
            </w:r>
          </w:p>
        </w:tc>
        <w:tc>
          <w:tcPr>
            <w:tcW w:w="901" w:type="dxa"/>
            <w:shd w:val="clear" w:color="auto" w:fill="auto"/>
            <w:tcMar>
              <w:left w:w="45" w:type="dxa"/>
              <w:right w:w="45" w:type="dxa"/>
            </w:tcMar>
            <w:vAlign w:val="center"/>
          </w:tcPr>
          <w:p w:rsidR="00A71036" w:rsidRPr="00F231F2" w14:paraId="70C85143" w14:textId="77777777">
            <w:pPr>
              <w:spacing w:line="320" w:lineRule="exact"/>
              <w:jc w:val="center"/>
              <w:rPr>
                <w:rFonts w:ascii="仿宋" w:eastAsia="仿宋" w:hAnsi="仿宋"/>
                <w:bCs/>
                <w:sz w:val="24"/>
                <w:szCs w:val="24"/>
              </w:rPr>
            </w:pPr>
            <w:r w:rsidRPr="00F231F2">
              <w:rPr>
                <w:rFonts w:ascii="仿宋" w:eastAsia="仿宋" w:hAnsi="仿宋"/>
                <w:bCs/>
                <w:sz w:val="24"/>
                <w:szCs w:val="24"/>
              </w:rPr>
              <w:t>**</w:t>
            </w:r>
          </w:p>
        </w:tc>
      </w:tr>
      <w:tr w14:paraId="07146D79"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C8FB293" w14:textId="77777777">
            <w:pPr>
              <w:jc w:val="center"/>
              <w:rPr>
                <w:rFonts w:ascii="仿宋" w:eastAsia="仿宋" w:hAnsi="仿宋"/>
                <w:sz w:val="22"/>
              </w:rPr>
            </w:pPr>
            <w:r w:rsidRPr="00F231F2">
              <w:rPr>
                <w:rFonts w:ascii="仿宋" w:eastAsia="仿宋" w:hAnsi="仿宋"/>
                <w:sz w:val="22"/>
              </w:rPr>
              <w:t>3</w:t>
            </w:r>
          </w:p>
        </w:tc>
        <w:tc>
          <w:tcPr>
            <w:tcW w:w="851" w:type="dxa"/>
            <w:vMerge/>
            <w:vAlign w:val="center"/>
          </w:tcPr>
          <w:p w:rsidR="00A71036" w:rsidRPr="00F231F2" w14:paraId="6FC27A88"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2E3980A"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.2.4</w:t>
            </w:r>
          </w:p>
        </w:tc>
        <w:tc>
          <w:tcPr>
            <w:tcW w:w="1843" w:type="dxa"/>
            <w:vMerge/>
            <w:shd w:val="clear" w:color="auto" w:fill="auto"/>
            <w:tcMar>
              <w:left w:w="45" w:type="dxa"/>
              <w:right w:w="45" w:type="dxa"/>
            </w:tcMar>
            <w:vAlign w:val="center"/>
          </w:tcPr>
          <w:p w:rsidR="00A71036" w:rsidRPr="00F231F2" w14:paraId="404C6903" w14:textId="77777777">
            <w:pPr>
              <w:spacing w:line="320" w:lineRule="exact"/>
              <w:rPr>
                <w:rFonts w:ascii="仿宋" w:eastAsia="仿宋" w:hAnsi="仿宋"/>
                <w:bCs/>
                <w:sz w:val="24"/>
                <w:szCs w:val="24"/>
              </w:rPr>
            </w:pPr>
          </w:p>
        </w:tc>
        <w:tc>
          <w:tcPr>
            <w:tcW w:w="5953" w:type="dxa"/>
            <w:shd w:val="clear" w:color="auto" w:fill="auto"/>
            <w:tcMar>
              <w:left w:w="45" w:type="dxa"/>
              <w:right w:w="45" w:type="dxa"/>
            </w:tcMar>
            <w:vAlign w:val="center"/>
          </w:tcPr>
          <w:p w:rsidR="00A71036" w:rsidRPr="00F231F2" w14:paraId="4E656677" w14:textId="77777777">
            <w:pPr>
              <w:spacing w:line="320" w:lineRule="exact"/>
              <w:rPr>
                <w:rFonts w:ascii="仿宋" w:eastAsia="仿宋" w:hAnsi="仿宋"/>
                <w:sz w:val="24"/>
                <w:szCs w:val="24"/>
              </w:rPr>
            </w:pPr>
            <w:r w:rsidRPr="00F231F2">
              <w:rPr>
                <w:rFonts w:ascii="仿宋" w:eastAsia="仿宋" w:hAnsi="仿宋" w:hint="eastAsia"/>
                <w:sz w:val="24"/>
                <w:szCs w:val="24"/>
              </w:rPr>
              <w:t>二级单位与实验房间安全责任人，及每一位使用实验室的教职员工签订安全责任书。</w:t>
            </w:r>
          </w:p>
        </w:tc>
        <w:tc>
          <w:tcPr>
            <w:tcW w:w="901" w:type="dxa"/>
            <w:shd w:val="clear" w:color="auto" w:fill="auto"/>
            <w:tcMar>
              <w:left w:w="45" w:type="dxa"/>
              <w:right w:w="45" w:type="dxa"/>
            </w:tcMar>
            <w:vAlign w:val="center"/>
          </w:tcPr>
          <w:p w:rsidR="00A71036" w:rsidRPr="00F231F2" w14:paraId="2318BCEC" w14:textId="77777777">
            <w:pPr>
              <w:spacing w:line="320" w:lineRule="exact"/>
              <w:jc w:val="center"/>
              <w:rPr>
                <w:rFonts w:ascii="仿宋" w:eastAsia="仿宋" w:hAnsi="仿宋"/>
                <w:bCs/>
                <w:sz w:val="24"/>
                <w:szCs w:val="24"/>
              </w:rPr>
            </w:pPr>
            <w:r w:rsidRPr="00F231F2">
              <w:rPr>
                <w:rFonts w:ascii="仿宋" w:eastAsia="仿宋" w:hAnsi="仿宋"/>
                <w:bCs/>
                <w:sz w:val="24"/>
                <w:szCs w:val="24"/>
              </w:rPr>
              <w:t>**</w:t>
            </w:r>
          </w:p>
        </w:tc>
      </w:tr>
      <w:tr w14:paraId="37E18F54" w14:textId="77777777">
        <w:tblPrEx>
          <w:tblW w:w="10961" w:type="dxa"/>
          <w:tblLayout w:type="fixed"/>
          <w:tblLook w:val="04A0"/>
        </w:tblPrEx>
        <w:trPr>
          <w:trHeight w:val="788"/>
        </w:trPr>
        <w:tc>
          <w:tcPr>
            <w:tcW w:w="562" w:type="dxa"/>
            <w:shd w:val="clear" w:color="auto" w:fill="auto"/>
            <w:tcMar>
              <w:left w:w="45" w:type="dxa"/>
              <w:right w:w="45" w:type="dxa"/>
            </w:tcMar>
            <w:vAlign w:val="center"/>
          </w:tcPr>
          <w:p w:rsidR="00A71036" w:rsidRPr="00F231F2" w14:paraId="35B8763A" w14:textId="77777777">
            <w:pPr>
              <w:jc w:val="center"/>
              <w:rPr>
                <w:rFonts w:ascii="仿宋" w:eastAsia="仿宋" w:hAnsi="仿宋"/>
                <w:sz w:val="22"/>
              </w:rPr>
            </w:pPr>
            <w:r w:rsidRPr="00F231F2">
              <w:rPr>
                <w:rFonts w:ascii="仿宋" w:eastAsia="仿宋" w:hAnsi="仿宋"/>
                <w:sz w:val="22"/>
              </w:rPr>
              <w:t>4</w:t>
            </w:r>
          </w:p>
        </w:tc>
        <w:tc>
          <w:tcPr>
            <w:tcW w:w="851" w:type="dxa"/>
            <w:vAlign w:val="center"/>
          </w:tcPr>
          <w:p w:rsidR="00A71036" w:rsidRPr="00F231F2" w14:paraId="009C5C8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经费保障</w:t>
            </w:r>
          </w:p>
        </w:tc>
        <w:tc>
          <w:tcPr>
            <w:tcW w:w="851" w:type="dxa"/>
            <w:shd w:val="clear" w:color="auto" w:fill="auto"/>
            <w:tcMar>
              <w:left w:w="45" w:type="dxa"/>
              <w:right w:w="45" w:type="dxa"/>
            </w:tcMar>
            <w:vAlign w:val="center"/>
          </w:tcPr>
          <w:p w:rsidR="00A71036" w:rsidRPr="00F231F2" w14:paraId="099739A9" w14:textId="77777777">
            <w:pPr>
              <w:spacing w:line="320" w:lineRule="exact"/>
              <w:rPr>
                <w:rFonts w:ascii="仿宋" w:eastAsia="仿宋" w:hAnsi="仿宋"/>
                <w:sz w:val="24"/>
                <w:szCs w:val="24"/>
              </w:rPr>
            </w:pPr>
            <w:r w:rsidRPr="00F231F2">
              <w:rPr>
                <w:rFonts w:ascii="仿宋" w:eastAsia="仿宋" w:hAnsi="仿宋"/>
                <w:sz w:val="24"/>
                <w:szCs w:val="24"/>
              </w:rPr>
              <w:t>1.3.3</w:t>
            </w:r>
          </w:p>
        </w:tc>
        <w:tc>
          <w:tcPr>
            <w:tcW w:w="1843" w:type="dxa"/>
            <w:shd w:val="clear" w:color="auto" w:fill="auto"/>
            <w:tcMar>
              <w:left w:w="45" w:type="dxa"/>
              <w:right w:w="45" w:type="dxa"/>
            </w:tcMar>
            <w:vAlign w:val="center"/>
          </w:tcPr>
          <w:p w:rsidR="00A71036" w:rsidRPr="00F231F2" w14:paraId="098BB0DC" w14:textId="77777777">
            <w:pPr>
              <w:spacing w:line="320" w:lineRule="exact"/>
              <w:rPr>
                <w:rFonts w:ascii="仿宋" w:eastAsia="仿宋" w:hAnsi="仿宋"/>
                <w:sz w:val="24"/>
                <w:szCs w:val="24"/>
              </w:rPr>
            </w:pPr>
            <w:r w:rsidRPr="00F231F2">
              <w:rPr>
                <w:rFonts w:ascii="仿宋" w:eastAsia="仿宋" w:hAnsi="仿宋" w:hint="eastAsia"/>
                <w:sz w:val="24"/>
                <w:szCs w:val="24"/>
              </w:rPr>
              <w:t>院系实验室安全经费保障</w:t>
            </w:r>
          </w:p>
        </w:tc>
        <w:tc>
          <w:tcPr>
            <w:tcW w:w="5953" w:type="dxa"/>
            <w:shd w:val="clear" w:color="auto" w:fill="auto"/>
            <w:tcMar>
              <w:left w:w="45" w:type="dxa"/>
              <w:right w:w="45" w:type="dxa"/>
            </w:tcMar>
            <w:vAlign w:val="center"/>
          </w:tcPr>
          <w:p w:rsidR="00A71036" w:rsidRPr="00F231F2" w14:paraId="4F0CAA32" w14:textId="77777777">
            <w:pPr>
              <w:spacing w:line="320" w:lineRule="exact"/>
              <w:rPr>
                <w:rFonts w:ascii="仿宋" w:eastAsia="仿宋" w:hAnsi="仿宋"/>
                <w:sz w:val="24"/>
                <w:szCs w:val="24"/>
              </w:rPr>
            </w:pPr>
            <w:r w:rsidRPr="00F231F2">
              <w:rPr>
                <w:rFonts w:ascii="仿宋" w:eastAsia="仿宋" w:hAnsi="仿宋" w:hint="eastAsia"/>
                <w:sz w:val="24"/>
                <w:szCs w:val="24"/>
              </w:rPr>
              <w:t>二级单位应有</w:t>
            </w:r>
            <w:r w:rsidRPr="00F231F2">
              <w:rPr>
                <w:rFonts w:ascii="仿宋" w:eastAsia="仿宋" w:hAnsi="仿宋"/>
                <w:sz w:val="24"/>
                <w:szCs w:val="24"/>
              </w:rPr>
              <w:t>自筹经费投入实验室安全建设与管理</w:t>
            </w:r>
            <w:r w:rsidRPr="00F231F2">
              <w:rPr>
                <w:rFonts w:ascii="仿宋" w:eastAsia="仿宋" w:hAnsi="仿宋" w:hint="eastAsia"/>
                <w:sz w:val="24"/>
                <w:szCs w:val="24"/>
              </w:rPr>
              <w:t>，检查支出凭据证明。</w:t>
            </w:r>
          </w:p>
        </w:tc>
        <w:tc>
          <w:tcPr>
            <w:tcW w:w="901" w:type="dxa"/>
            <w:shd w:val="clear" w:color="auto" w:fill="auto"/>
            <w:tcMar>
              <w:left w:w="45" w:type="dxa"/>
              <w:right w:w="45" w:type="dxa"/>
            </w:tcMar>
            <w:vAlign w:val="center"/>
          </w:tcPr>
          <w:p w:rsidR="00A71036" w:rsidRPr="00F231F2" w14:paraId="33EA203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3EAC67A"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634464B4" w14:textId="77777777">
            <w:pPr>
              <w:jc w:val="center"/>
              <w:rPr>
                <w:rFonts w:ascii="仿宋" w:eastAsia="仿宋" w:hAnsi="仿宋"/>
                <w:sz w:val="24"/>
                <w:szCs w:val="24"/>
              </w:rPr>
            </w:pPr>
            <w:r w:rsidRPr="00F231F2">
              <w:rPr>
                <w:rFonts w:ascii="仿宋" w:eastAsia="仿宋" w:hAnsi="仿宋"/>
                <w:sz w:val="22"/>
              </w:rPr>
              <w:t>5</w:t>
            </w:r>
          </w:p>
        </w:tc>
        <w:tc>
          <w:tcPr>
            <w:tcW w:w="851" w:type="dxa"/>
            <w:vAlign w:val="center"/>
          </w:tcPr>
          <w:p w:rsidR="00A71036" w:rsidRPr="00F231F2" w14:paraId="51D82967"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规章制度</w:t>
            </w:r>
          </w:p>
        </w:tc>
        <w:tc>
          <w:tcPr>
            <w:tcW w:w="851" w:type="dxa"/>
            <w:shd w:val="clear" w:color="auto" w:fill="auto"/>
            <w:tcMar>
              <w:left w:w="45" w:type="dxa"/>
              <w:right w:w="45" w:type="dxa"/>
            </w:tcMar>
            <w:vAlign w:val="center"/>
          </w:tcPr>
          <w:p w:rsidR="00A71036" w:rsidRPr="00F231F2" w14:paraId="6CB9305A" w14:textId="77777777">
            <w:pPr>
              <w:spacing w:line="320" w:lineRule="exact"/>
              <w:rPr>
                <w:rFonts w:ascii="仿宋" w:eastAsia="仿宋" w:hAnsi="仿宋"/>
                <w:sz w:val="24"/>
                <w:szCs w:val="24"/>
              </w:rPr>
            </w:pPr>
            <w:r w:rsidRPr="00F231F2">
              <w:rPr>
                <w:rFonts w:ascii="仿宋" w:eastAsia="仿宋" w:hAnsi="仿宋"/>
                <w:sz w:val="24"/>
                <w:szCs w:val="24"/>
              </w:rPr>
              <w:t>2.1.3</w:t>
            </w:r>
          </w:p>
        </w:tc>
        <w:tc>
          <w:tcPr>
            <w:tcW w:w="1843" w:type="dxa"/>
            <w:shd w:val="clear" w:color="auto" w:fill="auto"/>
            <w:tcMar>
              <w:left w:w="45" w:type="dxa"/>
              <w:right w:w="45" w:type="dxa"/>
            </w:tcMar>
            <w:vAlign w:val="center"/>
          </w:tcPr>
          <w:p w:rsidR="00A71036" w:rsidRPr="00F231F2" w14:paraId="1780E808" w14:textId="77777777">
            <w:pPr>
              <w:spacing w:line="320" w:lineRule="exact"/>
              <w:rPr>
                <w:rFonts w:ascii="仿宋" w:eastAsia="仿宋" w:hAnsi="仿宋"/>
                <w:sz w:val="24"/>
                <w:szCs w:val="24"/>
              </w:rPr>
            </w:pPr>
            <w:r w:rsidRPr="00F231F2">
              <w:rPr>
                <w:rFonts w:ascii="仿宋" w:eastAsia="仿宋" w:hAnsi="仿宋" w:hint="eastAsia"/>
                <w:sz w:val="24"/>
                <w:szCs w:val="24"/>
              </w:rPr>
              <w:t>院系实验室安全管理制度</w:t>
            </w:r>
          </w:p>
        </w:tc>
        <w:tc>
          <w:tcPr>
            <w:tcW w:w="5953" w:type="dxa"/>
            <w:shd w:val="clear" w:color="auto" w:fill="auto"/>
            <w:tcMar>
              <w:left w:w="45" w:type="dxa"/>
              <w:right w:w="45" w:type="dxa"/>
            </w:tcMar>
            <w:vAlign w:val="center"/>
          </w:tcPr>
          <w:p w:rsidR="00A71036" w:rsidRPr="00F231F2" w14:paraId="47522DC8" w14:textId="77777777">
            <w:pPr>
              <w:pStyle w:val="ListParagraph"/>
              <w:numPr>
                <w:ilvl w:val="0"/>
                <w:numId w:val="4"/>
              </w:numPr>
              <w:spacing w:line="320" w:lineRule="exact"/>
              <w:ind w:firstLineChars="0"/>
              <w:rPr>
                <w:rFonts w:ascii="仿宋" w:eastAsia="仿宋" w:hAnsi="仿宋"/>
                <w:sz w:val="24"/>
                <w:szCs w:val="24"/>
              </w:rPr>
            </w:pPr>
            <w:r w:rsidRPr="00F231F2">
              <w:rPr>
                <w:rFonts w:ascii="仿宋" w:eastAsia="仿宋" w:hAnsi="仿宋" w:hint="eastAsia"/>
                <w:sz w:val="24"/>
                <w:szCs w:val="24"/>
              </w:rPr>
              <w:t>二级单位建有本学科特色的实验室安全管理制度，包括安全检查、风险评估、实验室准入、应急预案、安全培训、节假日及过夜实验、奖惩等基本内容；</w:t>
            </w:r>
          </w:p>
          <w:p w:rsidR="00A71036" w:rsidRPr="00F231F2" w14:paraId="36B3384F" w14:textId="77777777">
            <w:pPr>
              <w:pStyle w:val="ListParagraph"/>
              <w:numPr>
                <w:ilvl w:val="0"/>
                <w:numId w:val="4"/>
              </w:numPr>
              <w:spacing w:line="320" w:lineRule="exact"/>
              <w:ind w:firstLineChars="0"/>
              <w:rPr>
                <w:rFonts w:ascii="仿宋" w:eastAsia="仿宋" w:hAnsi="仿宋"/>
                <w:sz w:val="24"/>
                <w:szCs w:val="24"/>
              </w:rPr>
            </w:pPr>
            <w:r w:rsidRPr="00F231F2">
              <w:rPr>
                <w:rFonts w:ascii="仿宋" w:eastAsia="仿宋" w:hAnsi="仿宋" w:hint="eastAsia"/>
                <w:sz w:val="24"/>
                <w:szCs w:val="24"/>
              </w:rPr>
              <w:t>二级单位根据本单位存放和使用的重要危险源情况，建立化学品、特种设备、辐射安全、生物安全等专项制度；</w:t>
            </w:r>
          </w:p>
          <w:p w:rsidR="00A71036" w:rsidRPr="00F231F2" w14:paraId="148402B2" w14:textId="77777777">
            <w:pPr>
              <w:pStyle w:val="ListParagraph"/>
              <w:numPr>
                <w:ilvl w:val="0"/>
                <w:numId w:val="4"/>
              </w:numPr>
              <w:spacing w:line="320" w:lineRule="exact"/>
              <w:ind w:firstLineChars="0"/>
              <w:rPr>
                <w:rFonts w:ascii="仿宋" w:eastAsia="仿宋" w:hAnsi="仿宋"/>
                <w:sz w:val="24"/>
                <w:szCs w:val="24"/>
              </w:rPr>
            </w:pPr>
            <w:r w:rsidRPr="00F231F2">
              <w:rPr>
                <w:rFonts w:ascii="仿宋" w:eastAsia="仿宋" w:hAnsi="仿宋" w:hint="eastAsia"/>
                <w:sz w:val="24"/>
                <w:szCs w:val="24"/>
              </w:rPr>
              <w:t>制度文件应有正式发文号并及时修订更新；</w:t>
            </w:r>
          </w:p>
          <w:p w:rsidR="00A71036" w:rsidRPr="00F231F2" w14:paraId="276831E5" w14:textId="77777777">
            <w:pPr>
              <w:pStyle w:val="ListParagraph"/>
              <w:numPr>
                <w:ilvl w:val="0"/>
                <w:numId w:val="4"/>
              </w:numPr>
              <w:spacing w:line="320" w:lineRule="exact"/>
              <w:ind w:firstLineChars="0"/>
              <w:rPr>
                <w:rFonts w:ascii="仿宋" w:eastAsia="仿宋" w:hAnsi="仿宋"/>
                <w:sz w:val="24"/>
                <w:szCs w:val="24"/>
              </w:rPr>
            </w:pPr>
            <w:r w:rsidRPr="00F231F2">
              <w:rPr>
                <w:rFonts w:ascii="仿宋" w:eastAsia="仿宋" w:hAnsi="仿宋" w:hint="eastAsia"/>
                <w:sz w:val="24"/>
                <w:szCs w:val="24"/>
              </w:rPr>
              <w:t>文件具有可操作性或实际管理效用。</w:t>
            </w:r>
          </w:p>
        </w:tc>
        <w:tc>
          <w:tcPr>
            <w:tcW w:w="901" w:type="dxa"/>
            <w:shd w:val="clear" w:color="auto" w:fill="auto"/>
            <w:tcMar>
              <w:left w:w="45" w:type="dxa"/>
              <w:right w:w="45" w:type="dxa"/>
            </w:tcMar>
            <w:vAlign w:val="center"/>
          </w:tcPr>
          <w:p w:rsidR="00A71036" w:rsidRPr="00F231F2" w14:paraId="634EDFC0" w14:textId="77777777">
            <w:pPr>
              <w:spacing w:line="320" w:lineRule="exact"/>
              <w:jc w:val="center"/>
              <w:rPr>
                <w:rFonts w:ascii="仿宋" w:eastAsia="仿宋" w:hAnsi="仿宋"/>
                <w:bCs/>
                <w:strike/>
                <w:sz w:val="24"/>
                <w:szCs w:val="24"/>
              </w:rPr>
            </w:pPr>
            <w:r w:rsidRPr="00F231F2">
              <w:rPr>
                <w:rFonts w:ascii="仿宋" w:eastAsia="仿宋" w:hAnsi="仿宋"/>
                <w:sz w:val="24"/>
                <w:szCs w:val="24"/>
              </w:rPr>
              <w:t>*</w:t>
            </w:r>
          </w:p>
        </w:tc>
      </w:tr>
      <w:tr w14:paraId="231B668D"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40CD2E95" w14:textId="77777777">
            <w:pPr>
              <w:jc w:val="center"/>
              <w:rPr>
                <w:rFonts w:ascii="仿宋" w:eastAsia="仿宋" w:hAnsi="仿宋"/>
                <w:sz w:val="22"/>
              </w:rPr>
            </w:pPr>
            <w:r w:rsidRPr="00F231F2">
              <w:rPr>
                <w:rFonts w:ascii="仿宋" w:eastAsia="仿宋" w:hAnsi="仿宋"/>
                <w:sz w:val="22"/>
              </w:rPr>
              <w:t>6</w:t>
            </w:r>
          </w:p>
        </w:tc>
        <w:tc>
          <w:tcPr>
            <w:tcW w:w="851" w:type="dxa"/>
            <w:vMerge w:val="restart"/>
            <w:vAlign w:val="center"/>
          </w:tcPr>
          <w:p w:rsidR="00A71036" w:rsidRPr="00F231F2" w14:paraId="1A80D21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安全宣传教育</w:t>
            </w:r>
          </w:p>
          <w:p w:rsidR="00A71036" w:rsidRPr="00F231F2" w14:paraId="5B0771AC"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培训</w:t>
            </w:r>
          </w:p>
        </w:tc>
        <w:tc>
          <w:tcPr>
            <w:tcW w:w="851" w:type="dxa"/>
            <w:shd w:val="clear" w:color="auto" w:fill="auto"/>
            <w:tcMar>
              <w:left w:w="45" w:type="dxa"/>
              <w:right w:w="45" w:type="dxa"/>
            </w:tcMar>
            <w:vAlign w:val="center"/>
          </w:tcPr>
          <w:p w:rsidR="00A71036" w:rsidRPr="00F231F2" w14:paraId="47A0C6B9" w14:textId="77777777">
            <w:pPr>
              <w:spacing w:line="320" w:lineRule="exact"/>
              <w:rPr>
                <w:rFonts w:ascii="仿宋" w:eastAsia="仿宋" w:hAnsi="仿宋"/>
                <w:sz w:val="24"/>
                <w:szCs w:val="24"/>
              </w:rPr>
            </w:pPr>
            <w:r w:rsidRPr="00F231F2">
              <w:rPr>
                <w:rFonts w:ascii="仿宋" w:eastAsia="仿宋" w:hAnsi="仿宋" w:hint="eastAsia"/>
                <w:sz w:val="24"/>
                <w:szCs w:val="24"/>
              </w:rPr>
              <w:t>3</w:t>
            </w:r>
            <w:r w:rsidRPr="00F231F2">
              <w:rPr>
                <w:rFonts w:ascii="仿宋" w:eastAsia="仿宋" w:hAnsi="仿宋"/>
                <w:sz w:val="24"/>
                <w:szCs w:val="24"/>
              </w:rPr>
              <w:t>.1.1</w:t>
            </w:r>
          </w:p>
        </w:tc>
        <w:tc>
          <w:tcPr>
            <w:tcW w:w="1843" w:type="dxa"/>
            <w:shd w:val="clear" w:color="auto" w:fill="auto"/>
            <w:tcMar>
              <w:left w:w="45" w:type="dxa"/>
              <w:right w:w="45" w:type="dxa"/>
            </w:tcMar>
            <w:vAlign w:val="center"/>
          </w:tcPr>
          <w:p w:rsidR="00A71036" w:rsidRPr="00F231F2" w14:paraId="7DF48EFB" w14:textId="77777777">
            <w:pPr>
              <w:spacing w:line="320" w:lineRule="exact"/>
              <w:rPr>
                <w:rFonts w:ascii="仿宋" w:eastAsia="仿宋" w:hAnsi="仿宋"/>
                <w:sz w:val="24"/>
                <w:szCs w:val="24"/>
              </w:rPr>
            </w:pPr>
            <w:r w:rsidRPr="00F231F2">
              <w:rPr>
                <w:rFonts w:ascii="仿宋" w:eastAsia="仿宋" w:hAnsi="仿宋" w:hint="eastAsia"/>
                <w:sz w:val="24"/>
                <w:szCs w:val="24"/>
              </w:rPr>
              <w:t>开设实验室安全必修课或选修课</w:t>
            </w:r>
          </w:p>
        </w:tc>
        <w:tc>
          <w:tcPr>
            <w:tcW w:w="5953" w:type="dxa"/>
            <w:shd w:val="clear" w:color="auto" w:fill="auto"/>
            <w:tcMar>
              <w:left w:w="45" w:type="dxa"/>
              <w:right w:w="45" w:type="dxa"/>
            </w:tcMar>
            <w:vAlign w:val="center"/>
          </w:tcPr>
          <w:p w:rsidR="00A71036" w:rsidRPr="00F231F2" w14:paraId="2A1E22FA" w14:textId="7E642390">
            <w:pPr>
              <w:spacing w:line="320" w:lineRule="exact"/>
              <w:rPr>
                <w:rFonts w:ascii="仿宋" w:eastAsia="仿宋" w:hAnsi="仿宋"/>
                <w:sz w:val="24"/>
                <w:szCs w:val="24"/>
              </w:rPr>
            </w:pPr>
            <w:r w:rsidRPr="00F231F2">
              <w:rPr>
                <w:rFonts w:ascii="仿宋" w:eastAsia="仿宋" w:hAnsi="仿宋" w:hint="eastAsia"/>
                <w:sz w:val="24"/>
                <w:szCs w:val="24"/>
              </w:rPr>
              <w:t>对于有重要危险源（危险化学品、危险气体、动物及病原微生物、辐射源、同位素及射线装置、特种设备等）的院系和专业，要开设有学分的安全教育必修课并纳入培养方案或将安全教育课程纳入必修环节并写进教学大纲；鼓励其他专业开设安全选修课。</w:t>
            </w:r>
          </w:p>
        </w:tc>
        <w:tc>
          <w:tcPr>
            <w:tcW w:w="901" w:type="dxa"/>
            <w:shd w:val="clear" w:color="auto" w:fill="auto"/>
            <w:tcMar>
              <w:left w:w="45" w:type="dxa"/>
              <w:right w:w="45" w:type="dxa"/>
            </w:tcMar>
            <w:vAlign w:val="center"/>
          </w:tcPr>
          <w:p w:rsidR="00A71036" w:rsidRPr="00F231F2" w14:paraId="6130AAF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4AD947E7"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6D39F820" w14:textId="77777777">
            <w:pPr>
              <w:jc w:val="center"/>
              <w:rPr>
                <w:rFonts w:ascii="仿宋" w:eastAsia="仿宋" w:hAnsi="仿宋"/>
                <w:sz w:val="24"/>
                <w:szCs w:val="24"/>
              </w:rPr>
            </w:pPr>
            <w:r w:rsidRPr="00F231F2">
              <w:rPr>
                <w:rFonts w:ascii="仿宋" w:eastAsia="仿宋" w:hAnsi="仿宋"/>
                <w:sz w:val="22"/>
              </w:rPr>
              <w:t>7</w:t>
            </w:r>
          </w:p>
        </w:tc>
        <w:tc>
          <w:tcPr>
            <w:tcW w:w="851" w:type="dxa"/>
            <w:vMerge/>
            <w:vAlign w:val="center"/>
          </w:tcPr>
          <w:p w:rsidR="00A71036" w:rsidRPr="00F231F2" w14:paraId="63F0D9B6"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9DCFF26" w14:textId="77777777">
            <w:pPr>
              <w:spacing w:line="320" w:lineRule="exact"/>
              <w:rPr>
                <w:rFonts w:ascii="仿宋" w:eastAsia="仿宋" w:hAnsi="仿宋"/>
                <w:sz w:val="24"/>
                <w:szCs w:val="24"/>
              </w:rPr>
            </w:pPr>
            <w:r w:rsidRPr="00F231F2">
              <w:rPr>
                <w:rFonts w:ascii="仿宋" w:eastAsia="仿宋" w:hAnsi="仿宋"/>
                <w:sz w:val="24"/>
                <w:szCs w:val="24"/>
              </w:rPr>
              <w:t>3.1.3</w:t>
            </w:r>
          </w:p>
        </w:tc>
        <w:tc>
          <w:tcPr>
            <w:tcW w:w="1843" w:type="dxa"/>
            <w:shd w:val="clear" w:color="auto" w:fill="auto"/>
            <w:tcMar>
              <w:left w:w="45" w:type="dxa"/>
              <w:right w:w="45" w:type="dxa"/>
            </w:tcMar>
            <w:vAlign w:val="center"/>
          </w:tcPr>
          <w:p w:rsidR="00A71036" w:rsidRPr="00F231F2" w14:paraId="1E351B17" w14:textId="77777777">
            <w:pPr>
              <w:spacing w:line="320" w:lineRule="exact"/>
              <w:rPr>
                <w:rFonts w:ascii="仿宋" w:eastAsia="仿宋" w:hAnsi="仿宋"/>
                <w:sz w:val="24"/>
                <w:szCs w:val="24"/>
              </w:rPr>
            </w:pPr>
            <w:r w:rsidRPr="00F231F2">
              <w:rPr>
                <w:rFonts w:ascii="仿宋" w:eastAsia="仿宋" w:hAnsi="仿宋" w:hint="eastAsia"/>
                <w:sz w:val="24"/>
                <w:szCs w:val="24"/>
              </w:rPr>
              <w:t>院系开展专业安全培训活动</w:t>
            </w:r>
          </w:p>
        </w:tc>
        <w:tc>
          <w:tcPr>
            <w:tcW w:w="5953" w:type="dxa"/>
            <w:shd w:val="clear" w:color="auto" w:fill="auto"/>
            <w:tcMar>
              <w:left w:w="45" w:type="dxa"/>
              <w:right w:w="45" w:type="dxa"/>
            </w:tcMar>
            <w:vAlign w:val="center"/>
          </w:tcPr>
          <w:p w:rsidR="00A71036" w:rsidRPr="00F231F2" w14:paraId="765D035D" w14:textId="62B556D4">
            <w:pPr>
              <w:spacing w:line="320" w:lineRule="exact"/>
              <w:rPr>
                <w:rFonts w:ascii="仿宋" w:eastAsia="仿宋" w:hAnsi="仿宋"/>
                <w:sz w:val="24"/>
                <w:szCs w:val="24"/>
              </w:rPr>
            </w:pPr>
            <w:r w:rsidRPr="00F231F2">
              <w:rPr>
                <w:rFonts w:ascii="仿宋" w:eastAsia="仿宋" w:hAnsi="仿宋" w:hint="eastAsia"/>
                <w:sz w:val="24"/>
                <w:szCs w:val="24"/>
              </w:rPr>
              <w:t>二级单位每年有档案证明开展</w:t>
            </w:r>
            <w:r w:rsidRPr="00F231F2" w:rsidR="00B531C0">
              <w:rPr>
                <w:rFonts w:ascii="仿宋" w:eastAsia="仿宋" w:hAnsi="仿宋" w:hint="eastAsia"/>
                <w:sz w:val="24"/>
                <w:szCs w:val="24"/>
              </w:rPr>
              <w:t>了</w:t>
            </w:r>
            <w:r w:rsidRPr="00F231F2">
              <w:rPr>
                <w:rFonts w:ascii="仿宋" w:eastAsia="仿宋" w:hAnsi="仿宋" w:hint="eastAsia"/>
                <w:sz w:val="24"/>
                <w:szCs w:val="24"/>
              </w:rPr>
              <w:t>实验室安全教育培训（每年至少一次），对于将新进入实验室的人员必须参加培训。</w:t>
            </w:r>
          </w:p>
        </w:tc>
        <w:tc>
          <w:tcPr>
            <w:tcW w:w="901" w:type="dxa"/>
            <w:shd w:val="clear" w:color="auto" w:fill="auto"/>
            <w:tcMar>
              <w:left w:w="45" w:type="dxa"/>
              <w:right w:w="45" w:type="dxa"/>
            </w:tcMar>
            <w:vAlign w:val="center"/>
          </w:tcPr>
          <w:p w:rsidR="00A71036" w:rsidRPr="00F231F2" w14:paraId="695707F6" w14:textId="77777777">
            <w:pPr>
              <w:spacing w:line="320" w:lineRule="exact"/>
              <w:jc w:val="center"/>
              <w:rPr>
                <w:rFonts w:ascii="仿宋" w:eastAsia="仿宋" w:hAnsi="仿宋"/>
                <w:bCs/>
                <w:strike/>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58182C2C" w14:textId="77777777">
        <w:tblPrEx>
          <w:tblW w:w="10961" w:type="dxa"/>
          <w:tblLayout w:type="fixed"/>
          <w:tblLook w:val="04A0"/>
        </w:tblPrEx>
        <w:trPr>
          <w:trHeight w:val="416"/>
        </w:trPr>
        <w:tc>
          <w:tcPr>
            <w:tcW w:w="562" w:type="dxa"/>
            <w:shd w:val="clear" w:color="auto" w:fill="auto"/>
            <w:tcMar>
              <w:left w:w="45" w:type="dxa"/>
              <w:right w:w="45" w:type="dxa"/>
            </w:tcMar>
            <w:vAlign w:val="center"/>
          </w:tcPr>
          <w:p w:rsidR="00A71036" w:rsidRPr="00F231F2" w14:paraId="0CA8331A" w14:textId="77777777">
            <w:pPr>
              <w:jc w:val="center"/>
              <w:rPr>
                <w:rFonts w:ascii="仿宋" w:eastAsia="仿宋" w:hAnsi="仿宋"/>
                <w:sz w:val="24"/>
                <w:szCs w:val="24"/>
              </w:rPr>
            </w:pPr>
            <w:r w:rsidRPr="00F231F2">
              <w:rPr>
                <w:rFonts w:ascii="仿宋" w:eastAsia="仿宋" w:hAnsi="仿宋"/>
                <w:sz w:val="22"/>
              </w:rPr>
              <w:t>8</w:t>
            </w:r>
          </w:p>
        </w:tc>
        <w:tc>
          <w:tcPr>
            <w:tcW w:w="851" w:type="dxa"/>
            <w:vMerge/>
            <w:vAlign w:val="center"/>
          </w:tcPr>
          <w:p w:rsidR="00A71036" w:rsidRPr="00F231F2" w14:paraId="2BBD192E"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07BBE0C"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1</w:t>
            </w:r>
          </w:p>
        </w:tc>
        <w:tc>
          <w:tcPr>
            <w:tcW w:w="1843" w:type="dxa"/>
            <w:shd w:val="clear" w:color="auto" w:fill="auto"/>
            <w:tcMar>
              <w:left w:w="45" w:type="dxa"/>
              <w:right w:w="45" w:type="dxa"/>
            </w:tcMar>
            <w:vAlign w:val="center"/>
          </w:tcPr>
          <w:p w:rsidR="00A71036" w:rsidRPr="00F231F2" w14:paraId="76369F02" w14:textId="77777777">
            <w:pPr>
              <w:spacing w:line="320" w:lineRule="exact"/>
              <w:rPr>
                <w:rFonts w:ascii="仿宋" w:eastAsia="仿宋" w:hAnsi="仿宋"/>
                <w:sz w:val="24"/>
                <w:szCs w:val="24"/>
              </w:rPr>
            </w:pPr>
            <w:r w:rsidRPr="00F231F2">
              <w:rPr>
                <w:rFonts w:ascii="仿宋" w:eastAsia="仿宋" w:hAnsi="仿宋" w:hint="eastAsia"/>
                <w:sz w:val="24"/>
                <w:szCs w:val="24"/>
              </w:rPr>
              <w:t>实验室安全准入和培训考核情况</w:t>
            </w:r>
          </w:p>
        </w:tc>
        <w:tc>
          <w:tcPr>
            <w:tcW w:w="5953" w:type="dxa"/>
            <w:shd w:val="clear" w:color="auto" w:fill="auto"/>
            <w:tcMar>
              <w:left w:w="45" w:type="dxa"/>
              <w:right w:w="45" w:type="dxa"/>
            </w:tcMar>
            <w:vAlign w:val="center"/>
          </w:tcPr>
          <w:p w:rsidR="00A71036" w:rsidRPr="00F231F2" w14:paraId="287F08F6" w14:textId="77777777">
            <w:pPr>
              <w:pStyle w:val="ListParagraph"/>
              <w:numPr>
                <w:ilvl w:val="0"/>
                <w:numId w:val="5"/>
              </w:numPr>
              <w:spacing w:line="320" w:lineRule="exact"/>
              <w:ind w:firstLineChars="0"/>
              <w:rPr>
                <w:rFonts w:ascii="仿宋" w:eastAsia="仿宋" w:hAnsi="仿宋"/>
                <w:sz w:val="24"/>
                <w:szCs w:val="24"/>
              </w:rPr>
            </w:pPr>
            <w:r w:rsidRPr="00F231F2">
              <w:rPr>
                <w:rFonts w:ascii="仿宋" w:eastAsia="仿宋" w:hAnsi="仿宋" w:hint="eastAsia"/>
                <w:sz w:val="24"/>
                <w:szCs w:val="24"/>
              </w:rPr>
              <w:t>设备处在考试系统统计各单位落实管理人员、教职工和本科生、研究生、的培训考核数据；要求进入实验室的外来人员参与安全考试。</w:t>
            </w:r>
          </w:p>
          <w:p w:rsidR="00A71036" w:rsidRPr="00F231F2" w14:paraId="2C879B50" w14:textId="77777777">
            <w:pPr>
              <w:pStyle w:val="ListParagraph"/>
              <w:numPr>
                <w:ilvl w:val="0"/>
                <w:numId w:val="5"/>
              </w:numPr>
              <w:spacing w:line="320" w:lineRule="exact"/>
              <w:ind w:firstLineChars="0"/>
              <w:rPr>
                <w:rFonts w:ascii="仿宋" w:eastAsia="仿宋" w:hAnsi="仿宋"/>
                <w:sz w:val="24"/>
                <w:szCs w:val="24"/>
              </w:rPr>
            </w:pPr>
            <w:r w:rsidRPr="00F231F2">
              <w:rPr>
                <w:rFonts w:ascii="仿宋" w:eastAsia="仿宋" w:hAnsi="仿宋" w:hint="eastAsia"/>
                <w:sz w:val="24"/>
                <w:szCs w:val="24"/>
              </w:rPr>
              <w:t>现场抽查签署《实验室安全准入许可书》的落实情况，需实验室负责人签字，《许可书》及相关培训、考核材料需在实验室内存档备查。</w:t>
            </w:r>
          </w:p>
        </w:tc>
        <w:tc>
          <w:tcPr>
            <w:tcW w:w="901" w:type="dxa"/>
            <w:shd w:val="clear" w:color="auto" w:fill="auto"/>
            <w:tcMar>
              <w:left w:w="45" w:type="dxa"/>
              <w:right w:w="45" w:type="dxa"/>
            </w:tcMar>
            <w:vAlign w:val="center"/>
          </w:tcPr>
          <w:p w:rsidR="00A71036" w:rsidRPr="00F231F2" w14:paraId="695E0CA6" w14:textId="77777777">
            <w:pPr>
              <w:spacing w:line="320" w:lineRule="exact"/>
              <w:jc w:val="center"/>
              <w:rPr>
                <w:rFonts w:ascii="仿宋" w:eastAsia="仿宋" w:hAnsi="仿宋"/>
                <w:bCs/>
                <w:strike/>
                <w:sz w:val="24"/>
                <w:szCs w:val="24"/>
              </w:rPr>
            </w:pPr>
            <w:r w:rsidRPr="00F231F2">
              <w:rPr>
                <w:rFonts w:ascii="仿宋" w:eastAsia="仿宋" w:hAnsi="仿宋"/>
                <w:bCs/>
                <w:sz w:val="24"/>
                <w:szCs w:val="24"/>
              </w:rPr>
              <w:t>**</w:t>
            </w:r>
          </w:p>
        </w:tc>
      </w:tr>
      <w:tr w14:paraId="364000D6"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32637518" w14:textId="77777777">
            <w:pPr>
              <w:jc w:val="center"/>
              <w:rPr>
                <w:rFonts w:ascii="仿宋" w:eastAsia="仿宋" w:hAnsi="仿宋"/>
                <w:sz w:val="24"/>
                <w:szCs w:val="24"/>
              </w:rPr>
            </w:pPr>
            <w:r w:rsidRPr="00F231F2">
              <w:rPr>
                <w:rFonts w:ascii="仿宋" w:eastAsia="仿宋" w:hAnsi="仿宋"/>
                <w:sz w:val="22"/>
              </w:rPr>
              <w:t>9</w:t>
            </w:r>
          </w:p>
        </w:tc>
        <w:tc>
          <w:tcPr>
            <w:tcW w:w="851" w:type="dxa"/>
            <w:vMerge/>
            <w:vAlign w:val="center"/>
          </w:tcPr>
          <w:p w:rsidR="00A71036" w:rsidRPr="00F231F2" w14:paraId="2C8FDCC8"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615ADF0"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2</w:t>
            </w:r>
          </w:p>
        </w:tc>
        <w:tc>
          <w:tcPr>
            <w:tcW w:w="1843" w:type="dxa"/>
            <w:shd w:val="clear" w:color="auto" w:fill="auto"/>
            <w:tcMar>
              <w:left w:w="45" w:type="dxa"/>
              <w:right w:w="45" w:type="dxa"/>
            </w:tcMar>
            <w:vAlign w:val="center"/>
          </w:tcPr>
          <w:p w:rsidR="00A71036" w:rsidRPr="00F231F2" w14:paraId="28BE9C64" w14:textId="77777777">
            <w:pPr>
              <w:spacing w:line="320" w:lineRule="exact"/>
              <w:rPr>
                <w:rFonts w:ascii="仿宋" w:eastAsia="仿宋" w:hAnsi="仿宋"/>
                <w:sz w:val="24"/>
                <w:szCs w:val="24"/>
              </w:rPr>
            </w:pPr>
            <w:r w:rsidRPr="00F231F2">
              <w:rPr>
                <w:rFonts w:ascii="仿宋" w:eastAsia="仿宋" w:hAnsi="仿宋" w:hint="eastAsia"/>
                <w:sz w:val="24"/>
                <w:szCs w:val="24"/>
              </w:rPr>
              <w:t>应急演练</w:t>
            </w:r>
          </w:p>
        </w:tc>
        <w:tc>
          <w:tcPr>
            <w:tcW w:w="5953" w:type="dxa"/>
            <w:shd w:val="clear" w:color="auto" w:fill="auto"/>
            <w:tcMar>
              <w:left w:w="45" w:type="dxa"/>
              <w:right w:w="45" w:type="dxa"/>
            </w:tcMar>
            <w:vAlign w:val="center"/>
          </w:tcPr>
          <w:p w:rsidR="00A71036" w:rsidRPr="00F231F2" w14:paraId="338277C1" w14:textId="77777777">
            <w:pPr>
              <w:spacing w:line="320" w:lineRule="exact"/>
              <w:rPr>
                <w:rFonts w:ascii="仿宋" w:eastAsia="仿宋" w:hAnsi="仿宋"/>
                <w:sz w:val="24"/>
                <w:szCs w:val="24"/>
              </w:rPr>
            </w:pPr>
            <w:r w:rsidRPr="00F231F2">
              <w:rPr>
                <w:rFonts w:ascii="仿宋" w:eastAsia="仿宋" w:hAnsi="仿宋" w:hint="eastAsia"/>
                <w:sz w:val="24"/>
                <w:szCs w:val="24"/>
              </w:rPr>
              <w:t>组织针对本学院学科特点的应急演练，不仅只是消防应急演练。查看档案，包含演练内容、人数、效果评价等。每年至少开展一次应急演练。</w:t>
            </w:r>
          </w:p>
        </w:tc>
        <w:tc>
          <w:tcPr>
            <w:tcW w:w="901" w:type="dxa"/>
            <w:shd w:val="clear" w:color="auto" w:fill="auto"/>
            <w:tcMar>
              <w:left w:w="45" w:type="dxa"/>
              <w:right w:w="45" w:type="dxa"/>
            </w:tcMar>
            <w:vAlign w:val="center"/>
          </w:tcPr>
          <w:p w:rsidR="00A71036" w:rsidRPr="00F231F2" w14:paraId="2F38EF45" w14:textId="77777777">
            <w:pPr>
              <w:spacing w:line="320" w:lineRule="exact"/>
              <w:jc w:val="center"/>
              <w:rPr>
                <w:rFonts w:ascii="仿宋" w:eastAsia="仿宋" w:hAnsi="仿宋"/>
                <w:bCs/>
                <w:strike/>
                <w:sz w:val="24"/>
                <w:szCs w:val="24"/>
              </w:rPr>
            </w:pPr>
            <w:r w:rsidRPr="00F231F2">
              <w:rPr>
                <w:rFonts w:ascii="仿宋" w:eastAsia="仿宋" w:hAnsi="仿宋"/>
                <w:sz w:val="24"/>
                <w:szCs w:val="24"/>
              </w:rPr>
              <w:t>**</w:t>
            </w:r>
          </w:p>
        </w:tc>
      </w:tr>
      <w:tr w14:paraId="16751FB0"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506CD241" w14:textId="77777777">
            <w:pPr>
              <w:jc w:val="center"/>
              <w:rPr>
                <w:rFonts w:ascii="仿宋" w:eastAsia="仿宋" w:hAnsi="仿宋"/>
                <w:sz w:val="24"/>
                <w:szCs w:val="24"/>
              </w:rPr>
            </w:pPr>
            <w:r w:rsidRPr="00F231F2">
              <w:rPr>
                <w:rFonts w:ascii="仿宋" w:eastAsia="仿宋" w:hAnsi="仿宋"/>
                <w:sz w:val="24"/>
                <w:szCs w:val="24"/>
              </w:rPr>
              <w:t>10</w:t>
            </w:r>
          </w:p>
        </w:tc>
        <w:tc>
          <w:tcPr>
            <w:tcW w:w="851" w:type="dxa"/>
            <w:vAlign w:val="center"/>
          </w:tcPr>
          <w:p w:rsidR="00A71036" w:rsidRPr="00F231F2" w14:paraId="79CAF08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队伍建设</w:t>
            </w:r>
          </w:p>
        </w:tc>
        <w:tc>
          <w:tcPr>
            <w:tcW w:w="851" w:type="dxa"/>
            <w:shd w:val="clear" w:color="auto" w:fill="auto"/>
            <w:tcMar>
              <w:left w:w="45" w:type="dxa"/>
              <w:right w:w="45" w:type="dxa"/>
            </w:tcMar>
            <w:vAlign w:val="center"/>
          </w:tcPr>
          <w:p w:rsidR="00A71036" w:rsidRPr="00F231F2" w14:paraId="7979B6D1"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.4.3</w:t>
            </w:r>
          </w:p>
        </w:tc>
        <w:tc>
          <w:tcPr>
            <w:tcW w:w="1843" w:type="dxa"/>
            <w:shd w:val="clear" w:color="auto" w:fill="auto"/>
            <w:tcMar>
              <w:left w:w="45" w:type="dxa"/>
              <w:right w:w="45" w:type="dxa"/>
            </w:tcMar>
            <w:vAlign w:val="center"/>
          </w:tcPr>
          <w:p w:rsidR="00A71036" w:rsidRPr="00F231F2" w14:paraId="4D67590D" w14:textId="77777777">
            <w:pPr>
              <w:spacing w:line="320" w:lineRule="exact"/>
              <w:rPr>
                <w:rFonts w:ascii="仿宋" w:eastAsia="仿宋" w:hAnsi="仿宋"/>
                <w:sz w:val="24"/>
                <w:szCs w:val="24"/>
              </w:rPr>
            </w:pPr>
            <w:r w:rsidRPr="00F231F2">
              <w:rPr>
                <w:rFonts w:ascii="仿宋" w:eastAsia="仿宋" w:hAnsi="仿宋" w:hint="eastAsia"/>
                <w:sz w:val="24"/>
                <w:szCs w:val="24"/>
              </w:rPr>
              <w:t>管理人员培训情况</w:t>
            </w:r>
          </w:p>
        </w:tc>
        <w:tc>
          <w:tcPr>
            <w:tcW w:w="5953" w:type="dxa"/>
            <w:shd w:val="clear" w:color="auto" w:fill="auto"/>
            <w:tcMar>
              <w:left w:w="45" w:type="dxa"/>
              <w:right w:w="45" w:type="dxa"/>
            </w:tcMar>
            <w:vAlign w:val="center"/>
          </w:tcPr>
          <w:p w:rsidR="00A71036" w:rsidRPr="00F231F2" w14:paraId="10D01B92" w14:textId="77777777">
            <w:pPr>
              <w:spacing w:line="320" w:lineRule="exact"/>
              <w:rPr>
                <w:rFonts w:ascii="仿宋" w:eastAsia="仿宋" w:hAnsi="仿宋"/>
                <w:sz w:val="24"/>
                <w:szCs w:val="24"/>
              </w:rPr>
            </w:pPr>
            <w:r w:rsidRPr="00F231F2">
              <w:rPr>
                <w:rFonts w:ascii="仿宋" w:eastAsia="仿宋" w:hAnsi="仿宋" w:hint="eastAsia"/>
                <w:sz w:val="24"/>
                <w:szCs w:val="24"/>
              </w:rPr>
              <w:t>学院主管实验室安全的负责人、学院实验室安全员到岗一个月内应通过学校的实验室安全考试，一年内须完成符合本单位危险源情况的实验室安全管理培训。。查培训、记录及合格证明（证书、电子文档或书面记录等）。</w:t>
            </w:r>
          </w:p>
        </w:tc>
        <w:tc>
          <w:tcPr>
            <w:tcW w:w="901" w:type="dxa"/>
            <w:shd w:val="clear" w:color="auto" w:fill="auto"/>
            <w:tcMar>
              <w:left w:w="45" w:type="dxa"/>
              <w:right w:w="45" w:type="dxa"/>
            </w:tcMar>
            <w:vAlign w:val="center"/>
          </w:tcPr>
          <w:p w:rsidR="00A71036" w:rsidRPr="00F231F2" w14:paraId="1ABE6D55" w14:textId="77777777">
            <w:pPr>
              <w:spacing w:line="320" w:lineRule="exact"/>
              <w:jc w:val="center"/>
              <w:rPr>
                <w:rFonts w:ascii="仿宋" w:eastAsia="仿宋" w:hAnsi="仿宋"/>
                <w:bCs/>
                <w:strike/>
                <w:sz w:val="24"/>
                <w:szCs w:val="24"/>
              </w:rPr>
            </w:pPr>
            <w:r w:rsidRPr="00F231F2">
              <w:rPr>
                <w:rFonts w:ascii="仿宋" w:eastAsia="仿宋" w:hAnsi="仿宋"/>
                <w:sz w:val="24"/>
                <w:szCs w:val="24"/>
              </w:rPr>
              <w:t>*</w:t>
            </w:r>
          </w:p>
        </w:tc>
      </w:tr>
      <w:tr w14:paraId="02CA118E"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264D5331" w14:textId="77777777">
            <w:pPr>
              <w:jc w:val="center"/>
              <w:rPr>
                <w:rFonts w:ascii="仿宋" w:eastAsia="仿宋" w:hAnsi="仿宋"/>
                <w:sz w:val="24"/>
                <w:szCs w:val="24"/>
              </w:rPr>
            </w:pPr>
            <w:r w:rsidRPr="00F231F2">
              <w:rPr>
                <w:rFonts w:ascii="仿宋" w:eastAsia="仿宋" w:hAnsi="仿宋"/>
                <w:sz w:val="24"/>
                <w:szCs w:val="24"/>
              </w:rPr>
              <w:t>11</w:t>
            </w:r>
          </w:p>
        </w:tc>
        <w:tc>
          <w:tcPr>
            <w:tcW w:w="851" w:type="dxa"/>
            <w:vAlign w:val="center"/>
          </w:tcPr>
          <w:p w:rsidR="00A71036" w:rsidRPr="00F231F2" w14:paraId="7F7D57B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风险源管理</w:t>
            </w:r>
          </w:p>
        </w:tc>
        <w:tc>
          <w:tcPr>
            <w:tcW w:w="851" w:type="dxa"/>
            <w:shd w:val="clear" w:color="auto" w:fill="auto"/>
            <w:tcMar>
              <w:left w:w="45" w:type="dxa"/>
              <w:right w:w="45" w:type="dxa"/>
            </w:tcMar>
            <w:vAlign w:val="center"/>
          </w:tcPr>
          <w:p w:rsidR="00A71036" w:rsidRPr="00F231F2" w14:paraId="069BDECE"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3</w:t>
            </w:r>
          </w:p>
        </w:tc>
        <w:tc>
          <w:tcPr>
            <w:tcW w:w="1843" w:type="dxa"/>
            <w:shd w:val="clear" w:color="auto" w:fill="auto"/>
            <w:tcMar>
              <w:left w:w="45" w:type="dxa"/>
              <w:right w:w="45" w:type="dxa"/>
            </w:tcMar>
            <w:vAlign w:val="center"/>
          </w:tcPr>
          <w:p w:rsidR="00A71036" w:rsidRPr="00F231F2" w14:paraId="24BF431A" w14:textId="77777777">
            <w:pPr>
              <w:spacing w:line="320" w:lineRule="exact"/>
              <w:rPr>
                <w:rFonts w:ascii="仿宋" w:eastAsia="仿宋" w:hAnsi="仿宋"/>
                <w:sz w:val="24"/>
                <w:szCs w:val="24"/>
              </w:rPr>
            </w:pPr>
            <w:r w:rsidRPr="00F231F2">
              <w:rPr>
                <w:rFonts w:ascii="仿宋" w:eastAsia="仿宋" w:hAnsi="仿宋" w:hint="eastAsia"/>
                <w:sz w:val="24"/>
                <w:szCs w:val="24"/>
              </w:rPr>
              <w:t>风险源分布清单</w:t>
            </w:r>
          </w:p>
        </w:tc>
        <w:tc>
          <w:tcPr>
            <w:tcW w:w="5953" w:type="dxa"/>
            <w:shd w:val="clear" w:color="auto" w:fill="auto"/>
            <w:tcMar>
              <w:left w:w="45" w:type="dxa"/>
              <w:right w:w="45" w:type="dxa"/>
            </w:tcMar>
            <w:vAlign w:val="center"/>
          </w:tcPr>
          <w:p w:rsidR="00A71036" w:rsidRPr="00F231F2" w14:paraId="587E141C" w14:textId="77777777">
            <w:pPr>
              <w:spacing w:line="320" w:lineRule="exact"/>
              <w:rPr>
                <w:rFonts w:ascii="仿宋" w:eastAsia="仿宋" w:hAnsi="仿宋"/>
                <w:sz w:val="24"/>
                <w:szCs w:val="24"/>
              </w:rPr>
            </w:pPr>
            <w:r w:rsidRPr="00F231F2">
              <w:rPr>
                <w:rFonts w:ascii="仿宋" w:eastAsia="仿宋" w:hAnsi="仿宋" w:hint="eastAsia"/>
                <w:sz w:val="24"/>
                <w:szCs w:val="24"/>
              </w:rPr>
              <w:t>（1）一级危化品（剧毒、第一类易制毒化学品）台帐及清单；</w:t>
            </w:r>
          </w:p>
          <w:p w:rsidR="00A71036" w:rsidRPr="00F231F2" w14:paraId="77D663F0" w14:textId="7E937CA9">
            <w:pPr>
              <w:spacing w:line="320" w:lineRule="exact"/>
              <w:rPr>
                <w:rFonts w:ascii="仿宋" w:eastAsia="仿宋" w:hAnsi="仿宋"/>
                <w:sz w:val="24"/>
                <w:szCs w:val="24"/>
              </w:rPr>
            </w:pPr>
            <w:r w:rsidRPr="00F231F2">
              <w:rPr>
                <w:rFonts w:ascii="仿宋" w:eastAsia="仿宋" w:hAnsi="仿宋" w:hint="eastAsia"/>
                <w:sz w:val="24"/>
                <w:szCs w:val="24"/>
              </w:rPr>
              <w:t>（2）二级危化品（易制爆化学品</w:t>
            </w:r>
            <w:r w:rsidRPr="00F231F2" w:rsidR="002C21BB">
              <w:rPr>
                <w:rFonts w:ascii="仿宋" w:eastAsia="仿宋" w:hAnsi="仿宋" w:hint="eastAsia"/>
                <w:sz w:val="24"/>
                <w:szCs w:val="24"/>
              </w:rPr>
              <w:t>）</w:t>
            </w:r>
            <w:r w:rsidRPr="00F231F2">
              <w:rPr>
                <w:rFonts w:ascii="仿宋" w:eastAsia="仿宋" w:hAnsi="仿宋" w:hint="eastAsia"/>
                <w:sz w:val="24"/>
                <w:szCs w:val="24"/>
              </w:rPr>
              <w:t>清单；</w:t>
            </w:r>
          </w:p>
          <w:p w:rsidR="00A71036" w:rsidRPr="00F231F2" w14:paraId="76C4F25C" w14:textId="77777777">
            <w:pPr>
              <w:spacing w:line="320" w:lineRule="exact"/>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3</w:t>
            </w:r>
            <w:r w:rsidRPr="00F231F2">
              <w:rPr>
                <w:rFonts w:ascii="仿宋" w:eastAsia="仿宋" w:hAnsi="仿宋" w:hint="eastAsia"/>
                <w:sz w:val="24"/>
                <w:szCs w:val="24"/>
              </w:rPr>
              <w:t>）三级危化品（精神、麻醉和毒性药品）台帐及清单；</w:t>
            </w:r>
          </w:p>
          <w:p w:rsidR="00A71036" w:rsidRPr="00F231F2" w14:paraId="7C929D24" w14:textId="77777777">
            <w:pPr>
              <w:spacing w:line="320" w:lineRule="exact"/>
              <w:rPr>
                <w:rFonts w:ascii="仿宋" w:eastAsia="仿宋" w:hAnsi="仿宋"/>
                <w:sz w:val="24"/>
                <w:szCs w:val="24"/>
              </w:rPr>
            </w:pPr>
            <w:r w:rsidRPr="00F231F2">
              <w:rPr>
                <w:rFonts w:ascii="仿宋" w:eastAsia="仿宋" w:hAnsi="仿宋" w:hint="eastAsia"/>
                <w:sz w:val="24"/>
                <w:szCs w:val="24"/>
              </w:rPr>
              <w:t>（4）四级危化品（第二、三类易制毒化学品）清单；</w:t>
            </w:r>
          </w:p>
          <w:p w:rsidR="00A71036" w:rsidRPr="00F231F2" w14:paraId="1FA379AC" w14:textId="77777777">
            <w:pPr>
              <w:spacing w:line="320" w:lineRule="exact"/>
              <w:rPr>
                <w:rFonts w:ascii="仿宋" w:eastAsia="仿宋" w:hAnsi="仿宋"/>
                <w:sz w:val="24"/>
                <w:szCs w:val="24"/>
              </w:rPr>
            </w:pPr>
            <w:r w:rsidRPr="00F231F2">
              <w:rPr>
                <w:rFonts w:ascii="仿宋" w:eastAsia="仿宋" w:hAnsi="仿宋" w:hint="eastAsia"/>
                <w:sz w:val="24"/>
                <w:szCs w:val="24"/>
              </w:rPr>
              <w:t>（3）特种设备（含气体钢瓶）清单；</w:t>
            </w:r>
          </w:p>
          <w:p w:rsidR="00A71036" w:rsidRPr="00F231F2" w14:paraId="5D7F7E3E" w14:textId="77777777">
            <w:pPr>
              <w:spacing w:line="320" w:lineRule="exact"/>
              <w:rPr>
                <w:rFonts w:ascii="仿宋" w:eastAsia="仿宋" w:hAnsi="仿宋"/>
                <w:sz w:val="24"/>
                <w:szCs w:val="24"/>
              </w:rPr>
            </w:pPr>
            <w:r w:rsidRPr="00F231F2">
              <w:rPr>
                <w:rFonts w:ascii="仿宋" w:eastAsia="仿宋" w:hAnsi="仿宋" w:hint="eastAsia"/>
                <w:sz w:val="24"/>
                <w:szCs w:val="24"/>
              </w:rPr>
              <w:t>（4）放射源、非密封放射性同位素及射线装置清单；</w:t>
            </w:r>
          </w:p>
          <w:p w:rsidR="00A71036" w:rsidRPr="00F231F2" w14:paraId="7F1B0AA7" w14:textId="77777777">
            <w:pPr>
              <w:spacing w:line="320" w:lineRule="exact"/>
              <w:rPr>
                <w:rFonts w:ascii="仿宋" w:eastAsia="仿宋" w:hAnsi="仿宋"/>
                <w:sz w:val="24"/>
                <w:szCs w:val="24"/>
              </w:rPr>
            </w:pPr>
            <w:r w:rsidRPr="00F231F2">
              <w:rPr>
                <w:rFonts w:ascii="仿宋" w:eastAsia="仿宋" w:hAnsi="仿宋" w:hint="eastAsia"/>
                <w:sz w:val="24"/>
                <w:szCs w:val="24"/>
              </w:rPr>
              <w:t>（5）病原微生物、菌（毒）种及样本清单；</w:t>
            </w:r>
          </w:p>
          <w:p w:rsidR="00A71036" w:rsidRPr="00F231F2" w14:paraId="4B74ABB8" w14:textId="77777777">
            <w:pPr>
              <w:spacing w:line="320" w:lineRule="exact"/>
              <w:rPr>
                <w:rFonts w:ascii="仿宋" w:eastAsia="仿宋" w:hAnsi="仿宋"/>
                <w:sz w:val="24"/>
                <w:szCs w:val="24"/>
              </w:rPr>
            </w:pPr>
            <w:r w:rsidRPr="00F231F2">
              <w:rPr>
                <w:rFonts w:ascii="仿宋" w:eastAsia="仿宋" w:hAnsi="仿宋" w:hint="eastAsia"/>
                <w:sz w:val="24"/>
                <w:szCs w:val="24"/>
              </w:rPr>
              <w:t>（清单内容需包括涉及单位、房间、类别、数量、责任人等信息）</w:t>
            </w:r>
          </w:p>
          <w:p w:rsidR="00A71036" w:rsidRPr="00F231F2" w14:paraId="55EC7FD8" w14:textId="77777777">
            <w:pPr>
              <w:spacing w:line="320" w:lineRule="exact"/>
              <w:rPr>
                <w:rFonts w:ascii="仿宋" w:eastAsia="仿宋" w:hAnsi="仿宋"/>
                <w:sz w:val="24"/>
                <w:szCs w:val="24"/>
              </w:rPr>
            </w:pPr>
            <w:r w:rsidRPr="00F231F2">
              <w:rPr>
                <w:rFonts w:ascii="仿宋" w:eastAsia="仿宋" w:hAnsi="仿宋" w:hint="eastAsia"/>
                <w:sz w:val="24"/>
                <w:szCs w:val="24"/>
              </w:rPr>
              <w:t>有台帐，但要素不全，计*，完全无台帐，计**</w:t>
            </w:r>
          </w:p>
        </w:tc>
        <w:tc>
          <w:tcPr>
            <w:tcW w:w="901" w:type="dxa"/>
            <w:shd w:val="clear" w:color="auto" w:fill="auto"/>
            <w:tcMar>
              <w:left w:w="45" w:type="dxa"/>
              <w:right w:w="45" w:type="dxa"/>
            </w:tcMar>
            <w:vAlign w:val="center"/>
          </w:tcPr>
          <w:p w:rsidR="00A71036" w:rsidRPr="00F231F2" w14:paraId="6CF15EAD"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w:t>
            </w:r>
          </w:p>
        </w:tc>
      </w:tr>
      <w:tr w14:paraId="1CA24473" w14:textId="77777777">
        <w:tblPrEx>
          <w:tblW w:w="10961" w:type="dxa"/>
          <w:tblLayout w:type="fixed"/>
          <w:tblLook w:val="04A0"/>
        </w:tblPrEx>
        <w:trPr>
          <w:trHeight w:val="710"/>
        </w:trPr>
        <w:tc>
          <w:tcPr>
            <w:tcW w:w="562" w:type="dxa"/>
            <w:shd w:val="clear" w:color="auto" w:fill="auto"/>
            <w:tcMar>
              <w:left w:w="45" w:type="dxa"/>
              <w:right w:w="45" w:type="dxa"/>
            </w:tcMar>
            <w:vAlign w:val="center"/>
          </w:tcPr>
          <w:p w:rsidR="00A71036" w:rsidRPr="00F231F2" w14:paraId="1D102E0F" w14:textId="77777777">
            <w:pPr>
              <w:jc w:val="center"/>
              <w:rPr>
                <w:rFonts w:ascii="仿宋" w:eastAsia="仿宋" w:hAnsi="仿宋"/>
                <w:sz w:val="24"/>
                <w:szCs w:val="24"/>
              </w:rPr>
            </w:pPr>
            <w:r w:rsidRPr="00F231F2">
              <w:rPr>
                <w:rFonts w:ascii="仿宋" w:eastAsia="仿宋" w:hAnsi="仿宋"/>
                <w:sz w:val="24"/>
                <w:szCs w:val="24"/>
              </w:rPr>
              <w:t>12</w:t>
            </w:r>
          </w:p>
        </w:tc>
        <w:tc>
          <w:tcPr>
            <w:tcW w:w="851" w:type="dxa"/>
            <w:vMerge w:val="restart"/>
            <w:vAlign w:val="center"/>
          </w:tcPr>
          <w:p w:rsidR="00A71036" w:rsidRPr="00F231F2" w14:paraId="10C3B52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化学安全</w:t>
            </w:r>
          </w:p>
        </w:tc>
        <w:tc>
          <w:tcPr>
            <w:tcW w:w="851" w:type="dxa"/>
            <w:vMerge w:val="restart"/>
            <w:shd w:val="clear" w:color="auto" w:fill="auto"/>
            <w:tcMar>
              <w:left w:w="45" w:type="dxa"/>
              <w:right w:w="45" w:type="dxa"/>
            </w:tcMar>
            <w:vAlign w:val="center"/>
          </w:tcPr>
          <w:p w:rsidR="00A71036" w:rsidRPr="00F231F2" w14:paraId="3F08FFB1"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4</w:t>
            </w:r>
          </w:p>
        </w:tc>
        <w:tc>
          <w:tcPr>
            <w:tcW w:w="1843" w:type="dxa"/>
            <w:vMerge w:val="restart"/>
            <w:shd w:val="clear" w:color="auto" w:fill="auto"/>
            <w:tcMar>
              <w:left w:w="45" w:type="dxa"/>
              <w:right w:w="45" w:type="dxa"/>
            </w:tcMar>
            <w:vAlign w:val="center"/>
          </w:tcPr>
          <w:p w:rsidR="00A71036" w:rsidRPr="00F231F2" w14:paraId="57460C6E" w14:textId="77777777">
            <w:pPr>
              <w:spacing w:line="320" w:lineRule="exact"/>
              <w:rPr>
                <w:rFonts w:ascii="仿宋" w:eastAsia="仿宋" w:hAnsi="仿宋"/>
                <w:sz w:val="24"/>
                <w:szCs w:val="24"/>
              </w:rPr>
            </w:pPr>
            <w:r w:rsidRPr="00F231F2">
              <w:rPr>
                <w:rFonts w:ascii="仿宋" w:eastAsia="仿宋" w:hAnsi="仿宋" w:hint="eastAsia"/>
                <w:sz w:val="24"/>
                <w:szCs w:val="24"/>
              </w:rPr>
              <w:t>化学品安全分级管理</w:t>
            </w:r>
          </w:p>
        </w:tc>
        <w:tc>
          <w:tcPr>
            <w:tcW w:w="5953" w:type="dxa"/>
            <w:shd w:val="clear" w:color="auto" w:fill="auto"/>
            <w:tcMar>
              <w:left w:w="45" w:type="dxa"/>
              <w:right w:w="45" w:type="dxa"/>
            </w:tcMar>
            <w:vAlign w:val="center"/>
          </w:tcPr>
          <w:p w:rsidR="00A71036" w:rsidRPr="00F231F2" w14:paraId="3557BDB7" w14:textId="77777777">
            <w:pPr>
              <w:spacing w:line="320" w:lineRule="exact"/>
              <w:rPr>
                <w:rFonts w:ascii="仿宋" w:eastAsia="仿宋" w:hAnsi="仿宋"/>
                <w:sz w:val="24"/>
                <w:szCs w:val="24"/>
              </w:rPr>
            </w:pPr>
            <w:r w:rsidRPr="00F231F2">
              <w:rPr>
                <w:rFonts w:ascii="仿宋" w:eastAsia="仿宋" w:hAnsi="仿宋" w:hint="eastAsia"/>
                <w:sz w:val="24"/>
                <w:szCs w:val="24"/>
              </w:rPr>
              <w:t>（1）有一级和二级危化品的单位，学院已建设符合储存资质的场所并向学校保卫处、设备处申请认定</w:t>
            </w:r>
          </w:p>
        </w:tc>
        <w:tc>
          <w:tcPr>
            <w:tcW w:w="901" w:type="dxa"/>
            <w:shd w:val="clear" w:color="auto" w:fill="auto"/>
            <w:tcMar>
              <w:left w:w="45" w:type="dxa"/>
              <w:right w:w="45" w:type="dxa"/>
            </w:tcMar>
            <w:vAlign w:val="center"/>
          </w:tcPr>
          <w:p w:rsidR="00A71036" w:rsidRPr="00F231F2" w14:paraId="0215E296"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w:t>
            </w:r>
          </w:p>
        </w:tc>
      </w:tr>
      <w:tr w14:paraId="063719A5" w14:textId="77777777">
        <w:tblPrEx>
          <w:tblW w:w="10961" w:type="dxa"/>
          <w:tblLayout w:type="fixed"/>
          <w:tblLook w:val="04A0"/>
        </w:tblPrEx>
        <w:trPr>
          <w:trHeight w:val="550"/>
        </w:trPr>
        <w:tc>
          <w:tcPr>
            <w:tcW w:w="562" w:type="dxa"/>
            <w:shd w:val="clear" w:color="auto" w:fill="auto"/>
            <w:tcMar>
              <w:left w:w="45" w:type="dxa"/>
              <w:right w:w="45" w:type="dxa"/>
            </w:tcMar>
            <w:vAlign w:val="center"/>
          </w:tcPr>
          <w:p w:rsidR="00A71036" w:rsidRPr="00F231F2" w14:paraId="1828ACD9" w14:textId="77777777">
            <w:pPr>
              <w:jc w:val="center"/>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3</w:t>
            </w:r>
          </w:p>
        </w:tc>
        <w:tc>
          <w:tcPr>
            <w:tcW w:w="851" w:type="dxa"/>
            <w:vMerge/>
            <w:vAlign w:val="center"/>
          </w:tcPr>
          <w:p w:rsidR="00A71036" w:rsidRPr="00F231F2" w14:paraId="6B7BCCBB" w14:textId="77777777">
            <w:pPr>
              <w:spacing w:line="320" w:lineRule="exact"/>
              <w:jc w:val="center"/>
              <w:rPr>
                <w:rFonts w:ascii="仿宋" w:eastAsia="仿宋" w:hAnsi="仿宋"/>
                <w:sz w:val="24"/>
                <w:szCs w:val="24"/>
              </w:rPr>
            </w:pPr>
          </w:p>
        </w:tc>
        <w:tc>
          <w:tcPr>
            <w:tcW w:w="851" w:type="dxa"/>
            <w:vMerge/>
            <w:shd w:val="clear" w:color="auto" w:fill="auto"/>
            <w:tcMar>
              <w:left w:w="45" w:type="dxa"/>
              <w:right w:w="45" w:type="dxa"/>
            </w:tcMar>
            <w:vAlign w:val="center"/>
          </w:tcPr>
          <w:p w:rsidR="00A71036" w:rsidRPr="00F231F2" w14:paraId="076A2237" w14:textId="77777777">
            <w:pPr>
              <w:spacing w:line="320" w:lineRule="exact"/>
              <w:jc w:val="center"/>
              <w:rPr>
                <w:rFonts w:ascii="仿宋" w:eastAsia="仿宋" w:hAnsi="仿宋"/>
                <w:sz w:val="24"/>
                <w:szCs w:val="24"/>
              </w:rPr>
            </w:pPr>
          </w:p>
        </w:tc>
        <w:tc>
          <w:tcPr>
            <w:tcW w:w="1843" w:type="dxa"/>
            <w:vMerge/>
            <w:shd w:val="clear" w:color="auto" w:fill="auto"/>
            <w:tcMar>
              <w:left w:w="45" w:type="dxa"/>
              <w:right w:w="45" w:type="dxa"/>
            </w:tcMar>
            <w:vAlign w:val="center"/>
          </w:tcPr>
          <w:p w:rsidR="00A71036" w:rsidRPr="00F231F2" w14:paraId="0DAF4A43" w14:textId="77777777">
            <w:pPr>
              <w:spacing w:line="320" w:lineRule="exact"/>
              <w:rPr>
                <w:rFonts w:ascii="仿宋" w:eastAsia="仿宋" w:hAnsi="仿宋"/>
                <w:sz w:val="24"/>
                <w:szCs w:val="24"/>
              </w:rPr>
            </w:pPr>
          </w:p>
        </w:tc>
        <w:tc>
          <w:tcPr>
            <w:tcW w:w="5953" w:type="dxa"/>
            <w:shd w:val="clear" w:color="auto" w:fill="auto"/>
            <w:tcMar>
              <w:left w:w="45" w:type="dxa"/>
              <w:right w:w="45" w:type="dxa"/>
            </w:tcMar>
            <w:vAlign w:val="center"/>
          </w:tcPr>
          <w:p w:rsidR="00A71036" w:rsidRPr="00F231F2" w14:paraId="18C09B3F" w14:textId="77777777">
            <w:pPr>
              <w:spacing w:line="320" w:lineRule="exact"/>
              <w:rPr>
                <w:rFonts w:ascii="仿宋" w:eastAsia="仿宋" w:hAnsi="仿宋"/>
                <w:sz w:val="24"/>
                <w:szCs w:val="24"/>
              </w:rPr>
            </w:pPr>
            <w:r w:rsidRPr="00F231F2">
              <w:rPr>
                <w:rFonts w:ascii="仿宋" w:eastAsia="仿宋" w:hAnsi="仿宋" w:hint="eastAsia"/>
                <w:sz w:val="24"/>
                <w:szCs w:val="24"/>
              </w:rPr>
              <w:t>（2）学院监督和指导实验室落实化学品分级管理情况</w:t>
            </w:r>
          </w:p>
        </w:tc>
        <w:tc>
          <w:tcPr>
            <w:tcW w:w="901" w:type="dxa"/>
            <w:shd w:val="clear" w:color="auto" w:fill="auto"/>
            <w:tcMar>
              <w:left w:w="45" w:type="dxa"/>
              <w:right w:w="45" w:type="dxa"/>
            </w:tcMar>
            <w:vAlign w:val="center"/>
          </w:tcPr>
          <w:p w:rsidR="00A71036" w:rsidRPr="00F231F2" w14:paraId="30108E7D"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w:t>
            </w:r>
          </w:p>
        </w:tc>
      </w:tr>
      <w:tr w14:paraId="5B6BBCBA"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0ADF8651" w14:textId="77777777">
            <w:pPr>
              <w:jc w:val="center"/>
              <w:rPr>
                <w:rFonts w:ascii="仿宋" w:eastAsia="仿宋" w:hAnsi="仿宋"/>
                <w:sz w:val="24"/>
                <w:szCs w:val="24"/>
              </w:rPr>
            </w:pPr>
            <w:r w:rsidRPr="00F231F2">
              <w:rPr>
                <w:rFonts w:ascii="仿宋" w:eastAsia="仿宋" w:hAnsi="仿宋"/>
                <w:sz w:val="24"/>
                <w:szCs w:val="24"/>
              </w:rPr>
              <w:t>14</w:t>
            </w:r>
          </w:p>
        </w:tc>
        <w:tc>
          <w:tcPr>
            <w:tcW w:w="851" w:type="dxa"/>
            <w:vAlign w:val="center"/>
          </w:tcPr>
          <w:p w:rsidR="00A71036" w:rsidRPr="00F231F2" w14:paraId="3C308DD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实验场所</w:t>
            </w:r>
          </w:p>
        </w:tc>
        <w:tc>
          <w:tcPr>
            <w:tcW w:w="851" w:type="dxa"/>
            <w:shd w:val="clear" w:color="auto" w:fill="auto"/>
            <w:tcMar>
              <w:left w:w="45" w:type="dxa"/>
              <w:right w:w="45" w:type="dxa"/>
            </w:tcMar>
            <w:vAlign w:val="center"/>
          </w:tcPr>
          <w:p w:rsidR="00A71036" w:rsidRPr="00F231F2" w14:paraId="2DBD7434"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5</w:t>
            </w:r>
          </w:p>
        </w:tc>
        <w:tc>
          <w:tcPr>
            <w:tcW w:w="1843" w:type="dxa"/>
            <w:shd w:val="clear" w:color="auto" w:fill="auto"/>
            <w:tcMar>
              <w:left w:w="45" w:type="dxa"/>
              <w:right w:w="45" w:type="dxa"/>
            </w:tcMar>
            <w:vAlign w:val="center"/>
          </w:tcPr>
          <w:p w:rsidR="00A71036" w:rsidRPr="00F231F2" w14:paraId="581FAA3C" w14:textId="77777777">
            <w:pPr>
              <w:spacing w:line="320" w:lineRule="exact"/>
              <w:rPr>
                <w:rFonts w:ascii="仿宋" w:eastAsia="仿宋" w:hAnsi="仿宋"/>
                <w:sz w:val="24"/>
                <w:szCs w:val="24"/>
              </w:rPr>
            </w:pPr>
            <w:r w:rsidRPr="00F231F2">
              <w:rPr>
                <w:rFonts w:ascii="仿宋" w:eastAsia="仿宋" w:hAnsi="仿宋" w:hint="eastAsia"/>
                <w:sz w:val="24"/>
                <w:szCs w:val="24"/>
              </w:rPr>
              <w:t>特殊时段（非工作日、过夜等）实验室管理</w:t>
            </w:r>
          </w:p>
        </w:tc>
        <w:tc>
          <w:tcPr>
            <w:tcW w:w="5953" w:type="dxa"/>
            <w:shd w:val="clear" w:color="auto" w:fill="auto"/>
            <w:tcMar>
              <w:left w:w="45" w:type="dxa"/>
              <w:right w:w="45" w:type="dxa"/>
            </w:tcMar>
            <w:vAlign w:val="center"/>
          </w:tcPr>
          <w:p w:rsidR="00A71036" w:rsidRPr="00F231F2" w14:paraId="51D2943E" w14:textId="77777777">
            <w:pPr>
              <w:spacing w:line="320" w:lineRule="exact"/>
              <w:rPr>
                <w:rFonts w:ascii="仿宋" w:eastAsia="仿宋" w:hAnsi="仿宋"/>
                <w:sz w:val="24"/>
                <w:szCs w:val="24"/>
              </w:rPr>
            </w:pPr>
            <w:r w:rsidRPr="00F231F2">
              <w:rPr>
                <w:rFonts w:ascii="仿宋" w:eastAsia="仿宋" w:hAnsi="仿宋" w:hint="eastAsia"/>
                <w:sz w:val="24"/>
                <w:szCs w:val="24"/>
              </w:rPr>
              <w:t>原则上实验过程中实验人员不能脱岗；过夜实验须事先由实验室进行风险评估，由实验室负责人审批后报学院备案；审批通过后的过夜实验审批表需张贴在实验室门上（当天有效）；如过夜实验经风险评估后可无人值守，需由学院审批通过后方可进行。查备案及监控记录。</w:t>
            </w:r>
          </w:p>
        </w:tc>
        <w:tc>
          <w:tcPr>
            <w:tcW w:w="901" w:type="dxa"/>
            <w:shd w:val="clear" w:color="auto" w:fill="auto"/>
            <w:tcMar>
              <w:left w:w="45" w:type="dxa"/>
              <w:right w:w="45" w:type="dxa"/>
            </w:tcMar>
            <w:vAlign w:val="center"/>
          </w:tcPr>
          <w:p w:rsidR="00A71036" w:rsidRPr="00F231F2" w14:paraId="168DDD33"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w:t>
            </w:r>
          </w:p>
        </w:tc>
      </w:tr>
      <w:tr w14:paraId="71BD1210"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4F34052F" w14:textId="77777777">
            <w:pPr>
              <w:jc w:val="center"/>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5</w:t>
            </w:r>
          </w:p>
        </w:tc>
        <w:tc>
          <w:tcPr>
            <w:tcW w:w="851" w:type="dxa"/>
            <w:vAlign w:val="center"/>
          </w:tcPr>
          <w:p w:rsidR="00A71036" w:rsidRPr="00F231F2" w14:paraId="19B7BF3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安全事故</w:t>
            </w:r>
          </w:p>
        </w:tc>
        <w:tc>
          <w:tcPr>
            <w:tcW w:w="851" w:type="dxa"/>
            <w:shd w:val="clear" w:color="auto" w:fill="auto"/>
            <w:tcMar>
              <w:left w:w="45" w:type="dxa"/>
              <w:right w:w="45" w:type="dxa"/>
            </w:tcMar>
            <w:vAlign w:val="center"/>
          </w:tcPr>
          <w:p w:rsidR="00A71036" w:rsidRPr="00F231F2" w14:paraId="392F13A5"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6</w:t>
            </w:r>
          </w:p>
        </w:tc>
        <w:tc>
          <w:tcPr>
            <w:tcW w:w="1843" w:type="dxa"/>
            <w:shd w:val="clear" w:color="auto" w:fill="auto"/>
            <w:tcMar>
              <w:left w:w="45" w:type="dxa"/>
              <w:right w:w="45" w:type="dxa"/>
            </w:tcMar>
            <w:vAlign w:val="center"/>
          </w:tcPr>
          <w:p w:rsidR="00A71036" w:rsidRPr="00F231F2" w14:paraId="5E116E0B" w14:textId="77777777">
            <w:pPr>
              <w:spacing w:line="320" w:lineRule="exact"/>
              <w:rPr>
                <w:rFonts w:ascii="仿宋" w:eastAsia="仿宋" w:hAnsi="仿宋"/>
                <w:sz w:val="24"/>
                <w:szCs w:val="24"/>
              </w:rPr>
            </w:pPr>
            <w:r w:rsidRPr="00F231F2">
              <w:rPr>
                <w:rFonts w:ascii="仿宋" w:eastAsia="仿宋" w:hAnsi="仿宋" w:hint="eastAsia"/>
                <w:sz w:val="24"/>
                <w:szCs w:val="24"/>
              </w:rPr>
              <w:t>安全事件（事故）</w:t>
            </w:r>
          </w:p>
        </w:tc>
        <w:tc>
          <w:tcPr>
            <w:tcW w:w="5953" w:type="dxa"/>
            <w:shd w:val="clear" w:color="auto" w:fill="auto"/>
            <w:tcMar>
              <w:left w:w="45" w:type="dxa"/>
              <w:right w:w="45" w:type="dxa"/>
            </w:tcMar>
            <w:vAlign w:val="center"/>
          </w:tcPr>
          <w:p w:rsidR="00A71036" w:rsidRPr="00F231F2" w14:paraId="5DB77250" w14:textId="77777777">
            <w:pPr>
              <w:spacing w:line="320" w:lineRule="exact"/>
              <w:rPr>
                <w:rFonts w:ascii="仿宋" w:eastAsia="仿宋" w:hAnsi="仿宋"/>
                <w:sz w:val="24"/>
                <w:szCs w:val="24"/>
              </w:rPr>
            </w:pPr>
            <w:r w:rsidRPr="00F231F2">
              <w:rPr>
                <w:rFonts w:ascii="仿宋" w:eastAsia="仿宋" w:hAnsi="仿宋" w:hint="eastAsia"/>
                <w:sz w:val="24"/>
                <w:szCs w:val="24"/>
              </w:rPr>
              <w:t>当年度发生实验室安全事件（故）</w:t>
            </w:r>
          </w:p>
          <w:p w:rsidR="00A71036" w:rsidRPr="00F231F2" w14:paraId="61A94A7E" w14:textId="77777777">
            <w:pPr>
              <w:spacing w:line="320" w:lineRule="exact"/>
              <w:rPr>
                <w:rFonts w:ascii="仿宋" w:eastAsia="仿宋" w:hAnsi="仿宋"/>
                <w:sz w:val="24"/>
                <w:szCs w:val="24"/>
              </w:rPr>
            </w:pPr>
            <w:r w:rsidRPr="00F231F2">
              <w:rPr>
                <w:rFonts w:ascii="仿宋" w:eastAsia="仿宋" w:hAnsi="仿宋" w:hint="eastAsia"/>
                <w:sz w:val="24"/>
                <w:szCs w:val="24"/>
              </w:rPr>
              <w:t>小事件记**，影响较大的事件或事故记***</w:t>
            </w:r>
          </w:p>
        </w:tc>
        <w:tc>
          <w:tcPr>
            <w:tcW w:w="901" w:type="dxa"/>
            <w:shd w:val="clear" w:color="auto" w:fill="auto"/>
            <w:tcMar>
              <w:left w:w="45" w:type="dxa"/>
              <w:right w:w="45" w:type="dxa"/>
            </w:tcMar>
            <w:vAlign w:val="center"/>
          </w:tcPr>
          <w:p w:rsidR="00A71036" w:rsidRPr="00F231F2" w14:paraId="369B9F09"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p w:rsidR="00A71036" w:rsidRPr="00F231F2" w14:paraId="0B30FF41"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或***</w:t>
            </w:r>
          </w:p>
        </w:tc>
      </w:tr>
      <w:tr w14:paraId="774D619E"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7D6AEB84" w14:textId="77777777">
            <w:pPr>
              <w:jc w:val="center"/>
              <w:rPr>
                <w:rFonts w:ascii="仿宋" w:eastAsia="仿宋" w:hAnsi="仿宋"/>
                <w:sz w:val="24"/>
                <w:szCs w:val="24"/>
              </w:rPr>
            </w:pPr>
            <w:r w:rsidRPr="00F231F2">
              <w:rPr>
                <w:rFonts w:ascii="仿宋" w:eastAsia="仿宋" w:hAnsi="仿宋"/>
                <w:sz w:val="24"/>
                <w:szCs w:val="24"/>
              </w:rPr>
              <w:t>16</w:t>
            </w:r>
          </w:p>
        </w:tc>
        <w:tc>
          <w:tcPr>
            <w:tcW w:w="851" w:type="dxa"/>
            <w:vAlign w:val="center"/>
          </w:tcPr>
          <w:p w:rsidR="00A71036" w:rsidRPr="00F231F2" w14:paraId="09DA22F7"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安全检查</w:t>
            </w:r>
          </w:p>
        </w:tc>
        <w:tc>
          <w:tcPr>
            <w:tcW w:w="851" w:type="dxa"/>
            <w:shd w:val="clear" w:color="auto" w:fill="auto"/>
            <w:tcMar>
              <w:left w:w="45" w:type="dxa"/>
              <w:right w:w="45" w:type="dxa"/>
            </w:tcMar>
            <w:vAlign w:val="center"/>
          </w:tcPr>
          <w:p w:rsidR="00A71036" w:rsidRPr="00F231F2" w14:paraId="107C0286" w14:textId="77777777">
            <w:pPr>
              <w:spacing w:line="320" w:lineRule="exact"/>
              <w:rPr>
                <w:rFonts w:ascii="仿宋" w:eastAsia="仿宋" w:hAnsi="仿宋"/>
                <w:sz w:val="24"/>
                <w:szCs w:val="24"/>
              </w:rPr>
            </w:pPr>
            <w:r w:rsidRPr="00F231F2">
              <w:rPr>
                <w:rFonts w:ascii="仿宋" w:eastAsia="仿宋" w:hAnsi="仿宋"/>
                <w:sz w:val="24"/>
                <w:szCs w:val="24"/>
              </w:rPr>
              <w:t>4.3.2</w:t>
            </w:r>
          </w:p>
        </w:tc>
        <w:tc>
          <w:tcPr>
            <w:tcW w:w="1843" w:type="dxa"/>
            <w:shd w:val="clear" w:color="auto" w:fill="auto"/>
            <w:tcMar>
              <w:left w:w="45" w:type="dxa"/>
              <w:right w:w="45" w:type="dxa"/>
            </w:tcMar>
            <w:vAlign w:val="center"/>
          </w:tcPr>
          <w:p w:rsidR="00A71036" w:rsidRPr="00F231F2" w14:paraId="00798947" w14:textId="77777777">
            <w:pPr>
              <w:spacing w:line="320" w:lineRule="exact"/>
              <w:rPr>
                <w:rFonts w:ascii="仿宋" w:eastAsia="仿宋" w:hAnsi="仿宋"/>
                <w:sz w:val="24"/>
                <w:szCs w:val="24"/>
              </w:rPr>
            </w:pPr>
            <w:r w:rsidRPr="00F231F2">
              <w:rPr>
                <w:rFonts w:ascii="仿宋" w:eastAsia="仿宋" w:hAnsi="仿宋" w:hint="eastAsia"/>
                <w:sz w:val="24"/>
                <w:szCs w:val="24"/>
              </w:rPr>
              <w:t>安全隐患整改</w:t>
            </w:r>
          </w:p>
        </w:tc>
        <w:tc>
          <w:tcPr>
            <w:tcW w:w="5953" w:type="dxa"/>
            <w:shd w:val="clear" w:color="auto" w:fill="auto"/>
            <w:tcMar>
              <w:left w:w="45" w:type="dxa"/>
              <w:right w:w="45" w:type="dxa"/>
            </w:tcMar>
            <w:vAlign w:val="center"/>
          </w:tcPr>
          <w:p w:rsidR="00A71036" w:rsidRPr="00F231F2" w14:paraId="51941DEB" w14:textId="77777777">
            <w:pPr>
              <w:spacing w:line="320" w:lineRule="exact"/>
              <w:rPr>
                <w:rFonts w:ascii="仿宋" w:eastAsia="仿宋" w:hAnsi="仿宋"/>
                <w:sz w:val="24"/>
                <w:szCs w:val="24"/>
              </w:rPr>
            </w:pPr>
            <w:r w:rsidRPr="00F231F2">
              <w:rPr>
                <w:rFonts w:ascii="仿宋" w:eastAsia="仿宋" w:hAnsi="仿宋" w:hint="eastAsia"/>
                <w:sz w:val="24"/>
                <w:szCs w:val="24"/>
              </w:rPr>
              <w:t>院系落实安全管理问题和隐患的整改情况，整改报告在规定时间内提交学校管理部门，并归档。</w:t>
            </w:r>
          </w:p>
          <w:p w:rsidR="00A71036" w:rsidRPr="00F231F2" w14:paraId="3A4C91E5" w14:textId="77777777">
            <w:pPr>
              <w:spacing w:line="320" w:lineRule="exact"/>
              <w:rPr>
                <w:rFonts w:ascii="仿宋" w:eastAsia="仿宋" w:hAnsi="仿宋"/>
                <w:sz w:val="24"/>
                <w:szCs w:val="24"/>
              </w:rPr>
            </w:pPr>
            <w:r w:rsidRPr="00F231F2">
              <w:rPr>
                <w:rFonts w:ascii="仿宋" w:eastAsia="仿宋" w:hAnsi="仿宋" w:hint="eastAsia"/>
                <w:sz w:val="24"/>
                <w:szCs w:val="24"/>
              </w:rPr>
              <w:t>不整改的记</w:t>
            </w:r>
            <w:r w:rsidRPr="00F231F2">
              <w:rPr>
                <w:rFonts w:ascii="仿宋" w:eastAsia="仿宋" w:hAnsi="仿宋"/>
                <w:sz w:val="24"/>
                <w:szCs w:val="24"/>
              </w:rPr>
              <w:t>**</w:t>
            </w:r>
            <w:r w:rsidRPr="00F231F2">
              <w:rPr>
                <w:rFonts w:ascii="仿宋" w:eastAsia="仿宋" w:hAnsi="仿宋" w:hint="eastAsia"/>
                <w:sz w:val="24"/>
                <w:szCs w:val="24"/>
              </w:rPr>
              <w:t>，整改不及时、不落实到位的记</w:t>
            </w:r>
            <w:r w:rsidRPr="00F231F2">
              <w:rPr>
                <w:rFonts w:ascii="仿宋" w:eastAsia="仿宋" w:hAnsi="仿宋"/>
                <w:sz w:val="24"/>
                <w:szCs w:val="24"/>
              </w:rPr>
              <w:t>*</w:t>
            </w:r>
          </w:p>
        </w:tc>
        <w:tc>
          <w:tcPr>
            <w:tcW w:w="901" w:type="dxa"/>
            <w:shd w:val="clear" w:color="auto" w:fill="auto"/>
            <w:tcMar>
              <w:left w:w="45" w:type="dxa"/>
              <w:right w:w="45" w:type="dxa"/>
            </w:tcMar>
            <w:vAlign w:val="center"/>
          </w:tcPr>
          <w:p w:rsidR="00A71036" w:rsidRPr="00F231F2" w14:paraId="2685D51C" w14:textId="77777777">
            <w:pPr>
              <w:spacing w:line="320" w:lineRule="exact"/>
              <w:jc w:val="center"/>
              <w:rPr>
                <w:rFonts w:ascii="仿宋" w:eastAsia="仿宋" w:hAnsi="仿宋"/>
                <w:bCs/>
                <w:strike/>
                <w:sz w:val="24"/>
                <w:szCs w:val="24"/>
              </w:rPr>
            </w:pPr>
            <w:r w:rsidRPr="00F231F2">
              <w:rPr>
                <w:rFonts w:ascii="仿宋" w:eastAsia="仿宋" w:hAnsi="仿宋"/>
                <w:bCs/>
                <w:strike/>
                <w:sz w:val="24"/>
                <w:szCs w:val="24"/>
              </w:rPr>
              <w:t>**</w:t>
            </w:r>
          </w:p>
        </w:tc>
      </w:tr>
      <w:tr w14:paraId="0A8CBC87"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6EA6F16B" w14:textId="77777777">
            <w:pPr>
              <w:jc w:val="center"/>
              <w:rPr>
                <w:rFonts w:ascii="仿宋" w:eastAsia="仿宋" w:hAnsi="仿宋"/>
                <w:sz w:val="24"/>
                <w:szCs w:val="24"/>
              </w:rPr>
            </w:pPr>
            <w:r w:rsidRPr="00F231F2">
              <w:rPr>
                <w:rFonts w:ascii="仿宋" w:eastAsia="仿宋" w:hAnsi="仿宋"/>
                <w:sz w:val="24"/>
                <w:szCs w:val="24"/>
              </w:rPr>
              <w:t>17</w:t>
            </w:r>
          </w:p>
        </w:tc>
        <w:tc>
          <w:tcPr>
            <w:tcW w:w="851" w:type="dxa"/>
            <w:vAlign w:val="center"/>
          </w:tcPr>
          <w:p w:rsidR="00A71036" w:rsidRPr="00F231F2" w14:paraId="15887C0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安全检查</w:t>
            </w:r>
          </w:p>
        </w:tc>
        <w:tc>
          <w:tcPr>
            <w:tcW w:w="851" w:type="dxa"/>
            <w:shd w:val="clear" w:color="auto" w:fill="auto"/>
            <w:tcMar>
              <w:left w:w="45" w:type="dxa"/>
              <w:right w:w="45" w:type="dxa"/>
            </w:tcMar>
            <w:vAlign w:val="center"/>
          </w:tcPr>
          <w:p w:rsidR="00A71036" w:rsidRPr="00F231F2" w14:paraId="3009D5A8" w14:textId="77777777">
            <w:pPr>
              <w:spacing w:line="320" w:lineRule="exact"/>
              <w:rPr>
                <w:rFonts w:ascii="仿宋" w:eastAsia="仿宋" w:hAnsi="仿宋"/>
                <w:sz w:val="24"/>
                <w:szCs w:val="24"/>
              </w:rPr>
            </w:pPr>
            <w:r w:rsidRPr="00F231F2">
              <w:rPr>
                <w:rFonts w:ascii="仿宋" w:eastAsia="仿宋" w:hAnsi="仿宋" w:hint="eastAsia"/>
                <w:sz w:val="24"/>
                <w:szCs w:val="24"/>
              </w:rPr>
              <w:t>4</w:t>
            </w:r>
            <w:r w:rsidRPr="00F231F2">
              <w:rPr>
                <w:rFonts w:ascii="仿宋" w:eastAsia="仿宋" w:hAnsi="仿宋"/>
                <w:sz w:val="24"/>
                <w:szCs w:val="24"/>
              </w:rPr>
              <w:t>.2.2</w:t>
            </w:r>
          </w:p>
        </w:tc>
        <w:tc>
          <w:tcPr>
            <w:tcW w:w="1843" w:type="dxa"/>
            <w:shd w:val="clear" w:color="auto" w:fill="auto"/>
            <w:tcMar>
              <w:left w:w="45" w:type="dxa"/>
              <w:right w:w="45" w:type="dxa"/>
            </w:tcMar>
            <w:vAlign w:val="center"/>
          </w:tcPr>
          <w:p w:rsidR="00A71036" w:rsidRPr="00F231F2" w14:paraId="045656B7" w14:textId="77777777">
            <w:pPr>
              <w:spacing w:line="320" w:lineRule="exact"/>
              <w:rPr>
                <w:rFonts w:ascii="仿宋" w:eastAsia="仿宋" w:hAnsi="仿宋"/>
                <w:sz w:val="24"/>
                <w:szCs w:val="24"/>
              </w:rPr>
            </w:pPr>
            <w:r w:rsidRPr="00F231F2">
              <w:rPr>
                <w:rFonts w:ascii="仿宋" w:eastAsia="仿宋" w:hAnsi="仿宋" w:hint="eastAsia"/>
                <w:sz w:val="24"/>
                <w:szCs w:val="24"/>
              </w:rPr>
              <w:t>院系自查</w:t>
            </w:r>
          </w:p>
        </w:tc>
        <w:tc>
          <w:tcPr>
            <w:tcW w:w="5953" w:type="dxa"/>
            <w:shd w:val="clear" w:color="auto" w:fill="auto"/>
            <w:tcMar>
              <w:left w:w="45" w:type="dxa"/>
              <w:right w:w="45" w:type="dxa"/>
            </w:tcMar>
            <w:vAlign w:val="center"/>
          </w:tcPr>
          <w:p w:rsidR="00A71036" w:rsidRPr="00F231F2" w14:paraId="7F49654C" w14:textId="77777777">
            <w:pPr>
              <w:spacing w:line="320" w:lineRule="exact"/>
              <w:rPr>
                <w:rFonts w:ascii="仿宋" w:eastAsia="仿宋" w:hAnsi="仿宋"/>
                <w:sz w:val="24"/>
                <w:szCs w:val="24"/>
              </w:rPr>
            </w:pPr>
            <w:r w:rsidRPr="00F231F2">
              <w:rPr>
                <w:rFonts w:ascii="仿宋" w:eastAsia="仿宋" w:hAnsi="仿宋" w:hint="eastAsia"/>
                <w:sz w:val="24"/>
                <w:szCs w:val="24"/>
              </w:rPr>
              <w:t>每月不少于一次。现场查看院系实验室安全检查记录及隐患整改台账</w:t>
            </w:r>
            <w:r w:rsidRPr="00F231F2">
              <w:rPr>
                <w:rFonts w:ascii="仿宋" w:eastAsia="仿宋" w:hAnsi="仿宋"/>
                <w:sz w:val="24"/>
                <w:szCs w:val="24"/>
              </w:rPr>
              <w:t>,</w:t>
            </w:r>
            <w:r w:rsidRPr="00F231F2">
              <w:rPr>
                <w:rFonts w:ascii="仿宋" w:eastAsia="仿宋" w:hAnsi="仿宋" w:hint="eastAsia"/>
                <w:sz w:val="24"/>
                <w:szCs w:val="24"/>
              </w:rPr>
              <w:t>须有正职党政负责人或分管实验室安全负责人带队检查记录。</w:t>
            </w:r>
          </w:p>
        </w:tc>
        <w:tc>
          <w:tcPr>
            <w:tcW w:w="901" w:type="dxa"/>
            <w:shd w:val="clear" w:color="auto" w:fill="auto"/>
            <w:tcMar>
              <w:left w:w="45" w:type="dxa"/>
              <w:right w:w="45" w:type="dxa"/>
            </w:tcMar>
            <w:vAlign w:val="center"/>
          </w:tcPr>
          <w:p w:rsidR="00A71036" w:rsidRPr="00F231F2" w14:paraId="3DC00501" w14:textId="77777777">
            <w:pPr>
              <w:spacing w:line="320" w:lineRule="exact"/>
              <w:jc w:val="center"/>
              <w:rPr>
                <w:rFonts w:ascii="仿宋" w:eastAsia="仿宋" w:hAnsi="仿宋"/>
                <w:bCs/>
                <w:strike/>
                <w:sz w:val="24"/>
                <w:szCs w:val="24"/>
              </w:rPr>
            </w:pPr>
            <w:r w:rsidRPr="00F231F2">
              <w:rPr>
                <w:rFonts w:ascii="仿宋" w:eastAsia="仿宋" w:hAnsi="仿宋" w:hint="eastAsia"/>
                <w:bCs/>
                <w:strike/>
                <w:sz w:val="24"/>
                <w:szCs w:val="24"/>
              </w:rPr>
              <w:t>**</w:t>
            </w:r>
          </w:p>
        </w:tc>
      </w:tr>
    </w:tbl>
    <w:p w:rsidR="00A71036" w:rsidRPr="00F231F2" w14:paraId="4ABA08E1" w14:textId="77777777">
      <w:pPr>
        <w:spacing w:line="500" w:lineRule="exact"/>
        <w:jc w:val="center"/>
        <w:rPr>
          <w:rFonts w:ascii="仿宋" w:eastAsia="仿宋" w:hAnsi="仿宋"/>
          <w:b/>
          <w:bCs/>
          <w:sz w:val="32"/>
          <w:szCs w:val="32"/>
        </w:rPr>
      </w:pPr>
      <w:r w:rsidRPr="00F231F2">
        <w:rPr>
          <w:rFonts w:ascii="仿宋" w:eastAsia="仿宋" w:hAnsi="仿宋" w:hint="eastAsia"/>
          <w:b/>
          <w:bCs/>
          <w:sz w:val="32"/>
          <w:szCs w:val="32"/>
        </w:rPr>
        <w:t>二、化学品安全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528"/>
        <w:gridCol w:w="1326"/>
      </w:tblGrid>
      <w:tr w14:paraId="405AE7DA"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5DF379A7"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tcPr>
          <w:p w:rsidR="00A71036" w:rsidRPr="00F231F2" w14:paraId="608ED44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6273AFF7"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0B328BB2"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528" w:type="dxa"/>
            <w:shd w:val="clear" w:color="auto" w:fill="auto"/>
            <w:tcMar>
              <w:left w:w="45" w:type="dxa"/>
              <w:right w:w="45" w:type="dxa"/>
            </w:tcMar>
            <w:vAlign w:val="center"/>
          </w:tcPr>
          <w:p w:rsidR="00A71036" w:rsidRPr="00F231F2" w14:paraId="2D25F3E5"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240A75E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7879E8F1"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A7D7F77" w14:textId="77777777">
            <w:pPr>
              <w:jc w:val="center"/>
              <w:rPr>
                <w:rFonts w:ascii="仿宋" w:eastAsia="仿宋" w:hAnsi="仿宋"/>
                <w:sz w:val="22"/>
              </w:rPr>
            </w:pPr>
            <w:r w:rsidRPr="00F231F2">
              <w:rPr>
                <w:rFonts w:ascii="仿宋" w:eastAsia="仿宋" w:hAnsi="仿宋"/>
                <w:sz w:val="22"/>
              </w:rPr>
              <w:t>1</w:t>
            </w:r>
          </w:p>
        </w:tc>
        <w:tc>
          <w:tcPr>
            <w:tcW w:w="851" w:type="dxa"/>
            <w:vMerge w:val="restart"/>
            <w:vAlign w:val="center"/>
          </w:tcPr>
          <w:p w:rsidR="00A71036" w:rsidRPr="00F231F2" w14:paraId="3B90004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学校化学品五级分类管理制度落实情况</w:t>
            </w:r>
          </w:p>
        </w:tc>
        <w:tc>
          <w:tcPr>
            <w:tcW w:w="851" w:type="dxa"/>
            <w:vMerge w:val="restart"/>
            <w:shd w:val="clear" w:color="auto" w:fill="auto"/>
            <w:tcMar>
              <w:left w:w="45" w:type="dxa"/>
              <w:right w:w="45" w:type="dxa"/>
            </w:tcMar>
            <w:vAlign w:val="center"/>
          </w:tcPr>
          <w:p w:rsidR="00A71036" w:rsidRPr="00F231F2" w14:paraId="1E685E6B"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学校检查指标7</w:t>
            </w:r>
          </w:p>
        </w:tc>
        <w:tc>
          <w:tcPr>
            <w:tcW w:w="1843" w:type="dxa"/>
            <w:vMerge w:val="restart"/>
            <w:shd w:val="clear" w:color="auto" w:fill="auto"/>
            <w:tcMar>
              <w:left w:w="45" w:type="dxa"/>
              <w:right w:w="45" w:type="dxa"/>
            </w:tcMar>
            <w:vAlign w:val="center"/>
          </w:tcPr>
          <w:p w:rsidR="00A71036" w:rsidRPr="00F231F2" w14:paraId="24FAFD8C" w14:textId="77777777">
            <w:pPr>
              <w:widowControl/>
              <w:jc w:val="left"/>
              <w:rPr>
                <w:rFonts w:ascii="仿宋" w:eastAsia="仿宋" w:hAnsi="仿宋"/>
                <w:bCs/>
                <w:sz w:val="24"/>
                <w:szCs w:val="24"/>
              </w:rPr>
            </w:pPr>
            <w:r w:rsidRPr="00F231F2">
              <w:rPr>
                <w:rFonts w:ascii="仿宋" w:eastAsia="仿宋" w:hAnsi="仿宋" w:hint="eastAsia"/>
                <w:sz w:val="24"/>
                <w:szCs w:val="24"/>
              </w:rPr>
              <w:t>学校一级危化品管理要求</w:t>
            </w:r>
          </w:p>
        </w:tc>
        <w:tc>
          <w:tcPr>
            <w:tcW w:w="5528" w:type="dxa"/>
            <w:shd w:val="clear" w:color="auto" w:fill="auto"/>
            <w:tcMar>
              <w:left w:w="45" w:type="dxa"/>
              <w:right w:w="45" w:type="dxa"/>
            </w:tcMar>
            <w:vAlign w:val="center"/>
          </w:tcPr>
          <w:p w:rsidR="00A71036" w:rsidRPr="00F231F2" w14:paraId="4BDDB30F" w14:textId="77777777">
            <w:pPr>
              <w:spacing w:line="320" w:lineRule="exact"/>
              <w:rPr>
                <w:rFonts w:ascii="仿宋" w:eastAsia="仿宋" w:hAnsi="仿宋"/>
                <w:sz w:val="24"/>
                <w:szCs w:val="24"/>
              </w:rPr>
            </w:pPr>
            <w:r w:rsidRPr="00F231F2">
              <w:rPr>
                <w:rFonts w:ascii="仿宋" w:eastAsia="仿宋" w:hAnsi="仿宋" w:hint="eastAsia"/>
                <w:sz w:val="24"/>
                <w:szCs w:val="24"/>
              </w:rPr>
              <w:t>剧毒化学品的涉及情况，管理方式，存储要求，保管要求和使用要求符合学校规定。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132B2011"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0C57EF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7EA4B4D" w14:textId="77777777">
            <w:pPr>
              <w:jc w:val="center"/>
              <w:rPr>
                <w:rFonts w:ascii="仿宋" w:eastAsia="仿宋" w:hAnsi="仿宋"/>
                <w:sz w:val="22"/>
              </w:rPr>
            </w:pPr>
            <w:r w:rsidRPr="00F231F2">
              <w:rPr>
                <w:rFonts w:ascii="仿宋" w:eastAsia="仿宋" w:hAnsi="仿宋" w:hint="eastAsia"/>
                <w:sz w:val="22"/>
              </w:rPr>
              <w:t>2</w:t>
            </w:r>
          </w:p>
        </w:tc>
        <w:tc>
          <w:tcPr>
            <w:tcW w:w="851" w:type="dxa"/>
            <w:vMerge/>
            <w:vAlign w:val="center"/>
          </w:tcPr>
          <w:p w:rsidR="00A71036" w:rsidRPr="00F231F2" w14:paraId="7257BC96" w14:textId="77777777">
            <w:pPr>
              <w:spacing w:line="320" w:lineRule="exact"/>
              <w:jc w:val="center"/>
              <w:rPr>
                <w:rFonts w:ascii="仿宋" w:eastAsia="仿宋" w:hAnsi="仿宋"/>
                <w:sz w:val="24"/>
                <w:szCs w:val="24"/>
              </w:rPr>
            </w:pPr>
          </w:p>
        </w:tc>
        <w:tc>
          <w:tcPr>
            <w:tcW w:w="851" w:type="dxa"/>
            <w:vMerge/>
            <w:shd w:val="clear" w:color="auto" w:fill="auto"/>
            <w:tcMar>
              <w:left w:w="45" w:type="dxa"/>
              <w:right w:w="45" w:type="dxa"/>
            </w:tcMar>
            <w:vAlign w:val="center"/>
          </w:tcPr>
          <w:p w:rsidR="00A71036" w:rsidRPr="00F231F2" w14:paraId="2AEAAAD3" w14:textId="77777777">
            <w:pPr>
              <w:spacing w:line="320" w:lineRule="exact"/>
              <w:rPr>
                <w:rFonts w:ascii="仿宋" w:eastAsia="仿宋" w:hAnsi="仿宋"/>
                <w:sz w:val="24"/>
                <w:szCs w:val="24"/>
              </w:rPr>
            </w:pPr>
          </w:p>
        </w:tc>
        <w:tc>
          <w:tcPr>
            <w:tcW w:w="1843" w:type="dxa"/>
            <w:vMerge/>
            <w:shd w:val="clear" w:color="auto" w:fill="auto"/>
            <w:tcMar>
              <w:left w:w="45" w:type="dxa"/>
              <w:right w:w="45" w:type="dxa"/>
            </w:tcMar>
            <w:vAlign w:val="center"/>
          </w:tcPr>
          <w:p w:rsidR="00A71036" w:rsidRPr="00F231F2" w14:paraId="07A81C86" w14:textId="77777777">
            <w:pPr>
              <w:widowControl/>
              <w:jc w:val="left"/>
              <w:rPr>
                <w:rFonts w:ascii="仿宋" w:eastAsia="仿宋" w:hAnsi="仿宋"/>
                <w:bCs/>
                <w:sz w:val="24"/>
                <w:szCs w:val="24"/>
              </w:rPr>
            </w:pPr>
          </w:p>
        </w:tc>
        <w:tc>
          <w:tcPr>
            <w:tcW w:w="5528" w:type="dxa"/>
            <w:shd w:val="clear" w:color="auto" w:fill="auto"/>
            <w:tcMar>
              <w:left w:w="45" w:type="dxa"/>
              <w:right w:w="45" w:type="dxa"/>
            </w:tcMar>
            <w:vAlign w:val="center"/>
          </w:tcPr>
          <w:p w:rsidR="00A71036" w:rsidRPr="00F231F2" w14:paraId="575AF92D" w14:textId="77777777">
            <w:pPr>
              <w:spacing w:line="320" w:lineRule="exact"/>
              <w:rPr>
                <w:rFonts w:ascii="仿宋" w:eastAsia="仿宋" w:hAnsi="仿宋"/>
                <w:sz w:val="24"/>
                <w:szCs w:val="24"/>
              </w:rPr>
            </w:pPr>
            <w:r w:rsidRPr="00F231F2">
              <w:rPr>
                <w:rFonts w:ascii="仿宋" w:eastAsia="仿宋" w:hAnsi="仿宋" w:hint="eastAsia"/>
                <w:sz w:val="24"/>
                <w:szCs w:val="24"/>
              </w:rPr>
              <w:t>第一类易制毒化学品的涉及情况，管理方式，存储要求，保管要求和使用要求符合学校规定。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58160B8A"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CBDD00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3A43DF8" w14:textId="77777777">
            <w:pPr>
              <w:jc w:val="center"/>
              <w:rPr>
                <w:rFonts w:ascii="仿宋" w:eastAsia="仿宋" w:hAnsi="仿宋"/>
                <w:sz w:val="22"/>
              </w:rPr>
            </w:pPr>
            <w:r w:rsidRPr="00F231F2">
              <w:rPr>
                <w:rFonts w:ascii="仿宋" w:eastAsia="仿宋" w:hAnsi="仿宋"/>
                <w:sz w:val="22"/>
              </w:rPr>
              <w:t>3</w:t>
            </w:r>
          </w:p>
        </w:tc>
        <w:tc>
          <w:tcPr>
            <w:tcW w:w="851" w:type="dxa"/>
            <w:vMerge/>
          </w:tcPr>
          <w:p w:rsidR="00A71036" w:rsidRPr="00F231F2" w14:paraId="1EEA191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5D0E0C5"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8</w:t>
            </w:r>
          </w:p>
        </w:tc>
        <w:tc>
          <w:tcPr>
            <w:tcW w:w="1843" w:type="dxa"/>
            <w:shd w:val="clear" w:color="auto" w:fill="auto"/>
            <w:tcMar>
              <w:left w:w="45" w:type="dxa"/>
              <w:right w:w="45" w:type="dxa"/>
            </w:tcMar>
            <w:vAlign w:val="center"/>
          </w:tcPr>
          <w:p w:rsidR="00A71036" w:rsidRPr="00F231F2" w14:paraId="094BAA81" w14:textId="77777777">
            <w:pPr>
              <w:widowControl/>
              <w:jc w:val="left"/>
              <w:rPr>
                <w:rFonts w:ascii="仿宋" w:eastAsia="仿宋" w:hAnsi="仿宋"/>
                <w:bCs/>
                <w:sz w:val="24"/>
                <w:szCs w:val="24"/>
              </w:rPr>
            </w:pPr>
            <w:r w:rsidRPr="00F231F2">
              <w:rPr>
                <w:rFonts w:ascii="仿宋" w:eastAsia="仿宋" w:hAnsi="仿宋" w:hint="eastAsia"/>
                <w:sz w:val="24"/>
                <w:szCs w:val="24"/>
              </w:rPr>
              <w:t>学校二级危化品管理要求</w:t>
            </w:r>
          </w:p>
        </w:tc>
        <w:tc>
          <w:tcPr>
            <w:tcW w:w="5528" w:type="dxa"/>
            <w:shd w:val="clear" w:color="auto" w:fill="auto"/>
            <w:tcMar>
              <w:left w:w="45" w:type="dxa"/>
              <w:right w:w="45" w:type="dxa"/>
            </w:tcMar>
            <w:vAlign w:val="center"/>
          </w:tcPr>
          <w:p w:rsidR="00A71036" w:rsidRPr="00F231F2" w14:paraId="36D8CE89" w14:textId="77777777">
            <w:pPr>
              <w:spacing w:line="320" w:lineRule="exact"/>
              <w:rPr>
                <w:rFonts w:ascii="仿宋" w:eastAsia="仿宋" w:hAnsi="仿宋"/>
                <w:sz w:val="24"/>
                <w:szCs w:val="24"/>
              </w:rPr>
            </w:pPr>
            <w:r w:rsidRPr="00F231F2">
              <w:rPr>
                <w:rFonts w:ascii="仿宋" w:eastAsia="仿宋" w:hAnsi="仿宋" w:hint="eastAsia"/>
                <w:sz w:val="24"/>
                <w:szCs w:val="24"/>
              </w:rPr>
              <w:t>易制爆化学品的涉及情况，管理方式，存储要求，保管要求和使用要求符合学校规定。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36783609"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582E83C7"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8E3B2A7" w14:textId="77777777">
            <w:pPr>
              <w:jc w:val="center"/>
              <w:rPr>
                <w:rFonts w:ascii="仿宋" w:eastAsia="仿宋" w:hAnsi="仿宋"/>
                <w:sz w:val="22"/>
              </w:rPr>
            </w:pPr>
            <w:r w:rsidRPr="00F231F2">
              <w:rPr>
                <w:rFonts w:ascii="仿宋" w:eastAsia="仿宋" w:hAnsi="仿宋"/>
                <w:sz w:val="22"/>
              </w:rPr>
              <w:t>4</w:t>
            </w:r>
          </w:p>
        </w:tc>
        <w:tc>
          <w:tcPr>
            <w:tcW w:w="851" w:type="dxa"/>
            <w:vMerge/>
          </w:tcPr>
          <w:p w:rsidR="00A71036" w:rsidRPr="00F231F2" w14:paraId="32499D6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D27CE4F"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9</w:t>
            </w:r>
          </w:p>
        </w:tc>
        <w:tc>
          <w:tcPr>
            <w:tcW w:w="1843" w:type="dxa"/>
            <w:shd w:val="clear" w:color="auto" w:fill="auto"/>
            <w:tcMar>
              <w:left w:w="45" w:type="dxa"/>
              <w:right w:w="45" w:type="dxa"/>
            </w:tcMar>
            <w:vAlign w:val="center"/>
          </w:tcPr>
          <w:p w:rsidR="00A71036" w:rsidRPr="00F231F2" w14:paraId="0B228365" w14:textId="77777777">
            <w:pPr>
              <w:widowControl/>
              <w:jc w:val="left"/>
              <w:rPr>
                <w:rFonts w:ascii="仿宋" w:eastAsia="仿宋" w:hAnsi="仿宋"/>
                <w:bCs/>
                <w:sz w:val="24"/>
                <w:szCs w:val="24"/>
              </w:rPr>
            </w:pPr>
            <w:r w:rsidRPr="00F231F2">
              <w:rPr>
                <w:rFonts w:ascii="仿宋" w:eastAsia="仿宋" w:hAnsi="仿宋" w:hint="eastAsia"/>
                <w:sz w:val="24"/>
                <w:szCs w:val="24"/>
              </w:rPr>
              <w:t>学校三级危化品管理要求</w:t>
            </w:r>
          </w:p>
        </w:tc>
        <w:tc>
          <w:tcPr>
            <w:tcW w:w="5528" w:type="dxa"/>
            <w:shd w:val="clear" w:color="auto" w:fill="auto"/>
            <w:tcMar>
              <w:left w:w="45" w:type="dxa"/>
              <w:right w:w="45" w:type="dxa"/>
            </w:tcMar>
            <w:vAlign w:val="center"/>
          </w:tcPr>
          <w:p w:rsidR="00A71036" w:rsidRPr="00F231F2" w14:paraId="4617733C" w14:textId="77777777">
            <w:pPr>
              <w:spacing w:line="320" w:lineRule="exact"/>
              <w:rPr>
                <w:rFonts w:ascii="仿宋" w:eastAsia="仿宋" w:hAnsi="仿宋"/>
                <w:sz w:val="24"/>
                <w:szCs w:val="24"/>
              </w:rPr>
            </w:pPr>
            <w:r w:rsidRPr="00F231F2">
              <w:rPr>
                <w:rFonts w:ascii="仿宋" w:eastAsia="仿宋" w:hAnsi="仿宋" w:hint="eastAsia"/>
                <w:sz w:val="24"/>
                <w:szCs w:val="24"/>
              </w:rPr>
              <w:t>精神、麻醉和毒性药品的涉及情况，管理方式，存储要求，保管要求和使用要求符合学校规定。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0CACB1D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299490D5"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B8255DE" w14:textId="77777777">
            <w:pPr>
              <w:jc w:val="center"/>
              <w:rPr>
                <w:rFonts w:ascii="仿宋" w:eastAsia="仿宋" w:hAnsi="仿宋"/>
                <w:sz w:val="22"/>
              </w:rPr>
            </w:pPr>
            <w:r w:rsidRPr="00F231F2">
              <w:rPr>
                <w:rFonts w:ascii="仿宋" w:eastAsia="仿宋" w:hAnsi="仿宋"/>
                <w:sz w:val="22"/>
              </w:rPr>
              <w:t>5</w:t>
            </w:r>
          </w:p>
        </w:tc>
        <w:tc>
          <w:tcPr>
            <w:tcW w:w="851" w:type="dxa"/>
            <w:vMerge/>
          </w:tcPr>
          <w:p w:rsidR="00A71036" w:rsidRPr="00F231F2" w14:paraId="2224E0B2"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BCCC53B"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10</w:t>
            </w:r>
          </w:p>
        </w:tc>
        <w:tc>
          <w:tcPr>
            <w:tcW w:w="1843" w:type="dxa"/>
            <w:shd w:val="clear" w:color="auto" w:fill="auto"/>
            <w:tcMar>
              <w:left w:w="45" w:type="dxa"/>
              <w:right w:w="45" w:type="dxa"/>
            </w:tcMar>
            <w:vAlign w:val="center"/>
          </w:tcPr>
          <w:p w:rsidR="00A71036" w:rsidRPr="00F231F2" w14:paraId="79B76DF4" w14:textId="77777777">
            <w:pPr>
              <w:widowControl/>
              <w:jc w:val="left"/>
              <w:rPr>
                <w:rFonts w:ascii="仿宋" w:eastAsia="仿宋" w:hAnsi="仿宋"/>
                <w:bCs/>
                <w:sz w:val="24"/>
                <w:szCs w:val="24"/>
              </w:rPr>
            </w:pPr>
            <w:r w:rsidRPr="00F231F2">
              <w:rPr>
                <w:rFonts w:ascii="仿宋" w:eastAsia="仿宋" w:hAnsi="仿宋" w:hint="eastAsia"/>
                <w:sz w:val="24"/>
                <w:szCs w:val="24"/>
              </w:rPr>
              <w:t>学校四级危化品管理要求</w:t>
            </w:r>
          </w:p>
        </w:tc>
        <w:tc>
          <w:tcPr>
            <w:tcW w:w="5528" w:type="dxa"/>
            <w:shd w:val="clear" w:color="auto" w:fill="auto"/>
            <w:tcMar>
              <w:left w:w="45" w:type="dxa"/>
              <w:right w:w="45" w:type="dxa"/>
            </w:tcMar>
            <w:vAlign w:val="center"/>
          </w:tcPr>
          <w:p w:rsidR="00A71036" w:rsidRPr="00F231F2" w14:paraId="0D021DDC" w14:textId="77777777">
            <w:pPr>
              <w:spacing w:line="320" w:lineRule="exact"/>
              <w:rPr>
                <w:rFonts w:ascii="仿宋" w:eastAsia="仿宋" w:hAnsi="仿宋"/>
                <w:sz w:val="24"/>
                <w:szCs w:val="24"/>
              </w:rPr>
            </w:pPr>
            <w:r w:rsidRPr="00F231F2">
              <w:rPr>
                <w:rFonts w:ascii="仿宋" w:eastAsia="仿宋" w:hAnsi="仿宋" w:hint="eastAsia"/>
                <w:sz w:val="24"/>
                <w:szCs w:val="24"/>
              </w:rPr>
              <w:t>第二类、第三类易制毒化学品的涉及情况，管理方式，存储要求，保管要求和使用要求符合学校规定。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254029E9"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464CFCB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3851644" w14:textId="77777777">
            <w:pPr>
              <w:jc w:val="center"/>
              <w:rPr>
                <w:rFonts w:ascii="仿宋" w:eastAsia="仿宋" w:hAnsi="仿宋"/>
                <w:sz w:val="22"/>
              </w:rPr>
            </w:pPr>
            <w:r w:rsidRPr="00F231F2">
              <w:rPr>
                <w:rFonts w:ascii="仿宋" w:eastAsia="仿宋" w:hAnsi="仿宋"/>
                <w:sz w:val="22"/>
              </w:rPr>
              <w:t>6</w:t>
            </w:r>
          </w:p>
        </w:tc>
        <w:tc>
          <w:tcPr>
            <w:tcW w:w="851" w:type="dxa"/>
            <w:vMerge/>
          </w:tcPr>
          <w:p w:rsidR="00A71036" w:rsidRPr="00F231F2" w14:paraId="63B4153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E9E5851"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11</w:t>
            </w:r>
          </w:p>
        </w:tc>
        <w:tc>
          <w:tcPr>
            <w:tcW w:w="1843" w:type="dxa"/>
            <w:shd w:val="clear" w:color="auto" w:fill="auto"/>
            <w:tcMar>
              <w:left w:w="45" w:type="dxa"/>
              <w:right w:w="45" w:type="dxa"/>
            </w:tcMar>
            <w:vAlign w:val="center"/>
          </w:tcPr>
          <w:p w:rsidR="00A71036" w:rsidRPr="00F231F2" w14:paraId="6BAEC888" w14:textId="77777777">
            <w:pPr>
              <w:widowControl/>
              <w:jc w:val="left"/>
              <w:rPr>
                <w:rFonts w:ascii="仿宋" w:eastAsia="仿宋" w:hAnsi="仿宋"/>
                <w:bCs/>
                <w:sz w:val="24"/>
                <w:szCs w:val="24"/>
              </w:rPr>
            </w:pPr>
            <w:r w:rsidRPr="00F231F2">
              <w:rPr>
                <w:rFonts w:ascii="仿宋" w:eastAsia="仿宋" w:hAnsi="仿宋" w:hint="eastAsia"/>
                <w:sz w:val="24"/>
                <w:szCs w:val="24"/>
              </w:rPr>
              <w:t>学校五级危化品管理要求</w:t>
            </w:r>
          </w:p>
        </w:tc>
        <w:tc>
          <w:tcPr>
            <w:tcW w:w="5528" w:type="dxa"/>
            <w:shd w:val="clear" w:color="auto" w:fill="auto"/>
            <w:tcMar>
              <w:left w:w="45" w:type="dxa"/>
              <w:right w:w="45" w:type="dxa"/>
            </w:tcMar>
            <w:vAlign w:val="center"/>
          </w:tcPr>
          <w:p w:rsidR="00A71036" w:rsidRPr="00F231F2" w14:paraId="2B4FF096" w14:textId="77777777">
            <w:pPr>
              <w:spacing w:line="320" w:lineRule="exact"/>
              <w:rPr>
                <w:rFonts w:ascii="仿宋" w:eastAsia="仿宋" w:hAnsi="仿宋"/>
                <w:sz w:val="24"/>
                <w:szCs w:val="24"/>
              </w:rPr>
            </w:pPr>
            <w:r w:rsidRPr="00F231F2">
              <w:rPr>
                <w:rFonts w:ascii="仿宋" w:eastAsia="仿宋" w:hAnsi="仿宋" w:hint="eastAsia"/>
                <w:sz w:val="24"/>
                <w:szCs w:val="24"/>
              </w:rPr>
              <w:t>非管制类危险化学品、普通非危险化学品的涉及情况，管理方式，存储要求，保管要求和使用要求符合学校规定。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34CD629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0436A4C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28911D1" w14:textId="77777777">
            <w:pPr>
              <w:jc w:val="center"/>
              <w:rPr>
                <w:rFonts w:ascii="仿宋" w:eastAsia="仿宋" w:hAnsi="仿宋" w:cs="宋体"/>
                <w:sz w:val="22"/>
              </w:rPr>
            </w:pPr>
            <w:r w:rsidRPr="00F231F2">
              <w:rPr>
                <w:rFonts w:ascii="仿宋" w:eastAsia="仿宋" w:hAnsi="仿宋"/>
                <w:sz w:val="22"/>
              </w:rPr>
              <w:t>7</w:t>
            </w:r>
          </w:p>
        </w:tc>
        <w:tc>
          <w:tcPr>
            <w:tcW w:w="851" w:type="dxa"/>
            <w:vMerge w:val="restart"/>
            <w:vAlign w:val="center"/>
          </w:tcPr>
          <w:p w:rsidR="00A71036" w:rsidRPr="00F231F2" w14:paraId="2F7D3E04"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教育部化学安全评价指标</w:t>
            </w:r>
          </w:p>
        </w:tc>
        <w:tc>
          <w:tcPr>
            <w:tcW w:w="851" w:type="dxa"/>
            <w:shd w:val="clear" w:color="auto" w:fill="auto"/>
            <w:tcMar>
              <w:left w:w="45" w:type="dxa"/>
              <w:right w:w="45" w:type="dxa"/>
            </w:tcMar>
            <w:vAlign w:val="center"/>
          </w:tcPr>
          <w:p w:rsidR="00A71036" w:rsidRPr="00F231F2" w14:paraId="72C0F70B" w14:textId="77777777">
            <w:pPr>
              <w:spacing w:line="320" w:lineRule="exact"/>
              <w:rPr>
                <w:rFonts w:ascii="仿宋" w:eastAsia="仿宋" w:hAnsi="仿宋"/>
                <w:sz w:val="24"/>
                <w:szCs w:val="24"/>
              </w:rPr>
            </w:pPr>
            <w:r w:rsidRPr="00F231F2">
              <w:rPr>
                <w:rFonts w:ascii="仿宋" w:eastAsia="仿宋" w:hAnsi="仿宋"/>
                <w:sz w:val="24"/>
                <w:szCs w:val="24"/>
              </w:rPr>
              <w:t>8.1.1</w:t>
            </w:r>
          </w:p>
        </w:tc>
        <w:tc>
          <w:tcPr>
            <w:tcW w:w="1843" w:type="dxa"/>
            <w:shd w:val="clear" w:color="auto" w:fill="auto"/>
            <w:tcMar>
              <w:left w:w="45" w:type="dxa"/>
              <w:right w:w="45" w:type="dxa"/>
            </w:tcMar>
            <w:vAlign w:val="center"/>
          </w:tcPr>
          <w:p w:rsidR="00A71036" w:rsidRPr="00F231F2" w14:paraId="6FD247CC" w14:textId="77777777">
            <w:pPr>
              <w:widowControl/>
              <w:jc w:val="left"/>
              <w:rPr>
                <w:rFonts w:ascii="仿宋" w:eastAsia="仿宋" w:hAnsi="仿宋"/>
                <w:bCs/>
                <w:sz w:val="24"/>
                <w:szCs w:val="24"/>
              </w:rPr>
            </w:pPr>
            <w:r w:rsidRPr="00F231F2">
              <w:rPr>
                <w:rFonts w:ascii="仿宋" w:eastAsia="仿宋" w:hAnsi="仿宋" w:hint="eastAsia"/>
                <w:bCs/>
                <w:sz w:val="24"/>
                <w:szCs w:val="24"/>
              </w:rPr>
              <w:t>危险化学品购置</w:t>
            </w:r>
          </w:p>
        </w:tc>
        <w:tc>
          <w:tcPr>
            <w:tcW w:w="5528" w:type="dxa"/>
            <w:shd w:val="clear" w:color="auto" w:fill="auto"/>
            <w:tcMar>
              <w:left w:w="45" w:type="dxa"/>
              <w:right w:w="45" w:type="dxa"/>
            </w:tcMar>
            <w:vAlign w:val="center"/>
          </w:tcPr>
          <w:p w:rsidR="00A71036" w:rsidRPr="00F231F2" w14:paraId="71193F0A" w14:textId="77777777">
            <w:pPr>
              <w:spacing w:line="320" w:lineRule="exact"/>
              <w:rPr>
                <w:rFonts w:ascii="仿宋" w:eastAsia="仿宋" w:hAnsi="仿宋"/>
                <w:sz w:val="24"/>
                <w:szCs w:val="24"/>
              </w:rPr>
            </w:pPr>
            <w:r w:rsidRPr="00F231F2">
              <w:rPr>
                <w:rFonts w:ascii="仿宋" w:eastAsia="仿宋" w:hAnsi="仿宋" w:hint="eastAsia"/>
                <w:sz w:val="24"/>
                <w:szCs w:val="24"/>
              </w:rPr>
              <w:t>危险化学品须向具有危化品生产经营许可资质的单位购买。</w:t>
            </w:r>
          </w:p>
        </w:tc>
        <w:tc>
          <w:tcPr>
            <w:tcW w:w="1326" w:type="dxa"/>
            <w:shd w:val="clear" w:color="auto" w:fill="auto"/>
            <w:tcMar>
              <w:left w:w="45" w:type="dxa"/>
              <w:right w:w="45" w:type="dxa"/>
            </w:tcMar>
            <w:vAlign w:val="center"/>
          </w:tcPr>
          <w:p w:rsidR="00A71036" w:rsidRPr="00F231F2" w14:paraId="70944C0E"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04757C1"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F5D4615" w14:textId="77777777">
            <w:pPr>
              <w:jc w:val="center"/>
              <w:rPr>
                <w:rFonts w:ascii="仿宋" w:eastAsia="仿宋" w:hAnsi="仿宋"/>
                <w:sz w:val="22"/>
              </w:rPr>
            </w:pPr>
            <w:r w:rsidRPr="00F231F2">
              <w:rPr>
                <w:rFonts w:ascii="仿宋" w:eastAsia="仿宋" w:hAnsi="仿宋"/>
                <w:sz w:val="22"/>
              </w:rPr>
              <w:t>8</w:t>
            </w:r>
          </w:p>
        </w:tc>
        <w:tc>
          <w:tcPr>
            <w:tcW w:w="851" w:type="dxa"/>
            <w:vMerge/>
          </w:tcPr>
          <w:p w:rsidR="00A71036" w:rsidRPr="00F231F2" w14:paraId="785665E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5901354" w14:textId="77777777">
            <w:pPr>
              <w:spacing w:line="320" w:lineRule="exact"/>
              <w:rPr>
                <w:rFonts w:ascii="仿宋" w:eastAsia="仿宋" w:hAnsi="仿宋"/>
                <w:sz w:val="24"/>
                <w:szCs w:val="24"/>
              </w:rPr>
            </w:pPr>
            <w:r w:rsidRPr="00F231F2">
              <w:rPr>
                <w:rFonts w:ascii="仿宋" w:eastAsia="仿宋" w:hAnsi="仿宋"/>
                <w:sz w:val="24"/>
                <w:szCs w:val="24"/>
              </w:rPr>
              <w:t>8.1.2</w:t>
            </w:r>
          </w:p>
        </w:tc>
        <w:tc>
          <w:tcPr>
            <w:tcW w:w="1843" w:type="dxa"/>
            <w:shd w:val="clear" w:color="auto" w:fill="auto"/>
            <w:tcMar>
              <w:left w:w="45" w:type="dxa"/>
              <w:right w:w="45" w:type="dxa"/>
            </w:tcMar>
            <w:vAlign w:val="center"/>
          </w:tcPr>
          <w:p w:rsidR="00A71036" w:rsidRPr="00F231F2" w14:paraId="23425136" w14:textId="77777777">
            <w:pPr>
              <w:widowControl/>
              <w:jc w:val="left"/>
              <w:rPr>
                <w:rFonts w:ascii="仿宋" w:eastAsia="仿宋" w:hAnsi="仿宋"/>
                <w:bCs/>
                <w:sz w:val="24"/>
                <w:szCs w:val="24"/>
              </w:rPr>
            </w:pPr>
            <w:r w:rsidRPr="00F231F2">
              <w:rPr>
                <w:rFonts w:ascii="仿宋" w:eastAsia="仿宋" w:hAnsi="仿宋" w:hint="eastAsia"/>
                <w:bCs/>
                <w:sz w:val="24"/>
                <w:szCs w:val="24"/>
              </w:rPr>
              <w:t>危险化学品购置</w:t>
            </w:r>
          </w:p>
        </w:tc>
        <w:tc>
          <w:tcPr>
            <w:tcW w:w="5528" w:type="dxa"/>
            <w:shd w:val="clear" w:color="auto" w:fill="auto"/>
            <w:tcMar>
              <w:left w:w="45" w:type="dxa"/>
              <w:right w:w="45" w:type="dxa"/>
            </w:tcMar>
            <w:vAlign w:val="center"/>
          </w:tcPr>
          <w:p w:rsidR="00A71036" w:rsidRPr="00F231F2" w14:paraId="42325A56" w14:textId="77777777">
            <w:pPr>
              <w:spacing w:line="320" w:lineRule="exact"/>
              <w:rPr>
                <w:rFonts w:ascii="仿宋" w:eastAsia="仿宋" w:hAnsi="仿宋"/>
                <w:szCs w:val="21"/>
              </w:rPr>
            </w:pPr>
            <w:r w:rsidRPr="00F231F2">
              <w:rPr>
                <w:rFonts w:ascii="仿宋" w:eastAsia="仿宋" w:hAnsi="仿宋" w:hint="eastAsia"/>
                <w:sz w:val="24"/>
                <w:szCs w:val="24"/>
              </w:rPr>
              <w:t>剧毒品、易制毒品、易制爆品购买前须经学校审批，报公安部门批准或备案后，向具有生产经营许可资质的单位购买并将报批及审批资料报设备与实验室管理处归档。二级单位需建立购买、验收、使用等台账资料。严禁私自从外单位获取管控化学品。</w:t>
            </w:r>
          </w:p>
        </w:tc>
        <w:tc>
          <w:tcPr>
            <w:tcW w:w="1326" w:type="dxa"/>
            <w:shd w:val="clear" w:color="auto" w:fill="auto"/>
            <w:tcMar>
              <w:left w:w="45" w:type="dxa"/>
              <w:right w:w="45" w:type="dxa"/>
            </w:tcMar>
            <w:vAlign w:val="center"/>
          </w:tcPr>
          <w:p w:rsidR="00A71036" w:rsidRPr="00F231F2" w14:paraId="20C0674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749C749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BFE40BC" w14:textId="77777777">
            <w:pPr>
              <w:jc w:val="center"/>
              <w:rPr>
                <w:rFonts w:ascii="仿宋" w:eastAsia="仿宋" w:hAnsi="仿宋" w:cs="宋体"/>
                <w:sz w:val="22"/>
              </w:rPr>
            </w:pPr>
            <w:r w:rsidRPr="00F231F2">
              <w:rPr>
                <w:rFonts w:ascii="仿宋" w:eastAsia="仿宋" w:hAnsi="仿宋"/>
                <w:sz w:val="22"/>
              </w:rPr>
              <w:t>9</w:t>
            </w:r>
          </w:p>
        </w:tc>
        <w:tc>
          <w:tcPr>
            <w:tcW w:w="851" w:type="dxa"/>
            <w:vMerge/>
          </w:tcPr>
          <w:p w:rsidR="00A71036" w:rsidRPr="00F231F2" w14:paraId="040639ED"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DE8F377" w14:textId="77777777">
            <w:pPr>
              <w:spacing w:line="320" w:lineRule="exact"/>
              <w:rPr>
                <w:rFonts w:ascii="仿宋" w:eastAsia="仿宋" w:hAnsi="仿宋"/>
                <w:sz w:val="24"/>
                <w:szCs w:val="24"/>
              </w:rPr>
            </w:pPr>
            <w:r w:rsidRPr="00F231F2">
              <w:rPr>
                <w:rFonts w:ascii="仿宋" w:eastAsia="仿宋" w:hAnsi="仿宋"/>
                <w:sz w:val="24"/>
                <w:szCs w:val="24"/>
              </w:rPr>
              <w:t>8.2.1</w:t>
            </w:r>
          </w:p>
        </w:tc>
        <w:tc>
          <w:tcPr>
            <w:tcW w:w="1843" w:type="dxa"/>
            <w:shd w:val="clear" w:color="auto" w:fill="auto"/>
            <w:tcMar>
              <w:left w:w="45" w:type="dxa"/>
              <w:right w:w="45" w:type="dxa"/>
            </w:tcMar>
            <w:vAlign w:val="center"/>
          </w:tcPr>
          <w:p w:rsidR="00A71036" w:rsidRPr="00F231F2" w14:paraId="6CD1092C" w14:textId="77777777">
            <w:pPr>
              <w:spacing w:line="320" w:lineRule="exact"/>
              <w:rPr>
                <w:rFonts w:ascii="仿宋" w:eastAsia="仿宋" w:hAnsi="仿宋"/>
                <w:sz w:val="24"/>
                <w:szCs w:val="24"/>
              </w:rPr>
            </w:pPr>
            <w:r w:rsidRPr="00F231F2">
              <w:rPr>
                <w:rFonts w:ascii="仿宋" w:eastAsia="仿宋" w:hAnsi="仿宋" w:hint="eastAsia"/>
                <w:sz w:val="24"/>
                <w:szCs w:val="24"/>
              </w:rPr>
              <w:t>实验室化学品存放</w:t>
            </w:r>
          </w:p>
        </w:tc>
        <w:tc>
          <w:tcPr>
            <w:tcW w:w="5528" w:type="dxa"/>
            <w:shd w:val="clear" w:color="auto" w:fill="auto"/>
            <w:tcMar>
              <w:left w:w="45" w:type="dxa"/>
              <w:right w:w="45" w:type="dxa"/>
            </w:tcMar>
            <w:vAlign w:val="center"/>
          </w:tcPr>
          <w:p w:rsidR="00A71036" w:rsidRPr="00F231F2" w14:paraId="2A59E162" w14:textId="77777777">
            <w:pPr>
              <w:pStyle w:val="ListParagraph"/>
              <w:numPr>
                <w:ilvl w:val="0"/>
                <w:numId w:val="6"/>
              </w:numPr>
              <w:spacing w:line="320" w:lineRule="exact"/>
              <w:ind w:firstLineChars="0"/>
              <w:rPr>
                <w:rFonts w:ascii="仿宋" w:eastAsia="仿宋" w:hAnsi="仿宋"/>
                <w:sz w:val="24"/>
                <w:szCs w:val="24"/>
              </w:rPr>
            </w:pPr>
            <w:r w:rsidRPr="00F231F2">
              <w:rPr>
                <w:rFonts w:ascii="仿宋" w:eastAsia="仿宋" w:hAnsi="仿宋" w:hint="eastAsia"/>
                <w:sz w:val="24"/>
                <w:szCs w:val="24"/>
              </w:rPr>
              <w:t>有实验室内化学品的动态台帐；</w:t>
            </w:r>
          </w:p>
          <w:p w:rsidR="00A71036" w:rsidRPr="00F231F2" w14:paraId="552844F1" w14:textId="77777777">
            <w:pPr>
              <w:pStyle w:val="ListParagraph"/>
              <w:numPr>
                <w:ilvl w:val="0"/>
                <w:numId w:val="6"/>
              </w:numPr>
              <w:spacing w:line="320" w:lineRule="exact"/>
              <w:ind w:firstLineChars="0"/>
              <w:rPr>
                <w:rFonts w:ascii="仿宋" w:eastAsia="仿宋" w:hAnsi="仿宋"/>
                <w:sz w:val="24"/>
                <w:szCs w:val="24"/>
              </w:rPr>
            </w:pPr>
            <w:r w:rsidRPr="00F231F2">
              <w:rPr>
                <w:rFonts w:ascii="仿宋" w:eastAsia="仿宋" w:hAnsi="仿宋" w:hint="eastAsia"/>
                <w:sz w:val="24"/>
                <w:szCs w:val="24"/>
              </w:rPr>
              <w:t>试剂柜外有张贴柜内存放化学品的分布清单；</w:t>
            </w:r>
          </w:p>
          <w:p w:rsidR="00A71036" w:rsidRPr="00F231F2" w14:paraId="04E9B150" w14:textId="77777777">
            <w:pPr>
              <w:pStyle w:val="ListParagraph"/>
              <w:numPr>
                <w:ilvl w:val="0"/>
                <w:numId w:val="6"/>
              </w:numPr>
              <w:spacing w:line="320" w:lineRule="exact"/>
              <w:ind w:firstLineChars="0"/>
              <w:rPr>
                <w:rFonts w:ascii="仿宋" w:eastAsia="仿宋" w:hAnsi="仿宋"/>
                <w:sz w:val="24"/>
                <w:szCs w:val="24"/>
              </w:rPr>
            </w:pPr>
            <w:r w:rsidRPr="00F231F2">
              <w:rPr>
                <w:rFonts w:ascii="仿宋" w:eastAsia="仿宋" w:hAnsi="仿宋" w:hint="eastAsia"/>
                <w:sz w:val="24"/>
                <w:szCs w:val="24"/>
              </w:rPr>
              <w:t>建立本实验室危险化学品目录，并有危险化学品安全技术说明书（</w:t>
            </w:r>
            <w:r w:rsidRPr="00F231F2">
              <w:rPr>
                <w:rFonts w:ascii="仿宋" w:eastAsia="仿宋" w:hAnsi="仿宋"/>
                <w:sz w:val="24"/>
                <w:szCs w:val="24"/>
              </w:rPr>
              <w:t>MSDS</w:t>
            </w:r>
            <w:r w:rsidRPr="00F231F2">
              <w:rPr>
                <w:rFonts w:ascii="仿宋" w:eastAsia="仿宋" w:hAnsi="仿宋" w:hint="eastAsia"/>
                <w:sz w:val="24"/>
                <w:szCs w:val="24"/>
              </w:rPr>
              <w:t>）或安全周知卡，方便查阅；</w:t>
            </w:r>
          </w:p>
          <w:p w:rsidR="00A71036" w:rsidRPr="00F231F2" w14:paraId="144402C9" w14:textId="77777777">
            <w:pPr>
              <w:pStyle w:val="ListParagraph"/>
              <w:numPr>
                <w:ilvl w:val="0"/>
                <w:numId w:val="6"/>
              </w:numPr>
              <w:spacing w:line="320" w:lineRule="exact"/>
              <w:ind w:firstLineChars="0"/>
              <w:rPr>
                <w:rFonts w:ascii="仿宋" w:eastAsia="仿宋" w:hAnsi="仿宋"/>
                <w:sz w:val="24"/>
                <w:szCs w:val="24"/>
              </w:rPr>
            </w:pPr>
            <w:r w:rsidRPr="00F231F2">
              <w:rPr>
                <w:rFonts w:ascii="仿宋" w:eastAsia="仿宋" w:hAnsi="仿宋" w:hint="eastAsia"/>
                <w:sz w:val="24"/>
                <w:szCs w:val="24"/>
              </w:rPr>
              <w:t>定期清理废旧试剂，无累积现象。</w:t>
            </w:r>
          </w:p>
        </w:tc>
        <w:tc>
          <w:tcPr>
            <w:tcW w:w="1326" w:type="dxa"/>
            <w:shd w:val="clear" w:color="auto" w:fill="auto"/>
            <w:tcMar>
              <w:left w:w="45" w:type="dxa"/>
              <w:right w:w="45" w:type="dxa"/>
            </w:tcMar>
            <w:vAlign w:val="center"/>
          </w:tcPr>
          <w:p w:rsidR="00A71036" w:rsidRPr="00F231F2" w14:paraId="102B9FC1" w14:textId="77777777">
            <w:pPr>
              <w:spacing w:line="320" w:lineRule="exact"/>
              <w:jc w:val="center"/>
              <w:rPr>
                <w:rFonts w:ascii="仿宋" w:eastAsia="仿宋" w:hAnsi="仿宋"/>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172F8027"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130ED7E" w14:textId="77777777">
            <w:pPr>
              <w:jc w:val="center"/>
              <w:rPr>
                <w:rFonts w:ascii="仿宋" w:eastAsia="仿宋" w:hAnsi="仿宋" w:cs="宋体"/>
                <w:sz w:val="22"/>
              </w:rPr>
            </w:pPr>
            <w:r w:rsidRPr="00F231F2">
              <w:rPr>
                <w:rFonts w:ascii="仿宋" w:eastAsia="仿宋" w:hAnsi="仿宋"/>
                <w:sz w:val="22"/>
              </w:rPr>
              <w:t>10</w:t>
            </w:r>
          </w:p>
        </w:tc>
        <w:tc>
          <w:tcPr>
            <w:tcW w:w="851" w:type="dxa"/>
            <w:vMerge/>
          </w:tcPr>
          <w:p w:rsidR="00A71036" w:rsidRPr="00F231F2" w14:paraId="3D13B65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84710F5" w14:textId="77777777">
            <w:pPr>
              <w:spacing w:line="320" w:lineRule="exact"/>
              <w:rPr>
                <w:rFonts w:ascii="仿宋" w:eastAsia="仿宋" w:hAnsi="仿宋"/>
                <w:sz w:val="24"/>
                <w:szCs w:val="24"/>
              </w:rPr>
            </w:pPr>
            <w:r w:rsidRPr="00F231F2">
              <w:rPr>
                <w:rFonts w:ascii="仿宋" w:eastAsia="仿宋" w:hAnsi="仿宋"/>
                <w:sz w:val="24"/>
                <w:szCs w:val="24"/>
              </w:rPr>
              <w:t>8.2.3</w:t>
            </w:r>
          </w:p>
        </w:tc>
        <w:tc>
          <w:tcPr>
            <w:tcW w:w="1843" w:type="dxa"/>
            <w:shd w:val="clear" w:color="auto" w:fill="auto"/>
            <w:tcMar>
              <w:left w:w="45" w:type="dxa"/>
              <w:right w:w="45" w:type="dxa"/>
            </w:tcMar>
            <w:vAlign w:val="center"/>
          </w:tcPr>
          <w:p w:rsidR="00A71036" w:rsidRPr="00F231F2" w14:paraId="19624951" w14:textId="77777777">
            <w:pPr>
              <w:spacing w:line="320" w:lineRule="exact"/>
              <w:rPr>
                <w:rFonts w:ascii="仿宋" w:eastAsia="仿宋" w:hAnsi="仿宋"/>
                <w:sz w:val="24"/>
                <w:szCs w:val="24"/>
              </w:rPr>
            </w:pPr>
            <w:r w:rsidRPr="00F231F2">
              <w:rPr>
                <w:rFonts w:ascii="仿宋" w:eastAsia="仿宋" w:hAnsi="仿宋" w:hint="eastAsia"/>
                <w:sz w:val="24"/>
                <w:szCs w:val="24"/>
              </w:rPr>
              <w:t>实验室化学品存放</w:t>
            </w:r>
          </w:p>
        </w:tc>
        <w:tc>
          <w:tcPr>
            <w:tcW w:w="5528" w:type="dxa"/>
            <w:shd w:val="clear" w:color="auto" w:fill="auto"/>
            <w:tcMar>
              <w:left w:w="45" w:type="dxa"/>
              <w:right w:w="45" w:type="dxa"/>
            </w:tcMar>
            <w:vAlign w:val="center"/>
          </w:tcPr>
          <w:p w:rsidR="00A71036" w:rsidRPr="00F231F2" w14:paraId="6AA378BF" w14:textId="77777777">
            <w:pPr>
              <w:spacing w:line="320" w:lineRule="exact"/>
              <w:rPr>
                <w:rFonts w:ascii="仿宋" w:eastAsia="仿宋" w:hAnsi="仿宋"/>
                <w:sz w:val="24"/>
                <w:szCs w:val="24"/>
              </w:rPr>
            </w:pPr>
            <w:r w:rsidRPr="00F231F2">
              <w:rPr>
                <w:rFonts w:ascii="仿宋" w:eastAsia="仿宋" w:hAnsi="仿宋" w:hint="eastAsia"/>
                <w:sz w:val="24"/>
                <w:szCs w:val="24"/>
              </w:rPr>
              <w:t>实验室（以</w:t>
            </w:r>
            <w:r w:rsidRPr="00F231F2">
              <w:rPr>
                <w:rFonts w:ascii="仿宋" w:eastAsia="仿宋" w:hAnsi="仿宋"/>
                <w:sz w:val="24"/>
                <w:szCs w:val="24"/>
              </w:rPr>
              <w:t>50</w:t>
            </w:r>
            <w:r w:rsidRPr="00F231F2">
              <w:rPr>
                <w:rFonts w:ascii="仿宋" w:eastAsia="仿宋" w:hAnsi="仿宋" w:hint="eastAsia"/>
                <w:sz w:val="24"/>
                <w:szCs w:val="24"/>
              </w:rPr>
              <w:t>平方米为标准，存放量以实验室面积比考量）内存放的危险化学品（不含压缩气体和液化气体）总量原则上不应超过</w:t>
            </w:r>
            <w:r w:rsidRPr="00F231F2">
              <w:rPr>
                <w:rFonts w:ascii="仿宋" w:eastAsia="仿宋" w:hAnsi="仿宋"/>
                <w:sz w:val="24"/>
                <w:szCs w:val="24"/>
              </w:rPr>
              <w:t>100</w:t>
            </w:r>
            <w:r w:rsidRPr="00F231F2">
              <w:rPr>
                <w:rFonts w:ascii="仿宋" w:eastAsia="仿宋" w:hAnsi="仿宋" w:hint="eastAsia"/>
                <w:sz w:val="24"/>
                <w:szCs w:val="24"/>
              </w:rPr>
              <w:t>公升或</w:t>
            </w:r>
            <w:r w:rsidRPr="00F231F2">
              <w:rPr>
                <w:rFonts w:ascii="仿宋" w:eastAsia="仿宋" w:hAnsi="仿宋"/>
                <w:sz w:val="24"/>
                <w:szCs w:val="24"/>
              </w:rPr>
              <w:t>100</w:t>
            </w:r>
            <w:r w:rsidRPr="00F231F2">
              <w:rPr>
                <w:rFonts w:ascii="仿宋" w:eastAsia="仿宋" w:hAnsi="仿宋" w:hint="eastAsia"/>
                <w:sz w:val="24"/>
                <w:szCs w:val="24"/>
              </w:rPr>
              <w:t>千克，其中易燃易爆性化学品的存放总量不应超过</w:t>
            </w:r>
            <w:r w:rsidRPr="00F231F2">
              <w:rPr>
                <w:rFonts w:ascii="仿宋" w:eastAsia="仿宋" w:hAnsi="仿宋"/>
                <w:sz w:val="24"/>
                <w:szCs w:val="24"/>
              </w:rPr>
              <w:t>50</w:t>
            </w:r>
            <w:r w:rsidRPr="00F231F2">
              <w:rPr>
                <w:rFonts w:ascii="仿宋" w:eastAsia="仿宋" w:hAnsi="仿宋" w:hint="eastAsia"/>
                <w:sz w:val="24"/>
                <w:szCs w:val="24"/>
              </w:rPr>
              <w:t>公升</w:t>
            </w:r>
            <w:r w:rsidRPr="00F231F2">
              <w:rPr>
                <w:rFonts w:ascii="仿宋" w:eastAsia="仿宋" w:hAnsi="仿宋"/>
                <w:sz w:val="24"/>
                <w:szCs w:val="24"/>
              </w:rPr>
              <w:t xml:space="preserve"> </w:t>
            </w:r>
            <w:r w:rsidRPr="00F231F2">
              <w:rPr>
                <w:rFonts w:ascii="仿宋" w:eastAsia="仿宋" w:hAnsi="仿宋" w:hint="eastAsia"/>
                <w:sz w:val="24"/>
                <w:szCs w:val="24"/>
              </w:rPr>
              <w:t>或</w:t>
            </w:r>
            <w:r w:rsidRPr="00F231F2">
              <w:rPr>
                <w:rFonts w:ascii="仿宋" w:eastAsia="仿宋" w:hAnsi="仿宋"/>
                <w:sz w:val="24"/>
                <w:szCs w:val="24"/>
              </w:rPr>
              <w:t>50</w:t>
            </w:r>
            <w:r w:rsidRPr="00F231F2">
              <w:rPr>
                <w:rFonts w:ascii="仿宋" w:eastAsia="仿宋" w:hAnsi="仿宋" w:hint="eastAsia"/>
                <w:sz w:val="24"/>
                <w:szCs w:val="24"/>
              </w:rPr>
              <w:t>千克，且单一包装容器不应大于</w:t>
            </w:r>
            <w:r w:rsidRPr="00F231F2">
              <w:rPr>
                <w:rFonts w:ascii="仿宋" w:eastAsia="仿宋" w:hAnsi="仿宋"/>
                <w:sz w:val="24"/>
                <w:szCs w:val="24"/>
              </w:rPr>
              <w:t>20</w:t>
            </w:r>
            <w:r w:rsidRPr="00F231F2">
              <w:rPr>
                <w:rFonts w:ascii="仿宋" w:eastAsia="仿宋" w:hAnsi="仿宋" w:hint="eastAsia"/>
                <w:sz w:val="24"/>
                <w:szCs w:val="24"/>
              </w:rPr>
              <w:t>公升或</w:t>
            </w:r>
            <w:r w:rsidRPr="00F231F2">
              <w:rPr>
                <w:rFonts w:ascii="仿宋" w:eastAsia="仿宋" w:hAnsi="仿宋"/>
                <w:sz w:val="24"/>
                <w:szCs w:val="24"/>
              </w:rPr>
              <w:t>20</w:t>
            </w:r>
            <w:r w:rsidRPr="00F231F2">
              <w:rPr>
                <w:rFonts w:ascii="仿宋" w:eastAsia="仿宋" w:hAnsi="仿宋" w:hint="eastAsia"/>
                <w:sz w:val="24"/>
                <w:szCs w:val="24"/>
              </w:rPr>
              <w:t>千克。</w:t>
            </w:r>
          </w:p>
        </w:tc>
        <w:tc>
          <w:tcPr>
            <w:tcW w:w="1326" w:type="dxa"/>
            <w:shd w:val="clear" w:color="auto" w:fill="auto"/>
            <w:tcMar>
              <w:left w:w="45" w:type="dxa"/>
              <w:right w:w="45" w:type="dxa"/>
            </w:tcMar>
            <w:vAlign w:val="center"/>
          </w:tcPr>
          <w:p w:rsidR="00A71036" w:rsidRPr="00F231F2" w14:paraId="1C5C2CCD" w14:textId="77777777">
            <w:pPr>
              <w:spacing w:line="320" w:lineRule="exact"/>
              <w:jc w:val="center"/>
              <w:rPr>
                <w:rFonts w:ascii="仿宋" w:eastAsia="仿宋" w:hAnsi="仿宋"/>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35669EDE"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4541D2E" w14:textId="77777777">
            <w:pPr>
              <w:jc w:val="center"/>
              <w:rPr>
                <w:rFonts w:ascii="仿宋" w:eastAsia="仿宋" w:hAnsi="仿宋" w:cs="宋体"/>
                <w:sz w:val="22"/>
              </w:rPr>
            </w:pPr>
            <w:r w:rsidRPr="00F231F2">
              <w:rPr>
                <w:rFonts w:ascii="仿宋" w:eastAsia="仿宋" w:hAnsi="仿宋"/>
                <w:sz w:val="22"/>
              </w:rPr>
              <w:t>11</w:t>
            </w:r>
          </w:p>
        </w:tc>
        <w:tc>
          <w:tcPr>
            <w:tcW w:w="851" w:type="dxa"/>
            <w:vMerge/>
          </w:tcPr>
          <w:p w:rsidR="00A71036" w:rsidRPr="00F231F2" w14:paraId="79F02C59"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DE24CD8" w14:textId="77777777">
            <w:pPr>
              <w:spacing w:line="320" w:lineRule="exact"/>
              <w:rPr>
                <w:rFonts w:ascii="仿宋" w:eastAsia="仿宋" w:hAnsi="仿宋"/>
                <w:sz w:val="24"/>
                <w:szCs w:val="24"/>
              </w:rPr>
            </w:pPr>
            <w:r w:rsidRPr="00F231F2">
              <w:rPr>
                <w:rFonts w:ascii="仿宋" w:eastAsia="仿宋" w:hAnsi="仿宋"/>
                <w:sz w:val="24"/>
                <w:szCs w:val="24"/>
              </w:rPr>
              <w:t>8.2.4</w:t>
            </w:r>
          </w:p>
        </w:tc>
        <w:tc>
          <w:tcPr>
            <w:tcW w:w="1843" w:type="dxa"/>
            <w:shd w:val="clear" w:color="auto" w:fill="auto"/>
            <w:tcMar>
              <w:left w:w="45" w:type="dxa"/>
              <w:right w:w="45" w:type="dxa"/>
            </w:tcMar>
            <w:vAlign w:val="center"/>
          </w:tcPr>
          <w:p w:rsidR="00A71036" w:rsidRPr="00F231F2" w14:paraId="3DAAAD58" w14:textId="77777777">
            <w:pPr>
              <w:spacing w:line="320" w:lineRule="exact"/>
              <w:rPr>
                <w:rFonts w:ascii="仿宋" w:eastAsia="仿宋" w:hAnsi="仿宋"/>
                <w:sz w:val="24"/>
                <w:szCs w:val="24"/>
              </w:rPr>
            </w:pPr>
            <w:r w:rsidRPr="00F231F2">
              <w:rPr>
                <w:rFonts w:ascii="仿宋" w:eastAsia="仿宋" w:hAnsi="仿宋" w:hint="eastAsia"/>
                <w:sz w:val="24"/>
                <w:szCs w:val="24"/>
              </w:rPr>
              <w:t>实验室化学品存放</w:t>
            </w:r>
          </w:p>
        </w:tc>
        <w:tc>
          <w:tcPr>
            <w:tcW w:w="5528" w:type="dxa"/>
            <w:shd w:val="clear" w:color="auto" w:fill="auto"/>
            <w:tcMar>
              <w:left w:w="45" w:type="dxa"/>
              <w:right w:w="45" w:type="dxa"/>
            </w:tcMar>
            <w:vAlign w:val="center"/>
          </w:tcPr>
          <w:p w:rsidR="00A71036" w:rsidRPr="00F231F2" w14:paraId="57C8EF9F" w14:textId="77777777">
            <w:pPr>
              <w:pStyle w:val="ListParagraph"/>
              <w:numPr>
                <w:ilvl w:val="0"/>
                <w:numId w:val="7"/>
              </w:numPr>
              <w:spacing w:line="320" w:lineRule="exact"/>
              <w:ind w:firstLineChars="0"/>
              <w:rPr>
                <w:rFonts w:ascii="仿宋" w:eastAsia="仿宋" w:hAnsi="仿宋"/>
                <w:sz w:val="24"/>
                <w:szCs w:val="24"/>
              </w:rPr>
            </w:pPr>
            <w:r w:rsidRPr="00F231F2">
              <w:rPr>
                <w:rFonts w:ascii="仿宋" w:eastAsia="仿宋" w:hAnsi="仿宋" w:hint="eastAsia"/>
                <w:sz w:val="24"/>
                <w:szCs w:val="24"/>
              </w:rPr>
              <w:t>化学品包装物上应有符合规定的化学品标签；</w:t>
            </w:r>
          </w:p>
          <w:p w:rsidR="00A71036" w:rsidRPr="00F231F2" w14:paraId="529D7AC1" w14:textId="77777777">
            <w:pPr>
              <w:pStyle w:val="ListParagraph"/>
              <w:numPr>
                <w:ilvl w:val="0"/>
                <w:numId w:val="7"/>
              </w:numPr>
              <w:spacing w:line="320" w:lineRule="exact"/>
              <w:ind w:firstLineChars="0"/>
              <w:rPr>
                <w:rFonts w:ascii="仿宋" w:eastAsia="仿宋" w:hAnsi="仿宋"/>
                <w:sz w:val="24"/>
                <w:szCs w:val="24"/>
              </w:rPr>
            </w:pPr>
            <w:r w:rsidRPr="00F231F2">
              <w:rPr>
                <w:rFonts w:ascii="仿宋" w:eastAsia="仿宋" w:hAnsi="仿宋" w:hint="eastAsia"/>
                <w:sz w:val="24"/>
                <w:szCs w:val="24"/>
              </w:rPr>
              <w:t>当化学品由原包装物转移或分装到其他包装物内时，转移或分装后的包装物应及时重新粘贴标识；</w:t>
            </w:r>
          </w:p>
          <w:p w:rsidR="00A71036" w:rsidRPr="00F231F2" w14:paraId="7E7B2FB3" w14:textId="77777777">
            <w:pPr>
              <w:pStyle w:val="ListParagraph"/>
              <w:numPr>
                <w:ilvl w:val="0"/>
                <w:numId w:val="7"/>
              </w:numPr>
              <w:spacing w:line="320" w:lineRule="exact"/>
              <w:ind w:firstLineChars="0"/>
              <w:rPr>
                <w:rFonts w:ascii="仿宋" w:eastAsia="仿宋" w:hAnsi="仿宋"/>
                <w:sz w:val="24"/>
                <w:szCs w:val="24"/>
              </w:rPr>
            </w:pPr>
            <w:r w:rsidRPr="00F231F2">
              <w:rPr>
                <w:rFonts w:ascii="仿宋" w:eastAsia="仿宋" w:hAnsi="仿宋" w:hint="eastAsia"/>
                <w:sz w:val="24"/>
                <w:szCs w:val="24"/>
              </w:rPr>
              <w:t>化学品标签脱落、模糊、腐蚀后应及时补上，如不能确认，则以废弃化学品处置。</w:t>
            </w:r>
          </w:p>
        </w:tc>
        <w:tc>
          <w:tcPr>
            <w:tcW w:w="1326" w:type="dxa"/>
            <w:shd w:val="clear" w:color="auto" w:fill="auto"/>
            <w:tcMar>
              <w:left w:w="45" w:type="dxa"/>
              <w:right w:w="45" w:type="dxa"/>
            </w:tcMar>
            <w:vAlign w:val="center"/>
          </w:tcPr>
          <w:p w:rsidR="00A71036" w:rsidRPr="00F231F2" w14:paraId="56E1F451"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8B44D8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CE98384" w14:textId="77777777">
            <w:pPr>
              <w:jc w:val="center"/>
              <w:rPr>
                <w:rFonts w:ascii="仿宋" w:eastAsia="仿宋" w:hAnsi="仿宋"/>
                <w:sz w:val="22"/>
              </w:rPr>
            </w:pPr>
            <w:r w:rsidRPr="00F231F2">
              <w:rPr>
                <w:rFonts w:ascii="仿宋" w:eastAsia="仿宋" w:hAnsi="仿宋" w:cs="宋体"/>
                <w:sz w:val="22"/>
              </w:rPr>
              <w:t>12</w:t>
            </w:r>
          </w:p>
        </w:tc>
        <w:tc>
          <w:tcPr>
            <w:tcW w:w="851" w:type="dxa"/>
            <w:vMerge/>
            <w:vAlign w:val="center"/>
          </w:tcPr>
          <w:p w:rsidR="00A71036" w:rsidRPr="00F231F2" w14:paraId="656722C3"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0AD7B71" w14:textId="77777777">
            <w:pPr>
              <w:spacing w:line="320" w:lineRule="exact"/>
              <w:rPr>
                <w:rFonts w:ascii="仿宋" w:eastAsia="仿宋" w:hAnsi="仿宋"/>
                <w:sz w:val="24"/>
                <w:szCs w:val="24"/>
              </w:rPr>
            </w:pPr>
            <w:r w:rsidRPr="00F231F2">
              <w:rPr>
                <w:rFonts w:ascii="仿宋" w:eastAsia="仿宋" w:hAnsi="仿宋"/>
                <w:sz w:val="24"/>
                <w:szCs w:val="24"/>
              </w:rPr>
              <w:t>8.3.1</w:t>
            </w:r>
          </w:p>
        </w:tc>
        <w:tc>
          <w:tcPr>
            <w:tcW w:w="1843" w:type="dxa"/>
            <w:shd w:val="clear" w:color="auto" w:fill="auto"/>
            <w:tcMar>
              <w:left w:w="45" w:type="dxa"/>
              <w:right w:w="45" w:type="dxa"/>
            </w:tcMar>
            <w:vAlign w:val="center"/>
          </w:tcPr>
          <w:p w:rsidR="00A71036" w:rsidRPr="00F231F2" w14:paraId="5A656767" w14:textId="77777777">
            <w:pPr>
              <w:spacing w:line="320" w:lineRule="exact"/>
              <w:rPr>
                <w:rFonts w:ascii="仿宋" w:eastAsia="仿宋" w:hAnsi="仿宋"/>
                <w:sz w:val="24"/>
                <w:szCs w:val="24"/>
              </w:rPr>
            </w:pPr>
            <w:r w:rsidRPr="00F231F2">
              <w:rPr>
                <w:rFonts w:ascii="仿宋" w:eastAsia="仿宋" w:hAnsi="仿宋" w:hint="eastAsia"/>
                <w:sz w:val="24"/>
                <w:szCs w:val="24"/>
              </w:rPr>
              <w:t>实验操作安全</w:t>
            </w:r>
          </w:p>
        </w:tc>
        <w:tc>
          <w:tcPr>
            <w:tcW w:w="5528" w:type="dxa"/>
            <w:shd w:val="clear" w:color="auto" w:fill="auto"/>
            <w:tcMar>
              <w:left w:w="45" w:type="dxa"/>
              <w:right w:w="45" w:type="dxa"/>
            </w:tcMar>
            <w:vAlign w:val="center"/>
          </w:tcPr>
          <w:p w:rsidR="00A71036" w:rsidRPr="00F231F2" w14:paraId="7F3CD3F3" w14:textId="77777777">
            <w:pPr>
              <w:pStyle w:val="ListParagraph"/>
              <w:numPr>
                <w:ilvl w:val="0"/>
                <w:numId w:val="8"/>
              </w:numPr>
              <w:spacing w:line="320" w:lineRule="exact"/>
              <w:ind w:firstLineChars="0"/>
              <w:rPr>
                <w:rFonts w:ascii="仿宋" w:eastAsia="仿宋" w:hAnsi="仿宋"/>
                <w:sz w:val="24"/>
                <w:szCs w:val="24"/>
              </w:rPr>
            </w:pPr>
            <w:r w:rsidRPr="00F231F2">
              <w:rPr>
                <w:rFonts w:ascii="仿宋" w:eastAsia="仿宋" w:hAnsi="仿宋" w:hint="eastAsia"/>
                <w:sz w:val="24"/>
                <w:szCs w:val="24"/>
              </w:rPr>
              <w:t>制定危险实验、危险化工工艺指导书和应急预案，应上墙或便于取阅；</w:t>
            </w:r>
          </w:p>
          <w:p w:rsidR="00A71036" w:rsidRPr="00F231F2" w14:paraId="5B9C02F1" w14:textId="77777777">
            <w:pPr>
              <w:pStyle w:val="ListParagraph"/>
              <w:numPr>
                <w:ilvl w:val="0"/>
                <w:numId w:val="8"/>
              </w:numPr>
              <w:spacing w:line="320" w:lineRule="exact"/>
              <w:ind w:firstLineChars="0"/>
              <w:rPr>
                <w:rFonts w:ascii="仿宋" w:eastAsia="仿宋" w:hAnsi="仿宋"/>
                <w:sz w:val="24"/>
                <w:szCs w:val="24"/>
              </w:rPr>
            </w:pPr>
            <w:r w:rsidRPr="00F231F2">
              <w:rPr>
                <w:rFonts w:ascii="仿宋" w:eastAsia="仿宋" w:hAnsi="仿宋" w:hint="eastAsia"/>
                <w:sz w:val="24"/>
                <w:szCs w:val="24"/>
              </w:rPr>
              <w:t>实验人员熟悉所涉及的危险性及应急处理措施，按照指导书进行实验；</w:t>
            </w:r>
          </w:p>
          <w:p w:rsidR="00A71036" w:rsidRPr="00F231F2" w14:paraId="0B29C686" w14:textId="77777777">
            <w:pPr>
              <w:pStyle w:val="ListParagraph"/>
              <w:numPr>
                <w:ilvl w:val="0"/>
                <w:numId w:val="8"/>
              </w:numPr>
              <w:spacing w:line="320" w:lineRule="exact"/>
              <w:ind w:firstLineChars="0"/>
              <w:rPr>
                <w:rFonts w:ascii="仿宋" w:eastAsia="仿宋" w:hAnsi="仿宋"/>
                <w:sz w:val="24"/>
                <w:szCs w:val="24"/>
              </w:rPr>
            </w:pPr>
            <w:r w:rsidRPr="00F231F2">
              <w:rPr>
                <w:rFonts w:ascii="仿宋" w:eastAsia="仿宋" w:hAnsi="仿宋" w:hint="eastAsia"/>
                <w:sz w:val="24"/>
                <w:szCs w:val="24"/>
              </w:rPr>
              <w:t>实验人员必须经过严格的岗前实操培训。</w:t>
            </w:r>
          </w:p>
        </w:tc>
        <w:tc>
          <w:tcPr>
            <w:tcW w:w="1326" w:type="dxa"/>
            <w:shd w:val="clear" w:color="auto" w:fill="auto"/>
            <w:tcMar>
              <w:left w:w="45" w:type="dxa"/>
              <w:right w:w="45" w:type="dxa"/>
            </w:tcMar>
            <w:vAlign w:val="center"/>
          </w:tcPr>
          <w:p w:rsidR="00A71036" w:rsidRPr="00F231F2" w14:paraId="5CB1B687" w14:textId="77777777">
            <w:pPr>
              <w:spacing w:line="320" w:lineRule="exact"/>
              <w:jc w:val="center"/>
              <w:rPr>
                <w:rFonts w:ascii="仿宋" w:eastAsia="仿宋" w:hAnsi="仿宋"/>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020F0497"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8102BBC"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3</w:t>
            </w:r>
          </w:p>
        </w:tc>
        <w:tc>
          <w:tcPr>
            <w:tcW w:w="851" w:type="dxa"/>
            <w:vMerge/>
          </w:tcPr>
          <w:p w:rsidR="00A71036" w:rsidRPr="00F231F2" w14:paraId="0F6A9B6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7D85234" w14:textId="77777777">
            <w:pPr>
              <w:spacing w:line="320" w:lineRule="exact"/>
              <w:rPr>
                <w:rFonts w:ascii="仿宋" w:eastAsia="仿宋" w:hAnsi="仿宋"/>
                <w:sz w:val="24"/>
                <w:szCs w:val="24"/>
              </w:rPr>
            </w:pPr>
            <w:r w:rsidRPr="00F231F2">
              <w:rPr>
                <w:rFonts w:ascii="仿宋" w:eastAsia="仿宋" w:hAnsi="仿宋" w:hint="eastAsia"/>
                <w:sz w:val="24"/>
                <w:szCs w:val="24"/>
              </w:rPr>
              <w:t>8</w:t>
            </w:r>
            <w:r w:rsidRPr="00F231F2">
              <w:rPr>
                <w:rFonts w:ascii="仿宋" w:eastAsia="仿宋" w:hAnsi="仿宋"/>
                <w:sz w:val="24"/>
                <w:szCs w:val="24"/>
              </w:rPr>
              <w:t>.6.1</w:t>
            </w:r>
          </w:p>
        </w:tc>
        <w:tc>
          <w:tcPr>
            <w:tcW w:w="1843" w:type="dxa"/>
            <w:shd w:val="clear" w:color="auto" w:fill="auto"/>
            <w:tcMar>
              <w:left w:w="45" w:type="dxa"/>
              <w:right w:w="45" w:type="dxa"/>
            </w:tcMar>
            <w:vAlign w:val="center"/>
          </w:tcPr>
          <w:p w:rsidR="00A71036" w:rsidRPr="00F231F2" w14:paraId="10D64692" w14:textId="77777777">
            <w:pPr>
              <w:spacing w:line="320" w:lineRule="exact"/>
              <w:rPr>
                <w:rFonts w:ascii="仿宋" w:eastAsia="仿宋" w:hAnsi="仿宋"/>
                <w:bCs/>
                <w:sz w:val="24"/>
                <w:szCs w:val="24"/>
              </w:rPr>
            </w:pPr>
            <w:r w:rsidRPr="00F231F2">
              <w:rPr>
                <w:rFonts w:ascii="仿宋" w:eastAsia="仿宋" w:hAnsi="仿宋" w:hint="eastAsia"/>
                <w:bCs/>
                <w:sz w:val="24"/>
                <w:szCs w:val="24"/>
              </w:rPr>
              <w:t>化学废弃物管理</w:t>
            </w:r>
          </w:p>
        </w:tc>
        <w:tc>
          <w:tcPr>
            <w:tcW w:w="5528" w:type="dxa"/>
            <w:shd w:val="clear" w:color="auto" w:fill="auto"/>
            <w:tcMar>
              <w:left w:w="45" w:type="dxa"/>
              <w:right w:w="45" w:type="dxa"/>
            </w:tcMar>
            <w:vAlign w:val="center"/>
          </w:tcPr>
          <w:p w:rsidR="00A71036" w:rsidRPr="00F231F2" w14:paraId="075E12EE" w14:textId="77777777">
            <w:pPr>
              <w:pStyle w:val="ListParagraph"/>
              <w:numPr>
                <w:ilvl w:val="0"/>
                <w:numId w:val="9"/>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实验室应划分暂存区存放废液，废液暂存区应在地面张贴标记线，并张贴废液暂存区警示标识；</w:t>
            </w:r>
          </w:p>
          <w:p w:rsidR="00A71036" w:rsidRPr="00F231F2" w14:paraId="3F08D74E" w14:textId="77777777">
            <w:pPr>
              <w:pStyle w:val="ListParagraph"/>
              <w:numPr>
                <w:ilvl w:val="0"/>
                <w:numId w:val="9"/>
              </w:numPr>
              <w:spacing w:line="320" w:lineRule="exact"/>
              <w:ind w:firstLineChars="0"/>
              <w:rPr>
                <w:rFonts w:ascii="仿宋" w:eastAsia="仿宋" w:hAnsi="仿宋"/>
                <w:sz w:val="24"/>
                <w:szCs w:val="24"/>
              </w:rPr>
            </w:pPr>
            <w:r w:rsidRPr="00F231F2">
              <w:rPr>
                <w:rFonts w:ascii="仿宋" w:eastAsia="仿宋" w:hAnsi="仿宋" w:hint="eastAsia"/>
                <w:sz w:val="24"/>
                <w:szCs w:val="24"/>
              </w:rPr>
              <w:t>暂存区应远离火源、热源和不相容物质，避免日晒、雨淋；暂存区应有防遗洒、防渗漏设施或措施。</w:t>
            </w:r>
          </w:p>
        </w:tc>
        <w:tc>
          <w:tcPr>
            <w:tcW w:w="1326" w:type="dxa"/>
            <w:shd w:val="clear" w:color="auto" w:fill="auto"/>
            <w:tcMar>
              <w:left w:w="45" w:type="dxa"/>
              <w:right w:w="45" w:type="dxa"/>
            </w:tcMar>
            <w:vAlign w:val="center"/>
          </w:tcPr>
          <w:p w:rsidR="00A71036" w:rsidRPr="00F231F2" w14:paraId="5138909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350B276A"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52FB647"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4</w:t>
            </w:r>
          </w:p>
        </w:tc>
        <w:tc>
          <w:tcPr>
            <w:tcW w:w="851" w:type="dxa"/>
            <w:vMerge/>
          </w:tcPr>
          <w:p w:rsidR="00A71036" w:rsidRPr="00F231F2" w14:paraId="627075B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F60FFF8" w14:textId="77777777">
            <w:pPr>
              <w:spacing w:line="320" w:lineRule="exact"/>
              <w:rPr>
                <w:rFonts w:ascii="仿宋" w:eastAsia="仿宋" w:hAnsi="仿宋"/>
                <w:sz w:val="24"/>
                <w:szCs w:val="24"/>
              </w:rPr>
            </w:pPr>
            <w:r w:rsidRPr="00F231F2">
              <w:rPr>
                <w:rFonts w:ascii="仿宋" w:eastAsia="仿宋" w:hAnsi="仿宋" w:hint="eastAsia"/>
                <w:sz w:val="24"/>
                <w:szCs w:val="24"/>
              </w:rPr>
              <w:t>8</w:t>
            </w:r>
            <w:r w:rsidRPr="00F231F2">
              <w:rPr>
                <w:rFonts w:ascii="仿宋" w:eastAsia="仿宋" w:hAnsi="仿宋"/>
                <w:sz w:val="24"/>
                <w:szCs w:val="24"/>
              </w:rPr>
              <w:t>.6.2</w:t>
            </w:r>
          </w:p>
        </w:tc>
        <w:tc>
          <w:tcPr>
            <w:tcW w:w="1843" w:type="dxa"/>
            <w:shd w:val="clear" w:color="auto" w:fill="auto"/>
            <w:tcMar>
              <w:left w:w="45" w:type="dxa"/>
              <w:right w:w="45" w:type="dxa"/>
            </w:tcMar>
            <w:vAlign w:val="center"/>
          </w:tcPr>
          <w:p w:rsidR="00A71036" w:rsidRPr="00F231F2" w14:paraId="174884B1" w14:textId="77777777">
            <w:pPr>
              <w:spacing w:line="320" w:lineRule="exact"/>
              <w:rPr>
                <w:rFonts w:ascii="仿宋" w:eastAsia="仿宋" w:hAnsi="仿宋"/>
                <w:bCs/>
                <w:sz w:val="24"/>
                <w:szCs w:val="24"/>
              </w:rPr>
            </w:pPr>
            <w:r w:rsidRPr="00F231F2">
              <w:rPr>
                <w:rFonts w:ascii="仿宋" w:eastAsia="仿宋" w:hAnsi="仿宋" w:hint="eastAsia"/>
                <w:bCs/>
                <w:sz w:val="24"/>
                <w:szCs w:val="24"/>
              </w:rPr>
              <w:t>化学废弃物管理</w:t>
            </w:r>
          </w:p>
        </w:tc>
        <w:tc>
          <w:tcPr>
            <w:tcW w:w="5528" w:type="dxa"/>
            <w:shd w:val="clear" w:color="auto" w:fill="auto"/>
            <w:tcMar>
              <w:left w:w="45" w:type="dxa"/>
              <w:right w:w="45" w:type="dxa"/>
            </w:tcMar>
            <w:vAlign w:val="center"/>
          </w:tcPr>
          <w:p w:rsidR="00A71036" w:rsidRPr="00F231F2" w14:paraId="54174B99"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每周向学校报送化学废弃物存量，无大量存放现象；</w:t>
            </w:r>
          </w:p>
          <w:p w:rsidR="00A71036" w:rsidRPr="00F231F2" w14:paraId="1CBC097F"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有实验室化学废弃物台账；</w:t>
            </w:r>
          </w:p>
          <w:p w:rsidR="00A71036" w:rsidRPr="00F231F2" w14:paraId="74C5099A"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化学废弃物与生活垃圾不混放；</w:t>
            </w:r>
            <w:r w:rsidRPr="00F231F2">
              <w:rPr>
                <w:rFonts w:ascii="仿宋" w:eastAsia="仿宋" w:hAnsi="仿宋"/>
                <w:sz w:val="24"/>
                <w:szCs w:val="24"/>
              </w:rPr>
              <w:t xml:space="preserve"> </w:t>
            </w:r>
          </w:p>
          <w:p w:rsidR="00A71036" w:rsidRPr="00F231F2" w14:paraId="460E4930"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废液桶启用前正确张贴标签，标签信息填写完整；</w:t>
            </w:r>
          </w:p>
          <w:p w:rsidR="00A71036" w:rsidRPr="00F231F2" w14:paraId="2D1A942D"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化学废液桶盖子不敞开，废液桶存放不超过容积的</w:t>
            </w:r>
            <w:r w:rsidRPr="00F231F2">
              <w:rPr>
                <w:rFonts w:ascii="仿宋" w:eastAsia="仿宋" w:hAnsi="仿宋"/>
                <w:sz w:val="24"/>
                <w:szCs w:val="24"/>
              </w:rPr>
              <w:t>3/4</w:t>
            </w:r>
            <w:r w:rsidRPr="00F231F2">
              <w:rPr>
                <w:rFonts w:ascii="仿宋" w:eastAsia="仿宋" w:hAnsi="仿宋" w:hint="eastAsia"/>
                <w:sz w:val="24"/>
                <w:szCs w:val="24"/>
              </w:rPr>
              <w:t>；</w:t>
            </w:r>
          </w:p>
          <w:p w:rsidR="00A71036" w:rsidRPr="00F231F2" w14:paraId="6FB33EBD"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化学废液应分类收集存放；</w:t>
            </w:r>
          </w:p>
          <w:p w:rsidR="00A71036" w:rsidRPr="00F231F2" w14:paraId="4A7AC1EF"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搬迁过程中的实验室应做好交接，及时清理遗留废弃化学品;</w:t>
            </w:r>
          </w:p>
          <w:p w:rsidR="00A71036" w:rsidRPr="00F231F2" w14:paraId="626ECF9B"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针头等利器应放入锐器盒中收集；</w:t>
            </w:r>
          </w:p>
          <w:p w:rsidR="00A71036" w:rsidRPr="00F231F2" w14:paraId="501F48B8"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废空瓶、废玻璃等应放入专用的纸皮箱或塑料箱中收集并张贴标识。</w:t>
            </w:r>
          </w:p>
        </w:tc>
        <w:tc>
          <w:tcPr>
            <w:tcW w:w="1326" w:type="dxa"/>
            <w:shd w:val="clear" w:color="auto" w:fill="auto"/>
            <w:tcMar>
              <w:left w:w="45" w:type="dxa"/>
              <w:right w:w="45" w:type="dxa"/>
            </w:tcMar>
            <w:vAlign w:val="center"/>
          </w:tcPr>
          <w:p w:rsidR="00A71036" w:rsidRPr="00F231F2" w14:paraId="5B35ABC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0E593C00"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7F3E39B" w14:textId="77777777">
            <w:pPr>
              <w:jc w:val="center"/>
              <w:rPr>
                <w:rFonts w:ascii="仿宋" w:eastAsia="仿宋" w:hAnsi="仿宋" w:cs="宋体"/>
                <w:sz w:val="22"/>
              </w:rPr>
            </w:pPr>
            <w:r w:rsidRPr="00F231F2">
              <w:rPr>
                <w:rFonts w:ascii="仿宋" w:eastAsia="仿宋" w:hAnsi="仿宋"/>
                <w:sz w:val="22"/>
              </w:rPr>
              <w:t>15</w:t>
            </w:r>
          </w:p>
        </w:tc>
        <w:tc>
          <w:tcPr>
            <w:tcW w:w="851" w:type="dxa"/>
            <w:vMerge/>
          </w:tcPr>
          <w:p w:rsidR="00A71036" w:rsidRPr="00F231F2" w14:paraId="326F5979"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4C83837" w14:textId="77777777">
            <w:pPr>
              <w:spacing w:line="320" w:lineRule="exact"/>
              <w:rPr>
                <w:rFonts w:ascii="仿宋" w:eastAsia="仿宋" w:hAnsi="仿宋"/>
                <w:sz w:val="24"/>
                <w:szCs w:val="24"/>
              </w:rPr>
            </w:pPr>
            <w:r w:rsidRPr="00F231F2">
              <w:rPr>
                <w:rFonts w:ascii="仿宋" w:eastAsia="仿宋" w:hAnsi="仿宋"/>
                <w:sz w:val="24"/>
                <w:szCs w:val="24"/>
              </w:rPr>
              <w:t>8.8.1</w:t>
            </w:r>
          </w:p>
        </w:tc>
        <w:tc>
          <w:tcPr>
            <w:tcW w:w="1843" w:type="dxa"/>
            <w:shd w:val="clear" w:color="auto" w:fill="auto"/>
            <w:tcMar>
              <w:left w:w="45" w:type="dxa"/>
              <w:right w:w="45" w:type="dxa"/>
            </w:tcMar>
            <w:vAlign w:val="center"/>
          </w:tcPr>
          <w:p w:rsidR="00A71036" w:rsidRPr="00F231F2" w14:paraId="40219E33" w14:textId="77777777">
            <w:pPr>
              <w:spacing w:line="320" w:lineRule="exact"/>
              <w:rPr>
                <w:rFonts w:ascii="仿宋" w:eastAsia="仿宋" w:hAnsi="仿宋"/>
                <w:sz w:val="24"/>
                <w:szCs w:val="24"/>
              </w:rPr>
            </w:pPr>
            <w:r w:rsidRPr="00F231F2">
              <w:rPr>
                <w:rFonts w:ascii="仿宋" w:eastAsia="仿宋" w:hAnsi="仿宋" w:hint="eastAsia"/>
                <w:sz w:val="24"/>
                <w:szCs w:val="24"/>
              </w:rPr>
              <w:t>其它化学安全</w:t>
            </w:r>
          </w:p>
        </w:tc>
        <w:tc>
          <w:tcPr>
            <w:tcW w:w="5528" w:type="dxa"/>
            <w:shd w:val="clear" w:color="auto" w:fill="auto"/>
            <w:tcMar>
              <w:left w:w="45" w:type="dxa"/>
              <w:right w:w="45" w:type="dxa"/>
            </w:tcMar>
            <w:vAlign w:val="center"/>
          </w:tcPr>
          <w:p w:rsidR="00A71036" w:rsidRPr="00F231F2" w14:paraId="64BEED0E" w14:textId="77777777">
            <w:pPr>
              <w:spacing w:line="320" w:lineRule="exact"/>
              <w:rPr>
                <w:rFonts w:ascii="仿宋" w:eastAsia="仿宋" w:hAnsi="仿宋"/>
                <w:sz w:val="24"/>
                <w:szCs w:val="24"/>
              </w:rPr>
            </w:pPr>
            <w:r w:rsidRPr="00F231F2">
              <w:rPr>
                <w:rFonts w:ascii="仿宋" w:eastAsia="仿宋" w:hAnsi="仿宋" w:hint="eastAsia"/>
                <w:sz w:val="24"/>
                <w:szCs w:val="24"/>
              </w:rPr>
              <w:t>实验室有统一的试剂标签（用于配制试剂、合成品、样品等），信息包括名称或编号、浓度、责任人、日期、储存条件等。</w:t>
            </w:r>
          </w:p>
        </w:tc>
        <w:tc>
          <w:tcPr>
            <w:tcW w:w="1326" w:type="dxa"/>
            <w:shd w:val="clear" w:color="auto" w:fill="auto"/>
            <w:tcMar>
              <w:left w:w="45" w:type="dxa"/>
              <w:right w:w="45" w:type="dxa"/>
            </w:tcMar>
            <w:vAlign w:val="center"/>
          </w:tcPr>
          <w:p w:rsidR="00A71036" w:rsidRPr="00F231F2" w14:paraId="0B992CD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B0E4DB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05F78F6" w14:textId="77777777">
            <w:pPr>
              <w:jc w:val="center"/>
              <w:rPr>
                <w:rFonts w:ascii="仿宋" w:eastAsia="仿宋" w:hAnsi="仿宋" w:cs="宋体"/>
                <w:sz w:val="22"/>
              </w:rPr>
            </w:pPr>
            <w:r w:rsidRPr="00F231F2">
              <w:rPr>
                <w:rFonts w:ascii="仿宋" w:eastAsia="仿宋" w:hAnsi="仿宋"/>
                <w:sz w:val="22"/>
              </w:rPr>
              <w:t>16</w:t>
            </w:r>
          </w:p>
        </w:tc>
        <w:tc>
          <w:tcPr>
            <w:tcW w:w="851" w:type="dxa"/>
            <w:vMerge/>
          </w:tcPr>
          <w:p w:rsidR="00A71036" w:rsidRPr="00F231F2" w14:paraId="39B0283F"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604B92D" w14:textId="77777777">
            <w:pPr>
              <w:spacing w:line="320" w:lineRule="exact"/>
              <w:rPr>
                <w:rFonts w:ascii="仿宋" w:eastAsia="仿宋" w:hAnsi="仿宋"/>
                <w:sz w:val="24"/>
                <w:szCs w:val="24"/>
              </w:rPr>
            </w:pPr>
            <w:r w:rsidRPr="00F231F2">
              <w:rPr>
                <w:rFonts w:ascii="仿宋" w:eastAsia="仿宋" w:hAnsi="仿宋"/>
                <w:sz w:val="24"/>
                <w:szCs w:val="24"/>
              </w:rPr>
              <w:t>8.8.1</w:t>
            </w:r>
          </w:p>
        </w:tc>
        <w:tc>
          <w:tcPr>
            <w:tcW w:w="1843" w:type="dxa"/>
            <w:shd w:val="clear" w:color="auto" w:fill="auto"/>
            <w:tcMar>
              <w:left w:w="45" w:type="dxa"/>
              <w:right w:w="45" w:type="dxa"/>
            </w:tcMar>
            <w:vAlign w:val="center"/>
          </w:tcPr>
          <w:p w:rsidR="00A71036" w:rsidRPr="00F231F2" w14:paraId="6E40C757" w14:textId="77777777">
            <w:pPr>
              <w:spacing w:line="320" w:lineRule="exact"/>
              <w:rPr>
                <w:rFonts w:ascii="仿宋" w:eastAsia="仿宋" w:hAnsi="仿宋"/>
                <w:sz w:val="24"/>
                <w:szCs w:val="24"/>
              </w:rPr>
            </w:pPr>
            <w:r w:rsidRPr="00F231F2">
              <w:rPr>
                <w:rFonts w:ascii="仿宋" w:eastAsia="仿宋" w:hAnsi="仿宋" w:hint="eastAsia"/>
                <w:sz w:val="24"/>
                <w:szCs w:val="24"/>
              </w:rPr>
              <w:t>其它化学安全</w:t>
            </w:r>
          </w:p>
        </w:tc>
        <w:tc>
          <w:tcPr>
            <w:tcW w:w="5528" w:type="dxa"/>
            <w:shd w:val="clear" w:color="auto" w:fill="auto"/>
            <w:tcMar>
              <w:left w:w="45" w:type="dxa"/>
              <w:right w:w="45" w:type="dxa"/>
            </w:tcMar>
            <w:vAlign w:val="center"/>
          </w:tcPr>
          <w:p w:rsidR="00A71036" w:rsidRPr="00F231F2" w14:paraId="462C4632" w14:textId="77777777">
            <w:pPr>
              <w:spacing w:line="320" w:lineRule="exact"/>
              <w:rPr>
                <w:rFonts w:ascii="仿宋" w:eastAsia="仿宋" w:hAnsi="仿宋"/>
                <w:sz w:val="24"/>
                <w:szCs w:val="24"/>
              </w:rPr>
            </w:pPr>
            <w:r w:rsidRPr="00F231F2">
              <w:rPr>
                <w:rFonts w:ascii="仿宋" w:eastAsia="仿宋" w:hAnsi="仿宋" w:hint="eastAsia"/>
                <w:sz w:val="24"/>
                <w:szCs w:val="24"/>
              </w:rPr>
              <w:t>无使用饮料瓶存放试剂、样品的现象。如确需存放，必须撕去原包装纸，贴上试剂标签。</w:t>
            </w:r>
          </w:p>
        </w:tc>
        <w:tc>
          <w:tcPr>
            <w:tcW w:w="1326" w:type="dxa"/>
            <w:shd w:val="clear" w:color="auto" w:fill="auto"/>
            <w:tcMar>
              <w:left w:w="45" w:type="dxa"/>
              <w:right w:w="45" w:type="dxa"/>
            </w:tcMar>
            <w:vAlign w:val="center"/>
          </w:tcPr>
          <w:p w:rsidR="00A71036" w:rsidRPr="00F231F2" w14:paraId="2B8DD417"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9DDFF5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EC8841A" w14:textId="77777777">
            <w:pPr>
              <w:jc w:val="center"/>
              <w:rPr>
                <w:rFonts w:ascii="仿宋" w:eastAsia="仿宋" w:hAnsi="仿宋" w:cs="宋体"/>
                <w:sz w:val="22"/>
              </w:rPr>
            </w:pPr>
            <w:r w:rsidRPr="00F231F2">
              <w:rPr>
                <w:rFonts w:ascii="仿宋" w:eastAsia="仿宋" w:hAnsi="仿宋"/>
                <w:sz w:val="22"/>
              </w:rPr>
              <w:t>17</w:t>
            </w:r>
          </w:p>
        </w:tc>
        <w:tc>
          <w:tcPr>
            <w:tcW w:w="851" w:type="dxa"/>
            <w:vMerge/>
          </w:tcPr>
          <w:p w:rsidR="00A71036" w:rsidRPr="00F231F2" w14:paraId="1D80C7D1"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07E65D4" w14:textId="77777777">
            <w:pPr>
              <w:spacing w:line="320" w:lineRule="exact"/>
              <w:rPr>
                <w:rFonts w:ascii="仿宋" w:eastAsia="仿宋" w:hAnsi="仿宋"/>
                <w:sz w:val="24"/>
                <w:szCs w:val="24"/>
              </w:rPr>
            </w:pPr>
            <w:r w:rsidRPr="00F231F2">
              <w:rPr>
                <w:rFonts w:ascii="仿宋" w:eastAsia="仿宋" w:hAnsi="仿宋"/>
                <w:sz w:val="24"/>
                <w:szCs w:val="24"/>
              </w:rPr>
              <w:t>8.8.1</w:t>
            </w:r>
          </w:p>
        </w:tc>
        <w:tc>
          <w:tcPr>
            <w:tcW w:w="1843" w:type="dxa"/>
            <w:shd w:val="clear" w:color="auto" w:fill="auto"/>
            <w:tcMar>
              <w:left w:w="45" w:type="dxa"/>
              <w:right w:w="45" w:type="dxa"/>
            </w:tcMar>
            <w:vAlign w:val="center"/>
          </w:tcPr>
          <w:p w:rsidR="00A71036" w:rsidRPr="00F231F2" w14:paraId="3C156C1A" w14:textId="77777777">
            <w:pPr>
              <w:spacing w:line="320" w:lineRule="exact"/>
              <w:rPr>
                <w:rFonts w:ascii="仿宋" w:eastAsia="仿宋" w:hAnsi="仿宋"/>
                <w:sz w:val="24"/>
                <w:szCs w:val="24"/>
              </w:rPr>
            </w:pPr>
            <w:r w:rsidRPr="00F231F2">
              <w:rPr>
                <w:rFonts w:ascii="仿宋" w:eastAsia="仿宋" w:hAnsi="仿宋" w:hint="eastAsia"/>
                <w:sz w:val="24"/>
                <w:szCs w:val="24"/>
              </w:rPr>
              <w:t>其它化学安全</w:t>
            </w:r>
          </w:p>
        </w:tc>
        <w:tc>
          <w:tcPr>
            <w:tcW w:w="5528" w:type="dxa"/>
            <w:shd w:val="clear" w:color="auto" w:fill="auto"/>
            <w:tcMar>
              <w:left w:w="45" w:type="dxa"/>
              <w:right w:w="45" w:type="dxa"/>
            </w:tcMar>
            <w:vAlign w:val="center"/>
          </w:tcPr>
          <w:p w:rsidR="00A71036" w:rsidRPr="00F231F2" w14:paraId="1CE1057A" w14:textId="77777777">
            <w:pPr>
              <w:spacing w:line="320" w:lineRule="exact"/>
              <w:rPr>
                <w:rFonts w:ascii="仿宋" w:eastAsia="仿宋" w:hAnsi="仿宋"/>
                <w:sz w:val="24"/>
                <w:szCs w:val="24"/>
              </w:rPr>
            </w:pPr>
            <w:r w:rsidRPr="00F231F2">
              <w:rPr>
                <w:rFonts w:ascii="仿宋" w:eastAsia="仿宋" w:hAnsi="仿宋" w:hint="eastAsia"/>
                <w:sz w:val="24"/>
                <w:szCs w:val="24"/>
              </w:rPr>
              <w:t>用于浸泡玻璃器皿的酸缸、碱缸等有盖子盖上、标签明确。</w:t>
            </w:r>
          </w:p>
        </w:tc>
        <w:tc>
          <w:tcPr>
            <w:tcW w:w="1326" w:type="dxa"/>
            <w:shd w:val="clear" w:color="auto" w:fill="auto"/>
            <w:tcMar>
              <w:left w:w="45" w:type="dxa"/>
              <w:right w:w="45" w:type="dxa"/>
            </w:tcMar>
            <w:vAlign w:val="center"/>
          </w:tcPr>
          <w:p w:rsidR="00A71036" w:rsidRPr="00F231F2" w14:paraId="7F9BDF99"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bl>
    <w:p w:rsidR="00A71036" w:rsidRPr="00F231F2" w14:paraId="7498C7AD" w14:textId="77777777">
      <w:pPr>
        <w:spacing w:line="500" w:lineRule="exact"/>
        <w:jc w:val="center"/>
        <w:rPr>
          <w:rFonts w:ascii="仿宋" w:eastAsia="仿宋" w:hAnsi="仿宋"/>
          <w:b/>
          <w:bCs/>
          <w:sz w:val="32"/>
          <w:szCs w:val="32"/>
        </w:rPr>
      </w:pPr>
    </w:p>
    <w:p w:rsidR="00A71036" w:rsidRPr="00F231F2" w14:paraId="24311E5A" w14:textId="77777777">
      <w:pPr>
        <w:spacing w:line="500" w:lineRule="exact"/>
        <w:jc w:val="center"/>
        <w:rPr>
          <w:rFonts w:ascii="仿宋" w:eastAsia="仿宋" w:hAnsi="仿宋"/>
          <w:b/>
          <w:bCs/>
          <w:sz w:val="32"/>
          <w:szCs w:val="32"/>
        </w:rPr>
      </w:pPr>
      <w:r w:rsidRPr="00F231F2">
        <w:rPr>
          <w:rFonts w:ascii="仿宋" w:eastAsia="仿宋" w:hAnsi="仿宋" w:hint="eastAsia"/>
          <w:b/>
          <w:bCs/>
          <w:sz w:val="32"/>
          <w:szCs w:val="32"/>
        </w:rPr>
        <w:t>三、生物安全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528"/>
        <w:gridCol w:w="1326"/>
      </w:tblGrid>
      <w:tr w14:paraId="0BC518DA"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0B6628C2"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vAlign w:val="center"/>
          </w:tcPr>
          <w:p w:rsidR="00A71036" w:rsidRPr="00F231F2" w14:paraId="69364795"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6265064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58AFBCBF"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528" w:type="dxa"/>
            <w:shd w:val="clear" w:color="auto" w:fill="auto"/>
            <w:tcMar>
              <w:left w:w="45" w:type="dxa"/>
              <w:right w:w="45" w:type="dxa"/>
            </w:tcMar>
            <w:vAlign w:val="center"/>
          </w:tcPr>
          <w:p w:rsidR="00A71036" w:rsidRPr="00F231F2" w14:paraId="68E8C021"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441F9C89"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53C32B8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35717F2" w14:textId="77777777">
            <w:pPr>
              <w:jc w:val="center"/>
              <w:rPr>
                <w:rFonts w:ascii="仿宋" w:eastAsia="仿宋" w:hAnsi="仿宋" w:cs="宋体"/>
                <w:sz w:val="22"/>
              </w:rPr>
            </w:pPr>
            <w:r w:rsidRPr="00F231F2">
              <w:rPr>
                <w:rFonts w:ascii="仿宋" w:eastAsia="仿宋" w:hAnsi="仿宋"/>
                <w:sz w:val="22"/>
              </w:rPr>
              <w:t>1</w:t>
            </w:r>
          </w:p>
        </w:tc>
        <w:tc>
          <w:tcPr>
            <w:tcW w:w="851" w:type="dxa"/>
            <w:vMerge w:val="restart"/>
            <w:vAlign w:val="center"/>
          </w:tcPr>
          <w:p w:rsidR="00A71036" w:rsidRPr="00F231F2" w14:paraId="5F3E73F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生物安全</w:t>
            </w:r>
          </w:p>
        </w:tc>
        <w:tc>
          <w:tcPr>
            <w:tcW w:w="851" w:type="dxa"/>
            <w:shd w:val="clear" w:color="auto" w:fill="auto"/>
            <w:tcMar>
              <w:left w:w="45" w:type="dxa"/>
              <w:right w:w="45" w:type="dxa"/>
            </w:tcMar>
            <w:vAlign w:val="center"/>
          </w:tcPr>
          <w:p w:rsidR="00A71036" w:rsidRPr="00F231F2" w14:paraId="79F35E0F" w14:textId="77777777">
            <w:pPr>
              <w:spacing w:line="320" w:lineRule="exact"/>
              <w:rPr>
                <w:rFonts w:ascii="仿宋" w:eastAsia="仿宋" w:hAnsi="仿宋"/>
                <w:sz w:val="24"/>
                <w:szCs w:val="24"/>
              </w:rPr>
            </w:pPr>
            <w:r w:rsidRPr="00F231F2">
              <w:rPr>
                <w:rFonts w:ascii="仿宋" w:eastAsia="仿宋" w:hAnsi="仿宋"/>
                <w:sz w:val="24"/>
                <w:szCs w:val="24"/>
              </w:rPr>
              <w:t>9.1.1</w:t>
            </w:r>
          </w:p>
        </w:tc>
        <w:tc>
          <w:tcPr>
            <w:tcW w:w="1843" w:type="dxa"/>
            <w:shd w:val="clear" w:color="auto" w:fill="auto"/>
            <w:tcMar>
              <w:left w:w="45" w:type="dxa"/>
              <w:right w:w="45" w:type="dxa"/>
            </w:tcMar>
            <w:vAlign w:val="center"/>
          </w:tcPr>
          <w:p w:rsidR="00A71036" w:rsidRPr="00F231F2" w14:paraId="086C6069" w14:textId="77777777">
            <w:pPr>
              <w:spacing w:line="320" w:lineRule="exact"/>
              <w:rPr>
                <w:rFonts w:ascii="仿宋" w:eastAsia="仿宋" w:hAnsi="仿宋"/>
                <w:sz w:val="24"/>
                <w:szCs w:val="24"/>
              </w:rPr>
            </w:pPr>
            <w:r w:rsidRPr="00F231F2">
              <w:rPr>
                <w:rFonts w:ascii="仿宋" w:eastAsia="仿宋" w:hAnsi="仿宋" w:hint="eastAsia"/>
                <w:sz w:val="24"/>
                <w:szCs w:val="24"/>
              </w:rPr>
              <w:t>实验室</w:t>
            </w:r>
            <w:r w:rsidRPr="00F231F2">
              <w:rPr>
                <w:rFonts w:ascii="仿宋" w:eastAsia="仿宋" w:hAnsi="仿宋"/>
                <w:sz w:val="24"/>
                <w:szCs w:val="24"/>
              </w:rPr>
              <w:t>资质</w:t>
            </w:r>
          </w:p>
        </w:tc>
        <w:tc>
          <w:tcPr>
            <w:tcW w:w="5528" w:type="dxa"/>
            <w:shd w:val="clear" w:color="auto" w:fill="auto"/>
            <w:tcMar>
              <w:left w:w="45" w:type="dxa"/>
              <w:right w:w="45" w:type="dxa"/>
            </w:tcMar>
            <w:vAlign w:val="center"/>
          </w:tcPr>
          <w:p w:rsidR="00A71036" w:rsidRPr="00F231F2" w14:paraId="40BB5278" w14:textId="77777777">
            <w:pPr>
              <w:spacing w:line="320" w:lineRule="exact"/>
              <w:rPr>
                <w:rFonts w:ascii="仿宋" w:eastAsia="仿宋" w:hAnsi="仿宋"/>
                <w:sz w:val="24"/>
                <w:szCs w:val="24"/>
              </w:rPr>
            </w:pPr>
            <w:r w:rsidRPr="00F231F2">
              <w:rPr>
                <w:rFonts w:ascii="仿宋" w:eastAsia="仿宋" w:hAnsi="仿宋" w:hint="eastAsia"/>
                <w:sz w:val="24"/>
                <w:szCs w:val="24"/>
              </w:rPr>
              <w:t>从事病原微生物相关实验活动的</w:t>
            </w:r>
            <w:r w:rsidRPr="00F231F2">
              <w:rPr>
                <w:rFonts w:ascii="仿宋" w:eastAsia="仿宋" w:hAnsi="仿宋"/>
                <w:sz w:val="24"/>
                <w:szCs w:val="24"/>
              </w:rPr>
              <w:t>BSL-1\BSL-2</w:t>
            </w:r>
            <w:r w:rsidRPr="00F231F2">
              <w:rPr>
                <w:rFonts w:ascii="仿宋" w:eastAsia="仿宋" w:hAnsi="仿宋" w:hint="eastAsia"/>
                <w:sz w:val="24"/>
                <w:szCs w:val="24"/>
              </w:rPr>
              <w:t>实验室已向省卫健委备案。</w:t>
            </w:r>
          </w:p>
        </w:tc>
        <w:tc>
          <w:tcPr>
            <w:tcW w:w="1326" w:type="dxa"/>
            <w:shd w:val="clear" w:color="auto" w:fill="auto"/>
            <w:tcMar>
              <w:left w:w="45" w:type="dxa"/>
              <w:right w:w="45" w:type="dxa"/>
            </w:tcMar>
            <w:vAlign w:val="center"/>
          </w:tcPr>
          <w:p w:rsidR="00A71036" w:rsidRPr="00F231F2" w14:paraId="6D579384"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57D946F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16AE97D" w14:textId="77777777">
            <w:pPr>
              <w:jc w:val="center"/>
              <w:rPr>
                <w:rFonts w:ascii="仿宋" w:eastAsia="仿宋" w:hAnsi="仿宋" w:cs="宋体"/>
                <w:sz w:val="22"/>
              </w:rPr>
            </w:pPr>
            <w:r w:rsidRPr="00F231F2">
              <w:rPr>
                <w:rFonts w:ascii="仿宋" w:eastAsia="仿宋" w:hAnsi="仿宋"/>
                <w:sz w:val="22"/>
              </w:rPr>
              <w:t>2</w:t>
            </w:r>
          </w:p>
        </w:tc>
        <w:tc>
          <w:tcPr>
            <w:tcW w:w="851" w:type="dxa"/>
            <w:vMerge/>
          </w:tcPr>
          <w:p w:rsidR="00A71036" w:rsidRPr="00F231F2" w14:paraId="7D8C2065" w14:textId="77777777">
            <w:pPr>
              <w:spacing w:line="320" w:lineRule="exact"/>
              <w:rPr>
                <w:rFonts w:ascii="仿宋" w:eastAsia="仿宋" w:hAnsi="仿宋"/>
                <w:szCs w:val="21"/>
              </w:rPr>
            </w:pPr>
          </w:p>
        </w:tc>
        <w:tc>
          <w:tcPr>
            <w:tcW w:w="851" w:type="dxa"/>
            <w:shd w:val="clear" w:color="auto" w:fill="auto"/>
            <w:tcMar>
              <w:left w:w="45" w:type="dxa"/>
              <w:right w:w="45" w:type="dxa"/>
            </w:tcMar>
            <w:vAlign w:val="center"/>
          </w:tcPr>
          <w:p w:rsidR="00A71036" w:rsidRPr="00F231F2" w14:paraId="03C3C78B" w14:textId="77777777">
            <w:pPr>
              <w:spacing w:line="320" w:lineRule="exact"/>
              <w:rPr>
                <w:rFonts w:ascii="仿宋" w:eastAsia="仿宋" w:hAnsi="仿宋"/>
                <w:sz w:val="24"/>
                <w:szCs w:val="24"/>
              </w:rPr>
            </w:pPr>
            <w:r w:rsidRPr="00F231F2">
              <w:rPr>
                <w:rFonts w:ascii="仿宋" w:eastAsia="仿宋" w:hAnsi="仿宋"/>
                <w:szCs w:val="21"/>
              </w:rPr>
              <w:t>9.1.2</w:t>
            </w:r>
          </w:p>
        </w:tc>
        <w:tc>
          <w:tcPr>
            <w:tcW w:w="1843" w:type="dxa"/>
            <w:shd w:val="clear" w:color="auto" w:fill="auto"/>
            <w:tcMar>
              <w:left w:w="45" w:type="dxa"/>
              <w:right w:w="45" w:type="dxa"/>
            </w:tcMar>
            <w:vAlign w:val="center"/>
          </w:tcPr>
          <w:p w:rsidR="00A71036" w:rsidRPr="00F231F2" w14:paraId="08CAE076" w14:textId="77777777">
            <w:pPr>
              <w:spacing w:line="320" w:lineRule="exact"/>
              <w:rPr>
                <w:rFonts w:ascii="仿宋" w:eastAsia="仿宋" w:hAnsi="仿宋"/>
                <w:sz w:val="24"/>
                <w:szCs w:val="24"/>
              </w:rPr>
            </w:pPr>
            <w:r w:rsidRPr="00F231F2">
              <w:rPr>
                <w:rFonts w:ascii="仿宋" w:eastAsia="仿宋" w:hAnsi="仿宋" w:hint="eastAsia"/>
                <w:sz w:val="24"/>
                <w:szCs w:val="24"/>
              </w:rPr>
              <w:t>实验室</w:t>
            </w:r>
            <w:r w:rsidRPr="00F231F2">
              <w:rPr>
                <w:rFonts w:ascii="仿宋" w:eastAsia="仿宋" w:hAnsi="仿宋"/>
                <w:sz w:val="24"/>
                <w:szCs w:val="24"/>
              </w:rPr>
              <w:t>资质</w:t>
            </w:r>
          </w:p>
        </w:tc>
        <w:tc>
          <w:tcPr>
            <w:tcW w:w="5528" w:type="dxa"/>
            <w:shd w:val="clear" w:color="auto" w:fill="auto"/>
            <w:tcMar>
              <w:left w:w="45" w:type="dxa"/>
              <w:right w:w="45" w:type="dxa"/>
            </w:tcMar>
            <w:vAlign w:val="center"/>
          </w:tcPr>
          <w:p w:rsidR="00A71036" w:rsidRPr="00F231F2" w14:paraId="6A11D4D9" w14:textId="77777777">
            <w:pPr>
              <w:spacing w:line="320" w:lineRule="exact"/>
              <w:rPr>
                <w:rFonts w:ascii="仿宋" w:eastAsia="仿宋" w:hAnsi="仿宋"/>
                <w:sz w:val="24"/>
                <w:szCs w:val="24"/>
              </w:rPr>
            </w:pPr>
            <w:r w:rsidRPr="00F231F2">
              <w:rPr>
                <w:rFonts w:ascii="仿宋" w:eastAsia="仿宋" w:hAnsi="仿宋" w:hint="eastAsia"/>
                <w:sz w:val="24"/>
                <w:szCs w:val="24"/>
              </w:rPr>
              <w:t>开展未经灭活的高致病性病原微生物（列入一类、二</w:t>
            </w:r>
            <w:r w:rsidRPr="00F231F2">
              <w:rPr>
                <w:rFonts w:ascii="仿宋" w:eastAsia="仿宋" w:hAnsi="仿宋" w:hint="eastAsia"/>
                <w:sz w:val="24"/>
                <w:szCs w:val="24"/>
              </w:rPr>
              <w:t>类）相关实验和研究，必须在</w:t>
            </w:r>
            <w:r w:rsidRPr="00F231F2">
              <w:rPr>
                <w:rFonts w:ascii="仿宋" w:eastAsia="仿宋" w:hAnsi="仿宋"/>
                <w:sz w:val="24"/>
                <w:szCs w:val="24"/>
              </w:rPr>
              <w:t>BSL-3/ABSL-3</w:t>
            </w:r>
            <w:r w:rsidRPr="00F231F2">
              <w:rPr>
                <w:rFonts w:ascii="仿宋" w:eastAsia="仿宋" w:hAnsi="仿宋" w:hint="eastAsia"/>
                <w:sz w:val="24"/>
                <w:szCs w:val="24"/>
              </w:rPr>
              <w:t>、</w:t>
            </w:r>
            <w:r w:rsidRPr="00F231F2">
              <w:rPr>
                <w:rFonts w:ascii="仿宋" w:eastAsia="仿宋" w:hAnsi="仿宋"/>
                <w:sz w:val="24"/>
                <w:szCs w:val="24"/>
              </w:rPr>
              <w:t>BSL-4/ABSL-4</w:t>
            </w:r>
            <w:r w:rsidRPr="00F231F2">
              <w:rPr>
                <w:rFonts w:ascii="仿宋" w:eastAsia="仿宋" w:hAnsi="仿宋" w:hint="eastAsia"/>
                <w:sz w:val="24"/>
                <w:szCs w:val="24"/>
              </w:rPr>
              <w:t>实验室中进行。</w:t>
            </w:r>
          </w:p>
        </w:tc>
        <w:tc>
          <w:tcPr>
            <w:tcW w:w="1326" w:type="dxa"/>
            <w:shd w:val="clear" w:color="auto" w:fill="auto"/>
            <w:tcMar>
              <w:left w:w="45" w:type="dxa"/>
              <w:right w:w="45" w:type="dxa"/>
            </w:tcMar>
          </w:tcPr>
          <w:p w:rsidR="00A71036" w:rsidRPr="00F231F2" w14:paraId="491F7BB2" w14:textId="77777777">
            <w:pPr>
              <w:jc w:val="center"/>
              <w:rPr>
                <w:rFonts w:ascii="仿宋" w:eastAsia="仿宋" w:hAnsi="仿宋"/>
              </w:rPr>
            </w:pPr>
            <w:r w:rsidRPr="00F231F2">
              <w:rPr>
                <w:rFonts w:ascii="仿宋" w:eastAsia="仿宋" w:hAnsi="仿宋"/>
                <w:sz w:val="24"/>
                <w:szCs w:val="24"/>
              </w:rPr>
              <w:t>***</w:t>
            </w:r>
            <w:r w:rsidRPr="00F231F2">
              <w:rPr>
                <w:rFonts w:ascii="仿宋" w:eastAsia="仿宋" w:hAnsi="仿宋" w:hint="eastAsia"/>
                <w:sz w:val="24"/>
                <w:szCs w:val="24"/>
              </w:rPr>
              <w:t xml:space="preserve"> </w:t>
            </w:r>
          </w:p>
        </w:tc>
      </w:tr>
      <w:tr w14:paraId="5455134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5842967" w14:textId="77777777">
            <w:pPr>
              <w:jc w:val="center"/>
              <w:rPr>
                <w:rFonts w:ascii="仿宋" w:eastAsia="仿宋" w:hAnsi="仿宋" w:cs="宋体"/>
                <w:sz w:val="22"/>
              </w:rPr>
            </w:pPr>
            <w:r w:rsidRPr="00F231F2">
              <w:rPr>
                <w:rFonts w:ascii="仿宋" w:eastAsia="仿宋" w:hAnsi="仿宋"/>
                <w:sz w:val="22"/>
              </w:rPr>
              <w:t>3</w:t>
            </w:r>
          </w:p>
        </w:tc>
        <w:tc>
          <w:tcPr>
            <w:tcW w:w="851" w:type="dxa"/>
            <w:vMerge/>
          </w:tcPr>
          <w:p w:rsidR="00A71036" w:rsidRPr="00F231F2" w14:paraId="7A352CAE" w14:textId="77777777">
            <w:pPr>
              <w:spacing w:line="320" w:lineRule="exact"/>
              <w:rPr>
                <w:rFonts w:ascii="仿宋" w:eastAsia="仿宋" w:hAnsi="仿宋"/>
                <w:szCs w:val="21"/>
              </w:rPr>
            </w:pPr>
          </w:p>
        </w:tc>
        <w:tc>
          <w:tcPr>
            <w:tcW w:w="851" w:type="dxa"/>
            <w:shd w:val="clear" w:color="auto" w:fill="auto"/>
            <w:tcMar>
              <w:left w:w="45" w:type="dxa"/>
              <w:right w:w="45" w:type="dxa"/>
            </w:tcMar>
            <w:vAlign w:val="center"/>
          </w:tcPr>
          <w:p w:rsidR="00A71036" w:rsidRPr="00F231F2" w14:paraId="65000E5D" w14:textId="77777777">
            <w:pPr>
              <w:spacing w:line="320" w:lineRule="exact"/>
              <w:rPr>
                <w:rFonts w:ascii="仿宋" w:eastAsia="仿宋" w:hAnsi="仿宋"/>
                <w:sz w:val="24"/>
                <w:szCs w:val="24"/>
              </w:rPr>
            </w:pPr>
            <w:r w:rsidRPr="00F231F2">
              <w:rPr>
                <w:rFonts w:ascii="仿宋" w:eastAsia="仿宋" w:hAnsi="仿宋"/>
                <w:szCs w:val="21"/>
              </w:rPr>
              <w:t>9.1.2</w:t>
            </w:r>
          </w:p>
        </w:tc>
        <w:tc>
          <w:tcPr>
            <w:tcW w:w="1843" w:type="dxa"/>
            <w:shd w:val="clear" w:color="auto" w:fill="auto"/>
            <w:tcMar>
              <w:left w:w="45" w:type="dxa"/>
              <w:right w:w="45" w:type="dxa"/>
            </w:tcMar>
            <w:vAlign w:val="center"/>
          </w:tcPr>
          <w:p w:rsidR="00A71036" w:rsidRPr="00F231F2" w14:paraId="4E33E911" w14:textId="77777777">
            <w:pPr>
              <w:spacing w:line="320" w:lineRule="exact"/>
              <w:rPr>
                <w:rFonts w:ascii="仿宋" w:eastAsia="仿宋" w:hAnsi="仿宋"/>
                <w:sz w:val="24"/>
                <w:szCs w:val="24"/>
              </w:rPr>
            </w:pPr>
            <w:r w:rsidRPr="00F231F2">
              <w:rPr>
                <w:rFonts w:ascii="仿宋" w:eastAsia="仿宋" w:hAnsi="仿宋" w:hint="eastAsia"/>
                <w:sz w:val="24"/>
                <w:szCs w:val="24"/>
              </w:rPr>
              <w:t>实验室</w:t>
            </w:r>
            <w:r w:rsidRPr="00F231F2">
              <w:rPr>
                <w:rFonts w:ascii="仿宋" w:eastAsia="仿宋" w:hAnsi="仿宋"/>
                <w:sz w:val="24"/>
                <w:szCs w:val="24"/>
              </w:rPr>
              <w:t>资质</w:t>
            </w:r>
          </w:p>
        </w:tc>
        <w:tc>
          <w:tcPr>
            <w:tcW w:w="5528" w:type="dxa"/>
            <w:shd w:val="clear" w:color="auto" w:fill="auto"/>
            <w:tcMar>
              <w:left w:w="45" w:type="dxa"/>
              <w:right w:w="45" w:type="dxa"/>
            </w:tcMar>
            <w:vAlign w:val="center"/>
          </w:tcPr>
          <w:p w:rsidR="00A71036" w:rsidRPr="00F231F2" w14:paraId="3880FE81" w14:textId="77777777">
            <w:pPr>
              <w:spacing w:line="320" w:lineRule="exact"/>
              <w:rPr>
                <w:rFonts w:ascii="仿宋" w:eastAsia="仿宋" w:hAnsi="仿宋"/>
                <w:sz w:val="24"/>
                <w:szCs w:val="24"/>
              </w:rPr>
            </w:pPr>
            <w:r w:rsidRPr="00F231F2">
              <w:rPr>
                <w:rFonts w:ascii="仿宋" w:eastAsia="仿宋" w:hAnsi="仿宋" w:hint="eastAsia"/>
                <w:sz w:val="24"/>
                <w:szCs w:val="24"/>
              </w:rPr>
              <w:t>开展低致病性病原微生物（列入三类、四类），或经灭活的高致病性感染性材料的相关实验和研究，必须在</w:t>
            </w:r>
            <w:r w:rsidRPr="00F231F2">
              <w:rPr>
                <w:rFonts w:ascii="仿宋" w:eastAsia="仿宋" w:hAnsi="仿宋"/>
                <w:sz w:val="24"/>
                <w:szCs w:val="24"/>
              </w:rPr>
              <w:t>BSL-1/ ABSL-1</w:t>
            </w:r>
            <w:r w:rsidRPr="00F231F2">
              <w:rPr>
                <w:rFonts w:ascii="仿宋" w:eastAsia="仿宋" w:hAnsi="仿宋" w:hint="eastAsia"/>
                <w:sz w:val="24"/>
                <w:szCs w:val="24"/>
              </w:rPr>
              <w:t>、</w:t>
            </w:r>
            <w:r w:rsidRPr="00F231F2">
              <w:rPr>
                <w:rFonts w:ascii="仿宋" w:eastAsia="仿宋" w:hAnsi="仿宋"/>
                <w:sz w:val="24"/>
                <w:szCs w:val="24"/>
              </w:rPr>
              <w:t>BSL-2/ ABSL-2</w:t>
            </w:r>
            <w:r w:rsidRPr="00F231F2">
              <w:rPr>
                <w:rFonts w:ascii="仿宋" w:eastAsia="仿宋" w:hAnsi="仿宋" w:hint="eastAsia"/>
                <w:sz w:val="24"/>
                <w:szCs w:val="24"/>
              </w:rPr>
              <w:t>或以上等级实验室中进行。</w:t>
            </w:r>
          </w:p>
        </w:tc>
        <w:tc>
          <w:tcPr>
            <w:tcW w:w="1326" w:type="dxa"/>
            <w:shd w:val="clear" w:color="auto" w:fill="auto"/>
            <w:tcMar>
              <w:left w:w="45" w:type="dxa"/>
              <w:right w:w="45" w:type="dxa"/>
            </w:tcMar>
          </w:tcPr>
          <w:p w:rsidR="00A71036" w:rsidRPr="00F231F2" w14:paraId="47B05FB9" w14:textId="61D0E53F">
            <w:pPr>
              <w:jc w:val="center"/>
              <w:rPr>
                <w:rFonts w:ascii="仿宋" w:eastAsia="仿宋" w:hAnsi="仿宋"/>
              </w:rPr>
            </w:pPr>
            <w:r w:rsidRPr="00F231F2">
              <w:rPr>
                <w:rFonts w:ascii="仿宋" w:eastAsia="仿宋" w:hAnsi="仿宋"/>
                <w:sz w:val="24"/>
                <w:szCs w:val="24"/>
              </w:rPr>
              <w:t>**</w:t>
            </w:r>
          </w:p>
        </w:tc>
      </w:tr>
      <w:tr w14:paraId="5980AAF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ED140D1" w14:textId="77777777">
            <w:pPr>
              <w:jc w:val="center"/>
              <w:rPr>
                <w:rFonts w:ascii="仿宋" w:eastAsia="仿宋" w:hAnsi="仿宋"/>
                <w:sz w:val="22"/>
              </w:rPr>
            </w:pPr>
            <w:r w:rsidRPr="00F231F2">
              <w:rPr>
                <w:rFonts w:ascii="仿宋" w:eastAsia="仿宋" w:hAnsi="仿宋"/>
                <w:sz w:val="22"/>
              </w:rPr>
              <w:t>4</w:t>
            </w:r>
          </w:p>
        </w:tc>
        <w:tc>
          <w:tcPr>
            <w:tcW w:w="851" w:type="dxa"/>
            <w:vMerge/>
          </w:tcPr>
          <w:p w:rsidR="00A71036" w:rsidRPr="00F231F2" w14:paraId="1CB06A5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6EC7255" w14:textId="77777777">
            <w:pPr>
              <w:spacing w:line="320" w:lineRule="exact"/>
              <w:rPr>
                <w:rFonts w:ascii="仿宋" w:eastAsia="仿宋" w:hAnsi="仿宋"/>
                <w:sz w:val="24"/>
                <w:szCs w:val="24"/>
              </w:rPr>
            </w:pPr>
            <w:r w:rsidRPr="00F231F2">
              <w:rPr>
                <w:rFonts w:ascii="仿宋" w:eastAsia="仿宋" w:hAnsi="仿宋"/>
                <w:sz w:val="24"/>
                <w:szCs w:val="24"/>
              </w:rPr>
              <w:t>9.2.1</w:t>
            </w:r>
          </w:p>
        </w:tc>
        <w:tc>
          <w:tcPr>
            <w:tcW w:w="1843" w:type="dxa"/>
            <w:shd w:val="clear" w:color="auto" w:fill="auto"/>
            <w:tcMar>
              <w:left w:w="45" w:type="dxa"/>
              <w:right w:w="45" w:type="dxa"/>
            </w:tcMar>
            <w:vAlign w:val="center"/>
          </w:tcPr>
          <w:p w:rsidR="00A71036" w:rsidRPr="00F231F2" w14:paraId="27EB01D8" w14:textId="77777777">
            <w:pPr>
              <w:spacing w:line="320" w:lineRule="exact"/>
              <w:rPr>
                <w:rFonts w:ascii="仿宋" w:eastAsia="仿宋" w:hAnsi="仿宋"/>
                <w:sz w:val="24"/>
                <w:szCs w:val="24"/>
              </w:rPr>
            </w:pPr>
            <w:r w:rsidRPr="00F231F2">
              <w:rPr>
                <w:rFonts w:ascii="仿宋" w:eastAsia="仿宋" w:hAnsi="仿宋" w:hint="eastAsia"/>
                <w:sz w:val="24"/>
                <w:szCs w:val="24"/>
              </w:rPr>
              <w:t>场所与设施</w:t>
            </w:r>
          </w:p>
        </w:tc>
        <w:tc>
          <w:tcPr>
            <w:tcW w:w="5528" w:type="dxa"/>
            <w:shd w:val="clear" w:color="auto" w:fill="auto"/>
            <w:tcMar>
              <w:left w:w="45" w:type="dxa"/>
              <w:right w:w="45" w:type="dxa"/>
            </w:tcMar>
            <w:vAlign w:val="center"/>
          </w:tcPr>
          <w:p w:rsidR="00A71036" w:rsidRPr="00F231F2" w14:paraId="7DB28292" w14:textId="77777777">
            <w:pPr>
              <w:pStyle w:val="ListParagraph"/>
              <w:numPr>
                <w:ilvl w:val="0"/>
                <w:numId w:val="11"/>
              </w:numPr>
              <w:spacing w:line="320" w:lineRule="exact"/>
              <w:ind w:firstLineChars="0"/>
              <w:rPr>
                <w:rFonts w:ascii="仿宋" w:eastAsia="仿宋" w:hAnsi="仿宋"/>
                <w:sz w:val="24"/>
                <w:szCs w:val="24"/>
              </w:rPr>
            </w:pPr>
            <w:r w:rsidRPr="00F231F2">
              <w:rPr>
                <w:rFonts w:ascii="仿宋" w:eastAsia="仿宋" w:hAnsi="仿宋" w:hint="eastAsia"/>
                <w:sz w:val="24"/>
                <w:szCs w:val="24"/>
              </w:rPr>
              <w:t>储存病原微生物的场所或储柜配备防盗设施，并安装监控报警装置；</w:t>
            </w:r>
          </w:p>
          <w:p w:rsidR="00A71036" w:rsidRPr="00F231F2" w14:paraId="444829B4" w14:textId="77777777">
            <w:pPr>
              <w:pStyle w:val="ListParagraph"/>
              <w:numPr>
                <w:ilvl w:val="0"/>
                <w:numId w:val="11"/>
              </w:numPr>
              <w:spacing w:line="320" w:lineRule="exact"/>
              <w:ind w:firstLineChars="0"/>
              <w:rPr>
                <w:rFonts w:ascii="仿宋" w:eastAsia="仿宋" w:hAnsi="仿宋"/>
                <w:sz w:val="24"/>
                <w:szCs w:val="24"/>
              </w:rPr>
            </w:pPr>
            <w:r w:rsidRPr="00F231F2">
              <w:rPr>
                <w:rFonts w:ascii="仿宋" w:eastAsia="仿宋" w:hAnsi="仿宋"/>
                <w:sz w:val="24"/>
                <w:szCs w:val="24"/>
              </w:rPr>
              <w:t>BSL-2/ABSL-2</w:t>
            </w:r>
            <w:r w:rsidRPr="00F231F2">
              <w:rPr>
                <w:rFonts w:ascii="仿宋" w:eastAsia="仿宋" w:hAnsi="仿宋" w:hint="eastAsia"/>
                <w:sz w:val="24"/>
                <w:szCs w:val="24"/>
              </w:rPr>
              <w:t>及以上安全等级实验室须设门禁管理和准入监督管理制度。</w:t>
            </w:r>
          </w:p>
          <w:p w:rsidR="00A71036" w:rsidRPr="00F231F2" w14:paraId="1F74B23D" w14:textId="77777777">
            <w:pPr>
              <w:pStyle w:val="ListParagraph"/>
              <w:spacing w:line="320" w:lineRule="exact"/>
              <w:ind w:firstLine="0" w:firstLineChars="0"/>
              <w:rPr>
                <w:rFonts w:ascii="仿宋" w:eastAsia="仿宋" w:hAnsi="仿宋"/>
                <w:sz w:val="24"/>
                <w:szCs w:val="24"/>
              </w:rPr>
            </w:pPr>
          </w:p>
        </w:tc>
        <w:tc>
          <w:tcPr>
            <w:tcW w:w="1326" w:type="dxa"/>
            <w:shd w:val="clear" w:color="auto" w:fill="auto"/>
            <w:tcMar>
              <w:left w:w="45" w:type="dxa"/>
              <w:right w:w="45" w:type="dxa"/>
            </w:tcMar>
            <w:vAlign w:val="center"/>
          </w:tcPr>
          <w:p w:rsidR="00A71036" w:rsidRPr="00F231F2" w14:paraId="5AE68B73" w14:textId="25F780BF">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107D57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82ADC88" w14:textId="77777777">
            <w:pPr>
              <w:jc w:val="center"/>
              <w:rPr>
                <w:rFonts w:ascii="仿宋" w:eastAsia="仿宋" w:hAnsi="仿宋"/>
                <w:sz w:val="22"/>
              </w:rPr>
            </w:pPr>
            <w:r w:rsidRPr="00F231F2">
              <w:rPr>
                <w:rFonts w:ascii="仿宋" w:eastAsia="仿宋" w:hAnsi="仿宋" w:hint="eastAsia"/>
                <w:sz w:val="22"/>
              </w:rPr>
              <w:t>5</w:t>
            </w:r>
          </w:p>
        </w:tc>
        <w:tc>
          <w:tcPr>
            <w:tcW w:w="851" w:type="dxa"/>
            <w:vMerge/>
          </w:tcPr>
          <w:p w:rsidR="00A71036" w:rsidRPr="00F231F2" w14:paraId="5F5B265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6DAEF1C" w14:textId="77777777">
            <w:pPr>
              <w:spacing w:line="320" w:lineRule="exact"/>
              <w:rPr>
                <w:rFonts w:ascii="仿宋" w:eastAsia="仿宋" w:hAnsi="仿宋"/>
                <w:sz w:val="24"/>
                <w:szCs w:val="24"/>
              </w:rPr>
            </w:pPr>
            <w:r w:rsidRPr="00F231F2">
              <w:rPr>
                <w:rFonts w:ascii="仿宋" w:eastAsia="仿宋" w:hAnsi="仿宋" w:hint="eastAsia"/>
                <w:sz w:val="24"/>
                <w:szCs w:val="24"/>
              </w:rPr>
              <w:t>9</w:t>
            </w:r>
            <w:r w:rsidRPr="00F231F2">
              <w:rPr>
                <w:rFonts w:ascii="仿宋" w:eastAsia="仿宋" w:hAnsi="仿宋"/>
                <w:sz w:val="24"/>
                <w:szCs w:val="24"/>
              </w:rPr>
              <w:t>.2</w:t>
            </w:r>
            <w:r w:rsidRPr="00F231F2">
              <w:rPr>
                <w:rFonts w:ascii="仿宋" w:eastAsia="仿宋" w:hAnsi="仿宋" w:hint="eastAsia"/>
                <w:sz w:val="24"/>
                <w:szCs w:val="24"/>
              </w:rPr>
              <w:t>.</w:t>
            </w:r>
            <w:r w:rsidRPr="00F231F2">
              <w:rPr>
                <w:rFonts w:ascii="仿宋" w:eastAsia="仿宋" w:hAnsi="仿宋"/>
                <w:sz w:val="24"/>
                <w:szCs w:val="24"/>
              </w:rPr>
              <w:t>2</w:t>
            </w:r>
          </w:p>
        </w:tc>
        <w:tc>
          <w:tcPr>
            <w:tcW w:w="1843" w:type="dxa"/>
            <w:shd w:val="clear" w:color="auto" w:fill="auto"/>
            <w:tcMar>
              <w:left w:w="45" w:type="dxa"/>
              <w:right w:w="45" w:type="dxa"/>
            </w:tcMar>
            <w:vAlign w:val="center"/>
          </w:tcPr>
          <w:p w:rsidR="00A71036" w:rsidRPr="00F231F2" w14:paraId="5813E9A6" w14:textId="77777777">
            <w:pPr>
              <w:spacing w:line="320" w:lineRule="exact"/>
              <w:rPr>
                <w:rFonts w:ascii="仿宋" w:eastAsia="仿宋" w:hAnsi="仿宋"/>
                <w:sz w:val="24"/>
                <w:szCs w:val="24"/>
              </w:rPr>
            </w:pPr>
            <w:r w:rsidRPr="00F231F2">
              <w:rPr>
                <w:rFonts w:ascii="仿宋" w:eastAsia="仿宋" w:hAnsi="仿宋" w:hint="eastAsia"/>
                <w:sz w:val="24"/>
                <w:szCs w:val="24"/>
              </w:rPr>
              <w:t>生物安全设施</w:t>
            </w:r>
          </w:p>
        </w:tc>
        <w:tc>
          <w:tcPr>
            <w:tcW w:w="5528" w:type="dxa"/>
            <w:shd w:val="clear" w:color="auto" w:fill="auto"/>
            <w:tcMar>
              <w:left w:w="45" w:type="dxa"/>
              <w:right w:w="45" w:type="dxa"/>
            </w:tcMar>
            <w:vAlign w:val="center"/>
          </w:tcPr>
          <w:p w:rsidR="00A71036" w:rsidRPr="00F231F2" w14:paraId="0EF77567" w14:textId="77777777">
            <w:pPr>
              <w:pStyle w:val="ListParagraph"/>
              <w:numPr>
                <w:ilvl w:val="0"/>
                <w:numId w:val="12"/>
              </w:numPr>
              <w:spacing w:line="320" w:lineRule="exact"/>
              <w:ind w:firstLineChars="0"/>
              <w:rPr>
                <w:rFonts w:ascii="仿宋" w:eastAsia="仿宋" w:hAnsi="仿宋"/>
                <w:sz w:val="24"/>
                <w:szCs w:val="24"/>
              </w:rPr>
            </w:pPr>
            <w:r w:rsidRPr="00F231F2">
              <w:rPr>
                <w:rFonts w:ascii="仿宋" w:eastAsia="仿宋" w:hAnsi="仿宋" w:hint="eastAsia"/>
                <w:sz w:val="24"/>
                <w:szCs w:val="24"/>
              </w:rPr>
              <w:t>配有生物安全柜、高压蒸汽灭菌器、动物饲养隔离器（动物实验资质实验室），并定期检验检测，现场查检测报告；</w:t>
            </w:r>
          </w:p>
          <w:p w:rsidR="00A71036" w:rsidRPr="00F231F2" w14:paraId="465F99B4" w14:textId="77777777">
            <w:pPr>
              <w:pStyle w:val="ListParagraph"/>
              <w:numPr>
                <w:ilvl w:val="0"/>
                <w:numId w:val="12"/>
              </w:numPr>
              <w:spacing w:line="320" w:lineRule="exact"/>
              <w:ind w:firstLineChars="0"/>
              <w:rPr>
                <w:rFonts w:ascii="仿宋" w:eastAsia="仿宋" w:hAnsi="仿宋"/>
                <w:sz w:val="24"/>
                <w:szCs w:val="24"/>
              </w:rPr>
            </w:pPr>
            <w:r w:rsidRPr="00F231F2">
              <w:rPr>
                <w:rFonts w:ascii="仿宋" w:eastAsia="仿宋" w:hAnsi="仿宋"/>
                <w:sz w:val="24"/>
                <w:szCs w:val="24"/>
              </w:rPr>
              <w:t>BSL-2/ABSL-2</w:t>
            </w:r>
            <w:r w:rsidRPr="00F231F2">
              <w:rPr>
                <w:rFonts w:ascii="仿宋" w:eastAsia="仿宋" w:hAnsi="仿宋" w:hint="eastAsia"/>
                <w:sz w:val="24"/>
                <w:szCs w:val="24"/>
              </w:rPr>
              <w:t>及以上安全等级实验室须进行实验室空间密闭性监测管理，定期检测，现场查检测报告。</w:t>
            </w:r>
          </w:p>
          <w:p w:rsidR="00A71036" w:rsidRPr="00F231F2" w14:paraId="5C986B73" w14:textId="77777777">
            <w:pPr>
              <w:pStyle w:val="ListParagraph"/>
              <w:numPr>
                <w:ilvl w:val="0"/>
                <w:numId w:val="12"/>
              </w:numPr>
              <w:spacing w:line="320" w:lineRule="exact"/>
              <w:ind w:firstLineChars="0"/>
              <w:rPr>
                <w:rFonts w:ascii="仿宋" w:eastAsia="仿宋" w:hAnsi="仿宋"/>
                <w:sz w:val="24"/>
                <w:szCs w:val="24"/>
              </w:rPr>
            </w:pPr>
            <w:r w:rsidRPr="00F231F2">
              <w:rPr>
                <w:rFonts w:ascii="仿宋" w:eastAsia="仿宋" w:hAnsi="仿宋" w:hint="eastAsia"/>
                <w:sz w:val="24"/>
                <w:szCs w:val="24"/>
              </w:rPr>
              <w:t>传递窗功能正常、内部不存放物品;</w:t>
            </w:r>
          </w:p>
          <w:p w:rsidR="00A71036" w:rsidRPr="00F231F2" w14:paraId="5E5F0B8B" w14:textId="77777777">
            <w:pPr>
              <w:pStyle w:val="ListParagraph"/>
              <w:numPr>
                <w:ilvl w:val="0"/>
                <w:numId w:val="12"/>
              </w:numPr>
              <w:spacing w:line="320" w:lineRule="exact"/>
              <w:ind w:firstLineChars="0"/>
              <w:rPr>
                <w:rFonts w:ascii="仿宋" w:eastAsia="仿宋" w:hAnsi="仿宋"/>
                <w:sz w:val="24"/>
                <w:szCs w:val="24"/>
              </w:rPr>
            </w:pPr>
            <w:r w:rsidRPr="00F231F2">
              <w:rPr>
                <w:rFonts w:ascii="仿宋" w:eastAsia="仿宋" w:hAnsi="仿宋" w:hint="eastAsia"/>
                <w:sz w:val="24"/>
                <w:szCs w:val="24"/>
              </w:rPr>
              <w:t>应配备消防器材和设施,必要的应急喷淋及洗眼装置。</w:t>
            </w:r>
          </w:p>
        </w:tc>
        <w:tc>
          <w:tcPr>
            <w:tcW w:w="1326" w:type="dxa"/>
            <w:shd w:val="clear" w:color="auto" w:fill="auto"/>
            <w:tcMar>
              <w:left w:w="45" w:type="dxa"/>
              <w:right w:w="45" w:type="dxa"/>
            </w:tcMar>
            <w:vAlign w:val="center"/>
          </w:tcPr>
          <w:p w:rsidR="00A71036" w:rsidRPr="00F231F2" w14:paraId="7F4ABB7E" w14:textId="2312F794">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1D1A2C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49550CE" w14:textId="77777777">
            <w:pPr>
              <w:jc w:val="center"/>
              <w:rPr>
                <w:rFonts w:ascii="仿宋" w:eastAsia="仿宋" w:hAnsi="仿宋" w:cs="宋体"/>
                <w:sz w:val="22"/>
              </w:rPr>
            </w:pPr>
            <w:r w:rsidRPr="00F231F2">
              <w:rPr>
                <w:rFonts w:ascii="仿宋" w:eastAsia="仿宋" w:hAnsi="仿宋"/>
                <w:sz w:val="22"/>
              </w:rPr>
              <w:t>6</w:t>
            </w:r>
          </w:p>
        </w:tc>
        <w:tc>
          <w:tcPr>
            <w:tcW w:w="851" w:type="dxa"/>
            <w:vMerge/>
          </w:tcPr>
          <w:p w:rsidR="00A71036" w:rsidRPr="00F231F2" w14:paraId="7F49E48B"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0D1B669" w14:textId="77777777">
            <w:pPr>
              <w:spacing w:line="320" w:lineRule="exact"/>
              <w:rPr>
                <w:rFonts w:ascii="仿宋" w:eastAsia="仿宋" w:hAnsi="仿宋"/>
                <w:sz w:val="24"/>
                <w:szCs w:val="24"/>
              </w:rPr>
            </w:pPr>
            <w:r w:rsidRPr="00F231F2">
              <w:rPr>
                <w:rFonts w:ascii="仿宋" w:eastAsia="仿宋" w:hAnsi="仿宋"/>
                <w:sz w:val="24"/>
                <w:szCs w:val="24"/>
              </w:rPr>
              <w:t>9.3.1</w:t>
            </w:r>
          </w:p>
        </w:tc>
        <w:tc>
          <w:tcPr>
            <w:tcW w:w="1843" w:type="dxa"/>
            <w:shd w:val="clear" w:color="auto" w:fill="auto"/>
            <w:tcMar>
              <w:left w:w="45" w:type="dxa"/>
              <w:right w:w="45" w:type="dxa"/>
            </w:tcMar>
            <w:vAlign w:val="center"/>
          </w:tcPr>
          <w:p w:rsidR="00A71036" w:rsidRPr="00F231F2" w14:paraId="184FB52F" w14:textId="77777777">
            <w:pPr>
              <w:spacing w:line="320" w:lineRule="exact"/>
              <w:rPr>
                <w:rFonts w:ascii="仿宋" w:eastAsia="仿宋" w:hAnsi="仿宋"/>
                <w:sz w:val="24"/>
                <w:szCs w:val="24"/>
              </w:rPr>
            </w:pPr>
            <w:r w:rsidRPr="00F231F2">
              <w:rPr>
                <w:rFonts w:ascii="仿宋" w:eastAsia="仿宋" w:hAnsi="仿宋" w:hint="eastAsia"/>
                <w:sz w:val="24"/>
                <w:szCs w:val="24"/>
              </w:rPr>
              <w:t>病原</w:t>
            </w:r>
            <w:r w:rsidRPr="00F231F2">
              <w:rPr>
                <w:rFonts w:ascii="仿宋" w:eastAsia="仿宋" w:hAnsi="仿宋"/>
                <w:sz w:val="24"/>
                <w:szCs w:val="24"/>
              </w:rPr>
              <w:t>微生物采购与保管</w:t>
            </w:r>
          </w:p>
        </w:tc>
        <w:tc>
          <w:tcPr>
            <w:tcW w:w="5528" w:type="dxa"/>
            <w:shd w:val="clear" w:color="auto" w:fill="auto"/>
            <w:tcMar>
              <w:left w:w="45" w:type="dxa"/>
              <w:right w:w="45" w:type="dxa"/>
            </w:tcMar>
            <w:vAlign w:val="center"/>
          </w:tcPr>
          <w:p w:rsidR="00A71036" w:rsidRPr="00F231F2" w14:paraId="44E69A26" w14:textId="77777777">
            <w:pPr>
              <w:spacing w:line="320" w:lineRule="exact"/>
              <w:rPr>
                <w:rFonts w:ascii="仿宋" w:eastAsia="仿宋" w:hAnsi="仿宋"/>
                <w:sz w:val="24"/>
                <w:szCs w:val="24"/>
              </w:rPr>
            </w:pPr>
            <w:r w:rsidRPr="00F231F2">
              <w:rPr>
                <w:rFonts w:ascii="仿宋" w:eastAsia="仿宋" w:hAnsi="仿宋" w:hint="eastAsia"/>
                <w:sz w:val="24"/>
                <w:szCs w:val="24"/>
              </w:rPr>
              <w:t>采购高致病性病原微生物菌（毒）种，须按照学校流程审批，报行业主管部门批准。</w:t>
            </w:r>
          </w:p>
        </w:tc>
        <w:tc>
          <w:tcPr>
            <w:tcW w:w="1326" w:type="dxa"/>
            <w:shd w:val="clear" w:color="auto" w:fill="auto"/>
            <w:tcMar>
              <w:left w:w="45" w:type="dxa"/>
              <w:right w:w="45" w:type="dxa"/>
            </w:tcMar>
          </w:tcPr>
          <w:p w:rsidR="00A71036" w:rsidRPr="00F231F2" w14:paraId="5DB487FB" w14:textId="77777777">
            <w:pPr>
              <w:jc w:val="center"/>
              <w:rPr>
                <w:rFonts w:ascii="仿宋" w:eastAsia="仿宋" w:hAnsi="仿宋"/>
              </w:rPr>
            </w:pPr>
            <w:r w:rsidRPr="00F231F2">
              <w:rPr>
                <w:rFonts w:ascii="仿宋" w:eastAsia="仿宋" w:hAnsi="仿宋"/>
                <w:sz w:val="24"/>
                <w:szCs w:val="24"/>
              </w:rPr>
              <w:t>***</w:t>
            </w:r>
          </w:p>
        </w:tc>
      </w:tr>
      <w:tr w14:paraId="3A68243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25E1957" w14:textId="77777777">
            <w:pPr>
              <w:jc w:val="center"/>
              <w:rPr>
                <w:rFonts w:ascii="仿宋" w:eastAsia="仿宋" w:hAnsi="仿宋" w:cs="宋体"/>
                <w:sz w:val="22"/>
              </w:rPr>
            </w:pPr>
            <w:r w:rsidRPr="00F231F2">
              <w:rPr>
                <w:rFonts w:ascii="仿宋" w:eastAsia="仿宋" w:hAnsi="仿宋"/>
                <w:sz w:val="22"/>
              </w:rPr>
              <w:t>7</w:t>
            </w:r>
          </w:p>
        </w:tc>
        <w:tc>
          <w:tcPr>
            <w:tcW w:w="851" w:type="dxa"/>
            <w:vMerge/>
          </w:tcPr>
          <w:p w:rsidR="00A71036" w:rsidRPr="00F231F2" w14:paraId="3EFED3E1"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1133E32" w14:textId="77777777">
            <w:pPr>
              <w:spacing w:line="320" w:lineRule="exact"/>
              <w:rPr>
                <w:rFonts w:ascii="仿宋" w:eastAsia="仿宋" w:hAnsi="仿宋"/>
                <w:sz w:val="24"/>
                <w:szCs w:val="24"/>
              </w:rPr>
            </w:pPr>
            <w:r w:rsidRPr="00F231F2">
              <w:rPr>
                <w:rFonts w:ascii="仿宋" w:eastAsia="仿宋" w:hAnsi="仿宋"/>
                <w:sz w:val="24"/>
                <w:szCs w:val="24"/>
              </w:rPr>
              <w:t>9.3.1</w:t>
            </w:r>
          </w:p>
        </w:tc>
        <w:tc>
          <w:tcPr>
            <w:tcW w:w="1843" w:type="dxa"/>
            <w:shd w:val="clear" w:color="auto" w:fill="auto"/>
            <w:tcMar>
              <w:left w:w="45" w:type="dxa"/>
              <w:right w:w="45" w:type="dxa"/>
            </w:tcMar>
            <w:vAlign w:val="center"/>
          </w:tcPr>
          <w:p w:rsidR="00A71036" w:rsidRPr="00F231F2" w14:paraId="6A45EDBC" w14:textId="77777777">
            <w:pPr>
              <w:spacing w:line="320" w:lineRule="exact"/>
              <w:rPr>
                <w:rFonts w:ascii="仿宋" w:eastAsia="仿宋" w:hAnsi="仿宋"/>
                <w:sz w:val="24"/>
                <w:szCs w:val="24"/>
              </w:rPr>
            </w:pPr>
            <w:r w:rsidRPr="00F231F2">
              <w:rPr>
                <w:rFonts w:ascii="仿宋" w:eastAsia="仿宋" w:hAnsi="仿宋" w:hint="eastAsia"/>
                <w:sz w:val="24"/>
                <w:szCs w:val="24"/>
              </w:rPr>
              <w:t>病原</w:t>
            </w:r>
            <w:r w:rsidRPr="00F231F2">
              <w:rPr>
                <w:rFonts w:ascii="仿宋" w:eastAsia="仿宋" w:hAnsi="仿宋"/>
                <w:sz w:val="24"/>
                <w:szCs w:val="24"/>
              </w:rPr>
              <w:t>微生物采购与保管</w:t>
            </w:r>
          </w:p>
        </w:tc>
        <w:tc>
          <w:tcPr>
            <w:tcW w:w="5528" w:type="dxa"/>
            <w:shd w:val="clear" w:color="auto" w:fill="auto"/>
            <w:tcMar>
              <w:left w:w="45" w:type="dxa"/>
              <w:right w:w="45" w:type="dxa"/>
            </w:tcMar>
            <w:vAlign w:val="center"/>
          </w:tcPr>
          <w:p w:rsidR="00A71036" w:rsidRPr="00F231F2" w14:paraId="17BE42E1" w14:textId="77777777">
            <w:pPr>
              <w:spacing w:line="320" w:lineRule="exact"/>
              <w:rPr>
                <w:rFonts w:ascii="仿宋" w:eastAsia="仿宋" w:hAnsi="仿宋"/>
                <w:sz w:val="24"/>
                <w:szCs w:val="24"/>
              </w:rPr>
            </w:pPr>
            <w:r w:rsidRPr="00F231F2">
              <w:rPr>
                <w:rFonts w:ascii="仿宋" w:eastAsia="仿宋" w:hAnsi="仿宋" w:hint="eastAsia"/>
                <w:sz w:val="24"/>
                <w:szCs w:val="24"/>
              </w:rPr>
              <w:t>高致病性病原微生物的转移和运输需按规定报卫生和农业主管部门批准，并按相应的运输包装要求包装后转移和运输。</w:t>
            </w:r>
          </w:p>
        </w:tc>
        <w:tc>
          <w:tcPr>
            <w:tcW w:w="1326" w:type="dxa"/>
            <w:shd w:val="clear" w:color="auto" w:fill="auto"/>
            <w:tcMar>
              <w:left w:w="45" w:type="dxa"/>
              <w:right w:w="45" w:type="dxa"/>
            </w:tcMar>
            <w:vAlign w:val="center"/>
          </w:tcPr>
          <w:p w:rsidR="00A71036" w:rsidRPr="00F231F2" w14:paraId="791875B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3C07AF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841A027" w14:textId="77777777">
            <w:pPr>
              <w:jc w:val="center"/>
              <w:rPr>
                <w:rFonts w:ascii="仿宋" w:eastAsia="仿宋" w:hAnsi="仿宋" w:cs="宋体"/>
                <w:sz w:val="22"/>
              </w:rPr>
            </w:pPr>
            <w:r w:rsidRPr="00F231F2">
              <w:rPr>
                <w:rFonts w:ascii="仿宋" w:eastAsia="仿宋" w:hAnsi="仿宋"/>
                <w:sz w:val="22"/>
              </w:rPr>
              <w:t>8</w:t>
            </w:r>
          </w:p>
        </w:tc>
        <w:tc>
          <w:tcPr>
            <w:tcW w:w="851" w:type="dxa"/>
            <w:vMerge/>
          </w:tcPr>
          <w:p w:rsidR="00A71036" w:rsidRPr="00F231F2" w14:paraId="18A9DA07"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71DFA8F" w14:textId="77777777">
            <w:pPr>
              <w:spacing w:line="320" w:lineRule="exact"/>
              <w:rPr>
                <w:rFonts w:ascii="仿宋" w:eastAsia="仿宋" w:hAnsi="仿宋"/>
                <w:sz w:val="24"/>
                <w:szCs w:val="24"/>
              </w:rPr>
            </w:pPr>
            <w:r w:rsidRPr="00F231F2">
              <w:rPr>
                <w:rFonts w:ascii="仿宋" w:eastAsia="仿宋" w:hAnsi="仿宋"/>
                <w:sz w:val="24"/>
                <w:szCs w:val="24"/>
              </w:rPr>
              <w:t>9.3.2</w:t>
            </w:r>
          </w:p>
        </w:tc>
        <w:tc>
          <w:tcPr>
            <w:tcW w:w="1843" w:type="dxa"/>
            <w:shd w:val="clear" w:color="auto" w:fill="auto"/>
            <w:tcMar>
              <w:left w:w="45" w:type="dxa"/>
              <w:right w:w="45" w:type="dxa"/>
            </w:tcMar>
            <w:vAlign w:val="center"/>
          </w:tcPr>
          <w:p w:rsidR="00A71036" w:rsidRPr="00F231F2" w14:paraId="64222CBE" w14:textId="77777777">
            <w:pPr>
              <w:spacing w:line="320" w:lineRule="exact"/>
              <w:rPr>
                <w:rFonts w:ascii="仿宋" w:eastAsia="仿宋" w:hAnsi="仿宋"/>
                <w:sz w:val="24"/>
                <w:szCs w:val="24"/>
              </w:rPr>
            </w:pPr>
            <w:r w:rsidRPr="00F231F2">
              <w:rPr>
                <w:rFonts w:ascii="仿宋" w:eastAsia="仿宋" w:hAnsi="仿宋" w:hint="eastAsia"/>
                <w:sz w:val="24"/>
                <w:szCs w:val="24"/>
              </w:rPr>
              <w:t>病原</w:t>
            </w:r>
            <w:r w:rsidRPr="00F231F2">
              <w:rPr>
                <w:rFonts w:ascii="仿宋" w:eastAsia="仿宋" w:hAnsi="仿宋"/>
                <w:sz w:val="24"/>
                <w:szCs w:val="24"/>
              </w:rPr>
              <w:t>微生物采购与保管</w:t>
            </w:r>
          </w:p>
        </w:tc>
        <w:tc>
          <w:tcPr>
            <w:tcW w:w="5528" w:type="dxa"/>
            <w:shd w:val="clear" w:color="auto" w:fill="auto"/>
            <w:tcMar>
              <w:left w:w="45" w:type="dxa"/>
              <w:right w:w="45" w:type="dxa"/>
            </w:tcMar>
            <w:vAlign w:val="center"/>
          </w:tcPr>
          <w:p w:rsidR="00A71036" w:rsidRPr="00F231F2" w14:paraId="0E1B6B57" w14:textId="77777777">
            <w:pPr>
              <w:numPr>
                <w:ilvl w:val="0"/>
                <w:numId w:val="13"/>
              </w:numPr>
              <w:spacing w:line="320" w:lineRule="exact"/>
              <w:rPr>
                <w:rFonts w:ascii="仿宋" w:eastAsia="仿宋" w:hAnsi="仿宋"/>
                <w:sz w:val="24"/>
                <w:szCs w:val="24"/>
              </w:rPr>
            </w:pPr>
            <w:r w:rsidRPr="00F231F2">
              <w:rPr>
                <w:rFonts w:ascii="仿宋" w:eastAsia="仿宋" w:hAnsi="仿宋" w:hint="eastAsia"/>
                <w:sz w:val="24"/>
                <w:szCs w:val="24"/>
              </w:rPr>
              <w:t>病原微生物菌（毒）种保存在带锁冰箱或柜子中，高致病性病原微生物实行双人双锁管理；</w:t>
            </w:r>
          </w:p>
          <w:p w:rsidR="00A71036" w:rsidRPr="00F231F2" w14:paraId="4CF194D0" w14:textId="77777777">
            <w:pPr>
              <w:numPr>
                <w:ilvl w:val="0"/>
                <w:numId w:val="13"/>
              </w:numPr>
              <w:spacing w:line="320" w:lineRule="exact"/>
              <w:rPr>
                <w:rFonts w:ascii="仿宋" w:eastAsia="仿宋" w:hAnsi="仿宋"/>
                <w:sz w:val="24"/>
                <w:szCs w:val="24"/>
              </w:rPr>
            </w:pPr>
            <w:r w:rsidRPr="00F231F2">
              <w:rPr>
                <w:rFonts w:ascii="仿宋" w:eastAsia="仿宋" w:hAnsi="仿宋" w:hint="eastAsia"/>
                <w:sz w:val="24"/>
                <w:szCs w:val="24"/>
              </w:rPr>
              <w:t>实验室只能暂存开展实验活动的相关病性病原微生物菌（毒）种，项目结束必须销毁。</w:t>
            </w:r>
          </w:p>
        </w:tc>
        <w:tc>
          <w:tcPr>
            <w:tcW w:w="1326" w:type="dxa"/>
            <w:shd w:val="clear" w:color="auto" w:fill="auto"/>
            <w:tcMar>
              <w:left w:w="45" w:type="dxa"/>
              <w:right w:w="45" w:type="dxa"/>
            </w:tcMar>
            <w:vAlign w:val="center"/>
          </w:tcPr>
          <w:p w:rsidR="00A71036" w:rsidRPr="00F231F2" w14:paraId="6AE6CFD8"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D64378E"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A3A4C57" w14:textId="77777777">
            <w:pPr>
              <w:jc w:val="center"/>
              <w:rPr>
                <w:rFonts w:ascii="仿宋" w:eastAsia="仿宋" w:hAnsi="仿宋" w:cs="宋体"/>
                <w:sz w:val="22"/>
              </w:rPr>
            </w:pPr>
            <w:r w:rsidRPr="00F231F2">
              <w:rPr>
                <w:rFonts w:ascii="仿宋" w:eastAsia="仿宋" w:hAnsi="仿宋"/>
                <w:sz w:val="22"/>
              </w:rPr>
              <w:t>9</w:t>
            </w:r>
          </w:p>
        </w:tc>
        <w:tc>
          <w:tcPr>
            <w:tcW w:w="851" w:type="dxa"/>
            <w:vMerge/>
          </w:tcPr>
          <w:p w:rsidR="00A71036" w:rsidRPr="00F231F2" w14:paraId="298F940D"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42F86AD" w14:textId="77777777">
            <w:pPr>
              <w:spacing w:line="320" w:lineRule="exact"/>
              <w:rPr>
                <w:rFonts w:ascii="仿宋" w:eastAsia="仿宋" w:hAnsi="仿宋"/>
                <w:sz w:val="24"/>
                <w:szCs w:val="24"/>
              </w:rPr>
            </w:pPr>
            <w:r w:rsidRPr="00F231F2">
              <w:rPr>
                <w:rFonts w:ascii="仿宋" w:eastAsia="仿宋" w:hAnsi="仿宋"/>
                <w:sz w:val="24"/>
                <w:szCs w:val="24"/>
              </w:rPr>
              <w:t>9.3.2</w:t>
            </w:r>
          </w:p>
        </w:tc>
        <w:tc>
          <w:tcPr>
            <w:tcW w:w="1843" w:type="dxa"/>
            <w:shd w:val="clear" w:color="auto" w:fill="auto"/>
            <w:tcMar>
              <w:left w:w="45" w:type="dxa"/>
              <w:right w:w="45" w:type="dxa"/>
            </w:tcMar>
            <w:vAlign w:val="center"/>
          </w:tcPr>
          <w:p w:rsidR="00A71036" w:rsidRPr="00F231F2" w14:paraId="2E4E470F" w14:textId="77777777">
            <w:pPr>
              <w:spacing w:line="320" w:lineRule="exact"/>
              <w:rPr>
                <w:rFonts w:ascii="仿宋" w:eastAsia="仿宋" w:hAnsi="仿宋"/>
                <w:sz w:val="24"/>
                <w:szCs w:val="24"/>
              </w:rPr>
            </w:pPr>
            <w:r w:rsidRPr="00F231F2">
              <w:rPr>
                <w:rFonts w:ascii="仿宋" w:eastAsia="仿宋" w:hAnsi="仿宋" w:hint="eastAsia"/>
                <w:sz w:val="24"/>
                <w:szCs w:val="24"/>
              </w:rPr>
              <w:t>病原</w:t>
            </w:r>
            <w:r w:rsidRPr="00F231F2">
              <w:rPr>
                <w:rFonts w:ascii="仿宋" w:eastAsia="仿宋" w:hAnsi="仿宋"/>
                <w:sz w:val="24"/>
                <w:szCs w:val="24"/>
              </w:rPr>
              <w:t>微生物采购与保管</w:t>
            </w:r>
          </w:p>
        </w:tc>
        <w:tc>
          <w:tcPr>
            <w:tcW w:w="5528" w:type="dxa"/>
            <w:shd w:val="clear" w:color="auto" w:fill="auto"/>
            <w:tcMar>
              <w:left w:w="45" w:type="dxa"/>
              <w:right w:w="45" w:type="dxa"/>
            </w:tcMar>
            <w:vAlign w:val="center"/>
          </w:tcPr>
          <w:p w:rsidR="00A71036" w:rsidRPr="00F231F2" w14:paraId="0C08C45F" w14:textId="77777777">
            <w:pPr>
              <w:spacing w:line="320" w:lineRule="exact"/>
              <w:rPr>
                <w:rFonts w:ascii="仿宋" w:eastAsia="仿宋" w:hAnsi="仿宋"/>
                <w:sz w:val="24"/>
                <w:szCs w:val="24"/>
              </w:rPr>
            </w:pPr>
            <w:r w:rsidRPr="00F231F2">
              <w:rPr>
                <w:rFonts w:ascii="仿宋" w:eastAsia="仿宋" w:hAnsi="仿宋" w:hint="eastAsia"/>
                <w:sz w:val="24"/>
                <w:szCs w:val="24"/>
              </w:rPr>
              <w:t>有病原微生物菌（毒）种流入、保存、实验使用、销毁的记录。</w:t>
            </w:r>
          </w:p>
        </w:tc>
        <w:tc>
          <w:tcPr>
            <w:tcW w:w="1326" w:type="dxa"/>
            <w:shd w:val="clear" w:color="auto" w:fill="auto"/>
            <w:tcMar>
              <w:left w:w="45" w:type="dxa"/>
              <w:right w:w="45" w:type="dxa"/>
            </w:tcMar>
            <w:vAlign w:val="center"/>
          </w:tcPr>
          <w:p w:rsidR="00A71036" w:rsidRPr="00F231F2" w14:paraId="476233A6"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AED7A49"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8B40AAB" w14:textId="77777777">
            <w:pPr>
              <w:jc w:val="center"/>
              <w:rPr>
                <w:rFonts w:ascii="仿宋" w:eastAsia="仿宋" w:hAnsi="仿宋" w:cs="宋体"/>
                <w:sz w:val="22"/>
              </w:rPr>
            </w:pPr>
            <w:r w:rsidRPr="00F231F2">
              <w:rPr>
                <w:rFonts w:ascii="仿宋" w:eastAsia="仿宋" w:hAnsi="仿宋"/>
                <w:sz w:val="22"/>
              </w:rPr>
              <w:t>10</w:t>
            </w:r>
          </w:p>
        </w:tc>
        <w:tc>
          <w:tcPr>
            <w:tcW w:w="851" w:type="dxa"/>
            <w:vMerge/>
          </w:tcPr>
          <w:p w:rsidR="00A71036" w:rsidRPr="00F231F2" w14:paraId="1E0A11EC"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35E4F5F" w14:textId="77777777">
            <w:pPr>
              <w:spacing w:line="320" w:lineRule="exact"/>
              <w:rPr>
                <w:rFonts w:ascii="仿宋" w:eastAsia="仿宋" w:hAnsi="仿宋"/>
                <w:sz w:val="24"/>
                <w:szCs w:val="24"/>
              </w:rPr>
            </w:pPr>
            <w:r w:rsidRPr="00F231F2">
              <w:rPr>
                <w:rFonts w:ascii="仿宋" w:eastAsia="仿宋" w:hAnsi="仿宋"/>
                <w:sz w:val="24"/>
                <w:szCs w:val="24"/>
              </w:rPr>
              <w:t>9.3.1</w:t>
            </w:r>
          </w:p>
        </w:tc>
        <w:tc>
          <w:tcPr>
            <w:tcW w:w="1843" w:type="dxa"/>
            <w:shd w:val="clear" w:color="auto" w:fill="auto"/>
            <w:tcMar>
              <w:left w:w="45" w:type="dxa"/>
              <w:right w:w="45" w:type="dxa"/>
            </w:tcMar>
            <w:vAlign w:val="center"/>
          </w:tcPr>
          <w:p w:rsidR="00A71036" w:rsidRPr="00F231F2" w14:paraId="5417B1AC" w14:textId="77777777">
            <w:pPr>
              <w:spacing w:line="320" w:lineRule="exact"/>
              <w:rPr>
                <w:rFonts w:ascii="仿宋" w:eastAsia="仿宋" w:hAnsi="仿宋"/>
                <w:sz w:val="24"/>
                <w:szCs w:val="24"/>
              </w:rPr>
            </w:pPr>
            <w:r w:rsidRPr="00F231F2">
              <w:rPr>
                <w:rFonts w:ascii="仿宋" w:eastAsia="仿宋" w:hAnsi="仿宋" w:hint="eastAsia"/>
                <w:sz w:val="24"/>
                <w:szCs w:val="24"/>
              </w:rPr>
              <w:t>病原微生物</w:t>
            </w:r>
            <w:r w:rsidRPr="00F231F2">
              <w:rPr>
                <w:rFonts w:ascii="仿宋" w:eastAsia="仿宋" w:hAnsi="仿宋"/>
                <w:sz w:val="24"/>
                <w:szCs w:val="24"/>
              </w:rPr>
              <w:t>采购与保管</w:t>
            </w:r>
          </w:p>
        </w:tc>
        <w:tc>
          <w:tcPr>
            <w:tcW w:w="5528" w:type="dxa"/>
            <w:shd w:val="clear" w:color="auto" w:fill="auto"/>
            <w:tcMar>
              <w:left w:w="45" w:type="dxa"/>
              <w:right w:w="45" w:type="dxa"/>
            </w:tcMar>
            <w:vAlign w:val="center"/>
          </w:tcPr>
          <w:p w:rsidR="00A71036" w:rsidRPr="00F231F2" w14:paraId="2C07FC3C" w14:textId="77777777">
            <w:pPr>
              <w:spacing w:line="320" w:lineRule="exact"/>
              <w:rPr>
                <w:rFonts w:ascii="仿宋" w:eastAsia="仿宋" w:hAnsi="仿宋"/>
                <w:sz w:val="24"/>
                <w:szCs w:val="24"/>
              </w:rPr>
            </w:pPr>
            <w:r w:rsidRPr="00F231F2">
              <w:rPr>
                <w:rFonts w:ascii="仿宋" w:eastAsia="仿宋" w:hAnsi="仿宋" w:hint="eastAsia"/>
                <w:sz w:val="24"/>
                <w:szCs w:val="24"/>
              </w:rPr>
              <w:t>自行分离高致病性病原微生物，必须在相应安全等级的实验室中进行，并报卫生或农业主管部门批准，方可保存和开展实验，资料报学校备案。</w:t>
            </w:r>
          </w:p>
        </w:tc>
        <w:tc>
          <w:tcPr>
            <w:tcW w:w="1326" w:type="dxa"/>
            <w:shd w:val="clear" w:color="auto" w:fill="auto"/>
            <w:tcMar>
              <w:left w:w="45" w:type="dxa"/>
              <w:right w:w="45" w:type="dxa"/>
            </w:tcMar>
            <w:vAlign w:val="center"/>
          </w:tcPr>
          <w:p w:rsidR="00A71036" w:rsidRPr="00F231F2" w14:paraId="49646117"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A2820EA"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3790E92" w14:textId="77777777">
            <w:pPr>
              <w:jc w:val="center"/>
              <w:rPr>
                <w:rFonts w:ascii="仿宋" w:eastAsia="仿宋" w:hAnsi="仿宋" w:cs="宋体"/>
                <w:sz w:val="22"/>
              </w:rPr>
            </w:pPr>
            <w:r w:rsidRPr="00F231F2">
              <w:rPr>
                <w:rFonts w:ascii="仿宋" w:eastAsia="仿宋" w:hAnsi="仿宋"/>
                <w:sz w:val="22"/>
              </w:rPr>
              <w:t>11</w:t>
            </w:r>
          </w:p>
        </w:tc>
        <w:tc>
          <w:tcPr>
            <w:tcW w:w="851" w:type="dxa"/>
            <w:vMerge/>
          </w:tcPr>
          <w:p w:rsidR="00A71036" w:rsidRPr="00F231F2" w14:paraId="0630DEE5"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BE3A161" w14:textId="77777777">
            <w:pPr>
              <w:spacing w:line="320" w:lineRule="exact"/>
              <w:rPr>
                <w:rFonts w:ascii="仿宋" w:eastAsia="仿宋" w:hAnsi="仿宋"/>
                <w:sz w:val="24"/>
                <w:szCs w:val="24"/>
              </w:rPr>
            </w:pPr>
            <w:r w:rsidRPr="00F231F2">
              <w:rPr>
                <w:rFonts w:ascii="仿宋" w:eastAsia="仿宋" w:hAnsi="仿宋"/>
                <w:sz w:val="24"/>
                <w:szCs w:val="24"/>
              </w:rPr>
              <w:t>9.4.1</w:t>
            </w:r>
          </w:p>
        </w:tc>
        <w:tc>
          <w:tcPr>
            <w:tcW w:w="1843" w:type="dxa"/>
            <w:shd w:val="clear" w:color="auto" w:fill="auto"/>
            <w:tcMar>
              <w:left w:w="45" w:type="dxa"/>
              <w:right w:w="45" w:type="dxa"/>
            </w:tcMar>
            <w:vAlign w:val="center"/>
          </w:tcPr>
          <w:p w:rsidR="00A71036" w:rsidRPr="00F231F2" w14:paraId="06B2C3D5" w14:textId="77777777">
            <w:pPr>
              <w:spacing w:line="320" w:lineRule="exact"/>
              <w:rPr>
                <w:rFonts w:ascii="仿宋" w:eastAsia="仿宋" w:hAnsi="仿宋"/>
                <w:sz w:val="24"/>
                <w:szCs w:val="24"/>
              </w:rPr>
            </w:pPr>
            <w:r w:rsidRPr="00F231F2">
              <w:rPr>
                <w:rFonts w:ascii="仿宋" w:eastAsia="仿宋" w:hAnsi="仿宋" w:hint="eastAsia"/>
                <w:sz w:val="24"/>
                <w:szCs w:val="24"/>
              </w:rPr>
              <w:t>人员管理</w:t>
            </w:r>
          </w:p>
        </w:tc>
        <w:tc>
          <w:tcPr>
            <w:tcW w:w="5528" w:type="dxa"/>
            <w:shd w:val="clear" w:color="auto" w:fill="auto"/>
            <w:tcMar>
              <w:left w:w="45" w:type="dxa"/>
              <w:right w:w="45" w:type="dxa"/>
            </w:tcMar>
            <w:vAlign w:val="center"/>
          </w:tcPr>
          <w:p w:rsidR="00A71036" w:rsidRPr="00F231F2" w14:paraId="130F81B2" w14:textId="77777777">
            <w:pPr>
              <w:numPr>
                <w:ilvl w:val="0"/>
                <w:numId w:val="14"/>
              </w:numPr>
              <w:spacing w:line="320" w:lineRule="exact"/>
              <w:rPr>
                <w:rFonts w:ascii="仿宋" w:eastAsia="仿宋" w:hAnsi="仿宋"/>
                <w:sz w:val="24"/>
                <w:szCs w:val="24"/>
              </w:rPr>
            </w:pPr>
            <w:r w:rsidRPr="00F231F2">
              <w:rPr>
                <w:rFonts w:ascii="仿宋" w:eastAsia="仿宋" w:hAnsi="仿宋" w:hint="eastAsia"/>
                <w:sz w:val="24"/>
                <w:szCs w:val="24"/>
              </w:rPr>
              <w:t>开展病原微生物相关实验和研究的人员经过专业培训，考核合格，并取得证书；</w:t>
            </w:r>
          </w:p>
          <w:p w:rsidR="00A71036" w:rsidRPr="00F231F2" w14:paraId="54EF4FCC" w14:textId="6B4EF93E">
            <w:pPr>
              <w:numPr>
                <w:ilvl w:val="0"/>
                <w:numId w:val="14"/>
              </w:numPr>
              <w:spacing w:line="320" w:lineRule="exact"/>
              <w:rPr>
                <w:rFonts w:ascii="仿宋" w:eastAsia="仿宋" w:hAnsi="仿宋"/>
                <w:sz w:val="24"/>
                <w:szCs w:val="24"/>
              </w:rPr>
            </w:pPr>
            <w:r w:rsidRPr="00F231F2">
              <w:rPr>
                <w:rFonts w:ascii="仿宋" w:eastAsia="仿宋" w:hAnsi="仿宋" w:hint="eastAsia"/>
                <w:sz w:val="24"/>
                <w:szCs w:val="24"/>
              </w:rPr>
              <w:t>实验人员需配备合适</w:t>
            </w:r>
            <w:r w:rsidR="00DA1230">
              <w:rPr>
                <w:rFonts w:ascii="仿宋" w:eastAsia="仿宋" w:hAnsi="仿宋" w:hint="eastAsia"/>
                <w:sz w:val="24"/>
                <w:szCs w:val="24"/>
              </w:rPr>
              <w:t>、充足</w:t>
            </w:r>
            <w:r w:rsidRPr="00F231F2">
              <w:rPr>
                <w:rFonts w:ascii="仿宋" w:eastAsia="仿宋" w:hAnsi="仿宋" w:hint="eastAsia"/>
                <w:sz w:val="24"/>
                <w:szCs w:val="24"/>
              </w:rPr>
              <w:t>的个人防护用品，现场</w:t>
            </w:r>
            <w:r w:rsidR="003B1A2F">
              <w:rPr>
                <w:rFonts w:ascii="仿宋" w:eastAsia="仿宋" w:hAnsi="仿宋" w:hint="eastAsia"/>
                <w:sz w:val="24"/>
                <w:szCs w:val="24"/>
              </w:rPr>
              <w:t>检查</w:t>
            </w:r>
            <w:r w:rsidRPr="00F231F2">
              <w:rPr>
                <w:rFonts w:ascii="仿宋" w:eastAsia="仿宋" w:hAnsi="仿宋" w:hint="eastAsia"/>
                <w:sz w:val="24"/>
                <w:szCs w:val="24"/>
              </w:rPr>
              <w:t>库存或预定清单。</w:t>
            </w:r>
          </w:p>
        </w:tc>
        <w:tc>
          <w:tcPr>
            <w:tcW w:w="1326" w:type="dxa"/>
            <w:shd w:val="clear" w:color="auto" w:fill="auto"/>
            <w:tcMar>
              <w:left w:w="45" w:type="dxa"/>
              <w:right w:w="45" w:type="dxa"/>
            </w:tcMar>
            <w:vAlign w:val="center"/>
          </w:tcPr>
          <w:p w:rsidR="00A71036" w:rsidRPr="00F231F2" w14:paraId="7BD51F8B"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09BBF1F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0838FF1" w14:textId="77777777">
            <w:pPr>
              <w:jc w:val="center"/>
              <w:rPr>
                <w:rFonts w:ascii="仿宋" w:eastAsia="仿宋" w:hAnsi="仿宋" w:cs="宋体"/>
                <w:sz w:val="22"/>
              </w:rPr>
            </w:pPr>
            <w:r w:rsidRPr="00F231F2">
              <w:rPr>
                <w:rFonts w:ascii="仿宋" w:eastAsia="仿宋" w:hAnsi="仿宋"/>
                <w:sz w:val="22"/>
              </w:rPr>
              <w:t>12</w:t>
            </w:r>
          </w:p>
        </w:tc>
        <w:tc>
          <w:tcPr>
            <w:tcW w:w="851" w:type="dxa"/>
            <w:vMerge/>
          </w:tcPr>
          <w:p w:rsidR="00A71036" w:rsidRPr="00F231F2" w14:paraId="4235EFB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A39E6D2" w14:textId="77777777">
            <w:pPr>
              <w:spacing w:line="320" w:lineRule="exact"/>
              <w:rPr>
                <w:rFonts w:ascii="仿宋" w:eastAsia="仿宋" w:hAnsi="仿宋"/>
                <w:sz w:val="24"/>
                <w:szCs w:val="24"/>
              </w:rPr>
            </w:pPr>
            <w:r w:rsidRPr="00F231F2">
              <w:rPr>
                <w:rFonts w:ascii="仿宋" w:eastAsia="仿宋" w:hAnsi="仿宋"/>
                <w:sz w:val="24"/>
                <w:szCs w:val="24"/>
              </w:rPr>
              <w:t>9.5.2</w:t>
            </w:r>
          </w:p>
        </w:tc>
        <w:tc>
          <w:tcPr>
            <w:tcW w:w="1843" w:type="dxa"/>
            <w:shd w:val="clear" w:color="auto" w:fill="auto"/>
            <w:tcMar>
              <w:left w:w="45" w:type="dxa"/>
              <w:right w:w="45" w:type="dxa"/>
            </w:tcMar>
            <w:vAlign w:val="center"/>
          </w:tcPr>
          <w:p w:rsidR="00A71036" w:rsidRPr="00F231F2" w14:paraId="0A58C7A1" w14:textId="77777777">
            <w:pPr>
              <w:spacing w:line="320" w:lineRule="exact"/>
              <w:rPr>
                <w:rFonts w:ascii="仿宋" w:eastAsia="仿宋" w:hAnsi="仿宋"/>
                <w:sz w:val="24"/>
                <w:szCs w:val="24"/>
              </w:rPr>
            </w:pPr>
            <w:r w:rsidRPr="00F231F2">
              <w:rPr>
                <w:rFonts w:ascii="仿宋" w:eastAsia="仿宋" w:hAnsi="仿宋" w:hint="eastAsia"/>
                <w:sz w:val="24"/>
                <w:szCs w:val="24"/>
              </w:rPr>
              <w:t>操作与管理</w:t>
            </w:r>
          </w:p>
        </w:tc>
        <w:tc>
          <w:tcPr>
            <w:tcW w:w="5528" w:type="dxa"/>
            <w:shd w:val="clear" w:color="auto" w:fill="auto"/>
            <w:tcMar>
              <w:left w:w="45" w:type="dxa"/>
              <w:right w:w="45" w:type="dxa"/>
            </w:tcMar>
            <w:vAlign w:val="center"/>
          </w:tcPr>
          <w:p w:rsidR="00A71036" w:rsidRPr="00F231F2" w14:paraId="0AEF2DF4" w14:textId="77777777">
            <w:pPr>
              <w:spacing w:line="320" w:lineRule="exact"/>
              <w:rPr>
                <w:rFonts w:ascii="仿宋" w:eastAsia="仿宋" w:hAnsi="仿宋"/>
                <w:sz w:val="24"/>
                <w:szCs w:val="24"/>
              </w:rPr>
            </w:pPr>
            <w:r w:rsidRPr="00F231F2">
              <w:rPr>
                <w:rFonts w:ascii="仿宋" w:eastAsia="仿宋" w:hAnsi="仿宋" w:hint="eastAsia"/>
                <w:sz w:val="24"/>
                <w:szCs w:val="24"/>
              </w:rPr>
              <w:t>有风险评估和应急预案，包括病原微生物及感染材料溢出和意外事故的书面操作程序。</w:t>
            </w:r>
          </w:p>
        </w:tc>
        <w:tc>
          <w:tcPr>
            <w:tcW w:w="1326" w:type="dxa"/>
            <w:shd w:val="clear" w:color="auto" w:fill="auto"/>
            <w:tcMar>
              <w:left w:w="45" w:type="dxa"/>
              <w:right w:w="45" w:type="dxa"/>
            </w:tcMar>
            <w:vAlign w:val="center"/>
          </w:tcPr>
          <w:p w:rsidR="00A71036" w:rsidRPr="00F231F2" w14:paraId="14C2A18A"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6707AC6"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0A3D76FB"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3</w:t>
            </w:r>
          </w:p>
        </w:tc>
        <w:tc>
          <w:tcPr>
            <w:tcW w:w="851" w:type="dxa"/>
            <w:vMerge/>
          </w:tcPr>
          <w:p w:rsidR="00A71036" w:rsidRPr="00F231F2" w14:paraId="730A392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A3F48F5" w14:textId="77777777">
            <w:pPr>
              <w:spacing w:line="320" w:lineRule="exact"/>
              <w:rPr>
                <w:rFonts w:ascii="仿宋" w:eastAsia="仿宋" w:hAnsi="仿宋"/>
                <w:sz w:val="24"/>
                <w:szCs w:val="24"/>
              </w:rPr>
            </w:pPr>
            <w:r w:rsidRPr="00F231F2">
              <w:rPr>
                <w:rFonts w:ascii="仿宋" w:eastAsia="仿宋" w:hAnsi="仿宋" w:hint="eastAsia"/>
                <w:sz w:val="24"/>
                <w:szCs w:val="24"/>
              </w:rPr>
              <w:t>9</w:t>
            </w:r>
            <w:r w:rsidRPr="00F231F2">
              <w:rPr>
                <w:rFonts w:ascii="仿宋" w:eastAsia="仿宋" w:hAnsi="仿宋"/>
                <w:sz w:val="24"/>
                <w:szCs w:val="24"/>
              </w:rPr>
              <w:t>.2.2</w:t>
            </w:r>
          </w:p>
        </w:tc>
        <w:tc>
          <w:tcPr>
            <w:tcW w:w="1843" w:type="dxa"/>
            <w:shd w:val="clear" w:color="auto" w:fill="auto"/>
            <w:tcMar>
              <w:left w:w="45" w:type="dxa"/>
              <w:right w:w="45" w:type="dxa"/>
            </w:tcMar>
            <w:vAlign w:val="center"/>
          </w:tcPr>
          <w:p w:rsidR="00A71036" w:rsidRPr="00F231F2" w14:paraId="18DEDD69" w14:textId="77777777">
            <w:pPr>
              <w:spacing w:line="320" w:lineRule="exact"/>
              <w:rPr>
                <w:rFonts w:ascii="仿宋" w:eastAsia="仿宋" w:hAnsi="仿宋"/>
                <w:sz w:val="24"/>
                <w:szCs w:val="24"/>
              </w:rPr>
            </w:pPr>
            <w:r w:rsidRPr="00F231F2">
              <w:rPr>
                <w:rFonts w:ascii="仿宋" w:eastAsia="仿宋" w:hAnsi="仿宋" w:hint="eastAsia"/>
                <w:sz w:val="24"/>
                <w:szCs w:val="24"/>
              </w:rPr>
              <w:t>设备管理</w:t>
            </w:r>
          </w:p>
        </w:tc>
        <w:tc>
          <w:tcPr>
            <w:tcW w:w="5528" w:type="dxa"/>
            <w:shd w:val="clear" w:color="auto" w:fill="auto"/>
            <w:tcMar>
              <w:left w:w="45" w:type="dxa"/>
              <w:right w:w="45" w:type="dxa"/>
            </w:tcMar>
            <w:vAlign w:val="center"/>
          </w:tcPr>
          <w:p w:rsidR="00A71036" w:rsidRPr="00F231F2" w14:paraId="38E0C908" w14:textId="77777777">
            <w:pPr>
              <w:spacing w:line="320" w:lineRule="exact"/>
              <w:rPr>
                <w:rFonts w:ascii="仿宋" w:eastAsia="仿宋" w:hAnsi="仿宋"/>
                <w:sz w:val="24"/>
                <w:szCs w:val="24"/>
              </w:rPr>
            </w:pPr>
            <w:r w:rsidRPr="00F231F2">
              <w:rPr>
                <w:rFonts w:ascii="仿宋" w:eastAsia="仿宋" w:hAnsi="仿宋" w:hint="eastAsia"/>
                <w:sz w:val="24"/>
                <w:szCs w:val="24"/>
              </w:rPr>
              <w:t>生物安全柜、高压灭菌器、动物饲养隔离器（动物实验资质实验室）等生物安全设施设备需委托有资质的单位定期检验或检定，检测报告在有效期内。</w:t>
            </w:r>
          </w:p>
        </w:tc>
        <w:tc>
          <w:tcPr>
            <w:tcW w:w="1326" w:type="dxa"/>
            <w:shd w:val="clear" w:color="auto" w:fill="auto"/>
            <w:tcMar>
              <w:left w:w="45" w:type="dxa"/>
              <w:right w:w="45" w:type="dxa"/>
            </w:tcMar>
            <w:vAlign w:val="center"/>
          </w:tcPr>
          <w:p w:rsidR="00A71036" w:rsidRPr="00F231F2" w14:paraId="228D011D"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42C8731A"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7422AB1C" w14:textId="77777777">
            <w:pPr>
              <w:jc w:val="center"/>
              <w:rPr>
                <w:rFonts w:ascii="仿宋" w:eastAsia="仿宋" w:hAnsi="仿宋" w:cs="宋体"/>
                <w:sz w:val="22"/>
              </w:rPr>
            </w:pPr>
            <w:r w:rsidRPr="00F231F2">
              <w:rPr>
                <w:rFonts w:ascii="仿宋" w:eastAsia="仿宋" w:hAnsi="仿宋"/>
                <w:sz w:val="22"/>
              </w:rPr>
              <w:t>14</w:t>
            </w:r>
          </w:p>
        </w:tc>
        <w:tc>
          <w:tcPr>
            <w:tcW w:w="851" w:type="dxa"/>
            <w:vMerge/>
          </w:tcPr>
          <w:p w:rsidR="00A71036" w:rsidRPr="00F231F2" w14:paraId="710B3F50"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788E0DD" w14:textId="77777777">
            <w:pPr>
              <w:spacing w:line="320" w:lineRule="exact"/>
              <w:rPr>
                <w:rFonts w:ascii="仿宋" w:eastAsia="仿宋" w:hAnsi="仿宋"/>
                <w:sz w:val="24"/>
                <w:szCs w:val="24"/>
              </w:rPr>
            </w:pPr>
            <w:r w:rsidRPr="00F231F2">
              <w:rPr>
                <w:rFonts w:ascii="仿宋" w:eastAsia="仿宋" w:hAnsi="仿宋"/>
                <w:sz w:val="24"/>
                <w:szCs w:val="24"/>
              </w:rPr>
              <w:t>9.6.1</w:t>
            </w:r>
          </w:p>
        </w:tc>
        <w:tc>
          <w:tcPr>
            <w:tcW w:w="1843" w:type="dxa"/>
            <w:shd w:val="clear" w:color="auto" w:fill="auto"/>
            <w:tcMar>
              <w:left w:w="45" w:type="dxa"/>
              <w:right w:w="45" w:type="dxa"/>
            </w:tcMar>
            <w:vAlign w:val="center"/>
          </w:tcPr>
          <w:p w:rsidR="00A71036" w:rsidRPr="00F231F2" w14:paraId="3927616B" w14:textId="77777777">
            <w:pPr>
              <w:spacing w:line="320" w:lineRule="exact"/>
              <w:rPr>
                <w:rFonts w:ascii="仿宋" w:eastAsia="仿宋" w:hAnsi="仿宋"/>
                <w:sz w:val="24"/>
                <w:szCs w:val="24"/>
              </w:rPr>
            </w:pPr>
            <w:r w:rsidRPr="00F231F2">
              <w:rPr>
                <w:rFonts w:ascii="仿宋" w:eastAsia="仿宋" w:hAnsi="仿宋" w:hint="eastAsia"/>
                <w:sz w:val="24"/>
                <w:szCs w:val="24"/>
              </w:rPr>
              <w:t>实验动物安全</w:t>
            </w:r>
          </w:p>
        </w:tc>
        <w:tc>
          <w:tcPr>
            <w:tcW w:w="5528" w:type="dxa"/>
            <w:shd w:val="clear" w:color="auto" w:fill="auto"/>
            <w:tcMar>
              <w:left w:w="45" w:type="dxa"/>
              <w:right w:w="45" w:type="dxa"/>
            </w:tcMar>
            <w:vAlign w:val="center"/>
          </w:tcPr>
          <w:p w:rsidR="00A71036" w:rsidRPr="00F231F2" w14:paraId="36D10543" w14:textId="77777777">
            <w:pPr>
              <w:numPr>
                <w:ilvl w:val="0"/>
                <w:numId w:val="15"/>
              </w:numPr>
              <w:spacing w:line="320" w:lineRule="exact"/>
              <w:rPr>
                <w:rFonts w:ascii="仿宋" w:eastAsia="仿宋" w:hAnsi="仿宋"/>
                <w:sz w:val="24"/>
                <w:szCs w:val="24"/>
              </w:rPr>
            </w:pPr>
            <w:r w:rsidRPr="00F231F2">
              <w:rPr>
                <w:rFonts w:ascii="仿宋" w:eastAsia="仿宋" w:hAnsi="仿宋" w:hint="eastAsia"/>
                <w:sz w:val="24"/>
                <w:szCs w:val="24"/>
              </w:rPr>
              <w:t>饲养实验动物的场所应有资质证书；</w:t>
            </w:r>
          </w:p>
          <w:p w:rsidR="00A71036" w:rsidRPr="00F231F2" w14:paraId="0BC3A872" w14:textId="77777777">
            <w:pPr>
              <w:numPr>
                <w:ilvl w:val="0"/>
                <w:numId w:val="15"/>
              </w:numPr>
              <w:spacing w:line="320" w:lineRule="exact"/>
              <w:rPr>
                <w:rFonts w:ascii="仿宋" w:eastAsia="仿宋" w:hAnsi="仿宋"/>
                <w:sz w:val="24"/>
                <w:szCs w:val="24"/>
              </w:rPr>
            </w:pPr>
            <w:r w:rsidRPr="00F231F2">
              <w:rPr>
                <w:rFonts w:ascii="仿宋" w:eastAsia="仿宋" w:hAnsi="仿宋" w:hint="eastAsia"/>
                <w:sz w:val="24"/>
                <w:szCs w:val="24"/>
              </w:rPr>
              <w:t>感染动物的饲养实验场所，须进行实验室空间密闭性监测管理，定期检测，现场查检测报告；</w:t>
            </w:r>
          </w:p>
          <w:p w:rsidR="00A71036" w:rsidRPr="00F231F2" w14:paraId="6C21CD5E" w14:textId="77777777">
            <w:pPr>
              <w:numPr>
                <w:ilvl w:val="0"/>
                <w:numId w:val="15"/>
              </w:numPr>
              <w:spacing w:line="320" w:lineRule="exact"/>
              <w:rPr>
                <w:rFonts w:ascii="仿宋" w:eastAsia="仿宋" w:hAnsi="仿宋"/>
                <w:sz w:val="24"/>
                <w:szCs w:val="24"/>
              </w:rPr>
            </w:pPr>
            <w:r w:rsidRPr="00F231F2">
              <w:rPr>
                <w:rFonts w:ascii="仿宋" w:eastAsia="仿宋" w:hAnsi="仿宋" w:hint="eastAsia"/>
                <w:sz w:val="24"/>
                <w:szCs w:val="24"/>
              </w:rPr>
              <w:t>感染动物的饲养实验场所，须配置高压蒸汽灭菌器、动物饲养隔离器，并定期检验检测，现场查检测报告。</w:t>
            </w:r>
          </w:p>
        </w:tc>
        <w:tc>
          <w:tcPr>
            <w:tcW w:w="1326" w:type="dxa"/>
            <w:shd w:val="clear" w:color="auto" w:fill="auto"/>
            <w:tcMar>
              <w:left w:w="45" w:type="dxa"/>
              <w:right w:w="45" w:type="dxa"/>
            </w:tcMar>
            <w:vAlign w:val="center"/>
          </w:tcPr>
          <w:p w:rsidR="00A71036" w:rsidRPr="00F231F2" w14:paraId="67D07294" w14:textId="7BF2F3D1">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D29D696"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1EF49665" w14:textId="77777777">
            <w:pPr>
              <w:jc w:val="center"/>
              <w:rPr>
                <w:rFonts w:ascii="仿宋" w:eastAsia="仿宋" w:hAnsi="仿宋" w:cs="宋体"/>
                <w:sz w:val="22"/>
              </w:rPr>
            </w:pPr>
            <w:r w:rsidRPr="00F231F2">
              <w:rPr>
                <w:rFonts w:ascii="仿宋" w:eastAsia="仿宋" w:hAnsi="仿宋"/>
                <w:sz w:val="22"/>
              </w:rPr>
              <w:t>15</w:t>
            </w:r>
          </w:p>
        </w:tc>
        <w:tc>
          <w:tcPr>
            <w:tcW w:w="851" w:type="dxa"/>
            <w:vMerge/>
          </w:tcPr>
          <w:p w:rsidR="00A71036" w:rsidRPr="00F231F2" w14:paraId="283A7463"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58FCFAE" w14:textId="77777777">
            <w:pPr>
              <w:spacing w:line="320" w:lineRule="exact"/>
              <w:rPr>
                <w:rFonts w:ascii="仿宋" w:eastAsia="仿宋" w:hAnsi="仿宋"/>
                <w:sz w:val="24"/>
                <w:szCs w:val="24"/>
              </w:rPr>
            </w:pPr>
            <w:r w:rsidRPr="00F231F2">
              <w:rPr>
                <w:rFonts w:ascii="仿宋" w:eastAsia="仿宋" w:hAnsi="仿宋"/>
                <w:sz w:val="24"/>
                <w:szCs w:val="24"/>
              </w:rPr>
              <w:t>9.6.2</w:t>
            </w:r>
          </w:p>
        </w:tc>
        <w:tc>
          <w:tcPr>
            <w:tcW w:w="1843" w:type="dxa"/>
            <w:shd w:val="clear" w:color="auto" w:fill="auto"/>
            <w:tcMar>
              <w:left w:w="45" w:type="dxa"/>
              <w:right w:w="45" w:type="dxa"/>
            </w:tcMar>
            <w:vAlign w:val="center"/>
          </w:tcPr>
          <w:p w:rsidR="00A71036" w:rsidRPr="00F231F2" w14:paraId="591F3E9F" w14:textId="77777777">
            <w:pPr>
              <w:spacing w:line="320" w:lineRule="exact"/>
              <w:rPr>
                <w:rFonts w:ascii="仿宋" w:eastAsia="仿宋" w:hAnsi="仿宋"/>
                <w:sz w:val="24"/>
                <w:szCs w:val="24"/>
              </w:rPr>
            </w:pPr>
            <w:r w:rsidRPr="00F231F2">
              <w:rPr>
                <w:rFonts w:ascii="仿宋" w:eastAsia="仿宋" w:hAnsi="仿宋" w:hint="eastAsia"/>
                <w:sz w:val="24"/>
                <w:szCs w:val="24"/>
              </w:rPr>
              <w:t>实验动物安全</w:t>
            </w:r>
          </w:p>
        </w:tc>
        <w:tc>
          <w:tcPr>
            <w:tcW w:w="5528" w:type="dxa"/>
            <w:shd w:val="clear" w:color="auto" w:fill="auto"/>
            <w:tcMar>
              <w:left w:w="45" w:type="dxa"/>
              <w:right w:w="45" w:type="dxa"/>
            </w:tcMar>
            <w:vAlign w:val="center"/>
          </w:tcPr>
          <w:p w:rsidR="00A71036" w:rsidRPr="00F231F2" w14:paraId="1EB22FA2" w14:textId="77777777">
            <w:pPr>
              <w:spacing w:line="320" w:lineRule="exact"/>
              <w:rPr>
                <w:rFonts w:ascii="仿宋" w:eastAsia="仿宋" w:hAnsi="仿宋"/>
                <w:sz w:val="24"/>
                <w:szCs w:val="24"/>
              </w:rPr>
            </w:pPr>
            <w:r w:rsidRPr="00F231F2">
              <w:rPr>
                <w:rFonts w:ascii="仿宋" w:eastAsia="仿宋" w:hAnsi="仿宋" w:hint="eastAsia"/>
                <w:sz w:val="24"/>
                <w:szCs w:val="24"/>
              </w:rPr>
              <w:t>实验动物需从具有资质的单位购买，有合格证明（包括检疫合格证明）。</w:t>
            </w:r>
          </w:p>
        </w:tc>
        <w:tc>
          <w:tcPr>
            <w:tcW w:w="1326" w:type="dxa"/>
            <w:shd w:val="clear" w:color="auto" w:fill="auto"/>
            <w:tcMar>
              <w:left w:w="45" w:type="dxa"/>
              <w:right w:w="45" w:type="dxa"/>
            </w:tcMar>
            <w:vAlign w:val="center"/>
          </w:tcPr>
          <w:p w:rsidR="00A71036" w:rsidRPr="00F231F2" w14:paraId="34DA1379"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83C01E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919F2DD" w14:textId="77777777">
            <w:pPr>
              <w:jc w:val="center"/>
              <w:rPr>
                <w:rFonts w:ascii="仿宋" w:eastAsia="仿宋" w:hAnsi="仿宋" w:cs="宋体"/>
                <w:sz w:val="22"/>
              </w:rPr>
            </w:pPr>
            <w:r w:rsidRPr="00F231F2">
              <w:rPr>
                <w:rFonts w:ascii="仿宋" w:eastAsia="仿宋" w:hAnsi="仿宋"/>
                <w:sz w:val="22"/>
              </w:rPr>
              <w:t>16</w:t>
            </w:r>
          </w:p>
        </w:tc>
        <w:tc>
          <w:tcPr>
            <w:tcW w:w="851" w:type="dxa"/>
            <w:vMerge/>
          </w:tcPr>
          <w:p w:rsidR="00A71036" w:rsidRPr="00F231F2" w14:paraId="3386CEDE"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5BAF888" w14:textId="77777777">
            <w:pPr>
              <w:spacing w:line="320" w:lineRule="exact"/>
              <w:rPr>
                <w:rFonts w:ascii="仿宋" w:eastAsia="仿宋" w:hAnsi="仿宋"/>
                <w:sz w:val="24"/>
                <w:szCs w:val="24"/>
              </w:rPr>
            </w:pPr>
            <w:r w:rsidRPr="00F231F2">
              <w:rPr>
                <w:rFonts w:ascii="仿宋" w:eastAsia="仿宋" w:hAnsi="仿宋"/>
                <w:sz w:val="24"/>
                <w:szCs w:val="24"/>
              </w:rPr>
              <w:t>9.7.1</w:t>
            </w:r>
          </w:p>
        </w:tc>
        <w:tc>
          <w:tcPr>
            <w:tcW w:w="1843" w:type="dxa"/>
            <w:shd w:val="clear" w:color="auto" w:fill="auto"/>
            <w:tcMar>
              <w:left w:w="45" w:type="dxa"/>
              <w:right w:w="45" w:type="dxa"/>
            </w:tcMar>
            <w:vAlign w:val="center"/>
          </w:tcPr>
          <w:p w:rsidR="00A71036" w:rsidRPr="00F231F2" w14:paraId="00DD6A1A" w14:textId="77777777">
            <w:pPr>
              <w:spacing w:line="320" w:lineRule="exact"/>
              <w:rPr>
                <w:rFonts w:ascii="仿宋" w:eastAsia="仿宋" w:hAnsi="仿宋"/>
                <w:sz w:val="24"/>
                <w:szCs w:val="24"/>
              </w:rPr>
            </w:pPr>
            <w:r w:rsidRPr="00F231F2">
              <w:rPr>
                <w:rFonts w:ascii="仿宋" w:eastAsia="仿宋" w:hAnsi="仿宋" w:hint="eastAsia"/>
                <w:sz w:val="24"/>
                <w:szCs w:val="24"/>
              </w:rPr>
              <w:t>生物实验废物处置</w:t>
            </w:r>
          </w:p>
        </w:tc>
        <w:tc>
          <w:tcPr>
            <w:tcW w:w="5528" w:type="dxa"/>
            <w:shd w:val="clear" w:color="auto" w:fill="auto"/>
            <w:tcMar>
              <w:left w:w="45" w:type="dxa"/>
              <w:right w:w="45" w:type="dxa"/>
            </w:tcMar>
            <w:vAlign w:val="center"/>
          </w:tcPr>
          <w:p w:rsidR="00A71036" w:rsidRPr="00F231F2" w14:paraId="493C221D" w14:textId="77777777">
            <w:pPr>
              <w:pStyle w:val="ListParagraph"/>
              <w:numPr>
                <w:ilvl w:val="0"/>
                <w:numId w:val="16"/>
              </w:numPr>
              <w:spacing w:line="320" w:lineRule="exact"/>
              <w:ind w:firstLineChars="0"/>
              <w:rPr>
                <w:rFonts w:ascii="仿宋" w:eastAsia="仿宋" w:hAnsi="仿宋"/>
                <w:sz w:val="24"/>
                <w:szCs w:val="24"/>
              </w:rPr>
            </w:pPr>
            <w:r w:rsidRPr="00F231F2">
              <w:rPr>
                <w:rFonts w:ascii="仿宋" w:eastAsia="仿宋" w:hAnsi="仿宋" w:hint="eastAsia"/>
                <w:sz w:val="24"/>
                <w:szCs w:val="24"/>
              </w:rPr>
              <w:t>配备了生化实验废弃物垃圾桶（一般内置黄色塑料袋），有标签；</w:t>
            </w:r>
          </w:p>
          <w:p w:rsidR="00A71036" w:rsidRPr="00F231F2" w14:paraId="22F594FF" w14:textId="77777777">
            <w:pPr>
              <w:pStyle w:val="ListParagraph"/>
              <w:numPr>
                <w:ilvl w:val="0"/>
                <w:numId w:val="16"/>
              </w:numPr>
              <w:spacing w:line="320" w:lineRule="exact"/>
              <w:ind w:firstLineChars="0"/>
              <w:rPr>
                <w:rFonts w:ascii="仿宋" w:eastAsia="仿宋" w:hAnsi="仿宋"/>
                <w:sz w:val="24"/>
                <w:szCs w:val="24"/>
              </w:rPr>
            </w:pPr>
            <w:r w:rsidRPr="00F231F2">
              <w:rPr>
                <w:rFonts w:ascii="仿宋" w:eastAsia="仿宋" w:hAnsi="仿宋" w:hint="eastAsia"/>
                <w:sz w:val="24"/>
                <w:szCs w:val="24"/>
              </w:rPr>
              <w:t>生物垃圾桶不存放生活垃圾及其他废弃物，不可用其他塑料袋代替黄色塑料袋。</w:t>
            </w:r>
          </w:p>
        </w:tc>
        <w:tc>
          <w:tcPr>
            <w:tcW w:w="1326" w:type="dxa"/>
            <w:shd w:val="clear" w:color="auto" w:fill="auto"/>
            <w:tcMar>
              <w:left w:w="45" w:type="dxa"/>
              <w:right w:w="45" w:type="dxa"/>
            </w:tcMar>
            <w:vAlign w:val="center"/>
          </w:tcPr>
          <w:p w:rsidR="00A71036" w:rsidRPr="00F231F2" w14:paraId="4261AD23" w14:textId="77777777">
            <w:pPr>
              <w:spacing w:line="320" w:lineRule="exact"/>
              <w:jc w:val="center"/>
              <w:rPr>
                <w:rFonts w:ascii="仿宋" w:eastAsia="仿宋" w:hAnsi="仿宋"/>
                <w:sz w:val="24"/>
                <w:szCs w:val="24"/>
              </w:rPr>
            </w:pPr>
            <w:r w:rsidRPr="00F231F2">
              <w:rPr>
                <w:rFonts w:ascii="仿宋" w:eastAsia="仿宋" w:hAnsi="仿宋"/>
                <w:bCs/>
                <w:sz w:val="24"/>
                <w:szCs w:val="24"/>
              </w:rPr>
              <w:t>*</w:t>
            </w:r>
          </w:p>
        </w:tc>
      </w:tr>
      <w:tr w14:paraId="136D7191"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1214A10"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7</w:t>
            </w:r>
          </w:p>
        </w:tc>
        <w:tc>
          <w:tcPr>
            <w:tcW w:w="851" w:type="dxa"/>
            <w:vMerge/>
          </w:tcPr>
          <w:p w:rsidR="00A71036" w:rsidRPr="00F231F2" w14:paraId="2523378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3162FA7" w14:textId="77777777">
            <w:pPr>
              <w:spacing w:line="320" w:lineRule="exact"/>
              <w:rPr>
                <w:rFonts w:ascii="仿宋" w:eastAsia="仿宋" w:hAnsi="仿宋"/>
                <w:sz w:val="24"/>
                <w:szCs w:val="24"/>
              </w:rPr>
            </w:pPr>
            <w:r w:rsidRPr="00F231F2">
              <w:rPr>
                <w:rFonts w:ascii="仿宋" w:eastAsia="仿宋" w:hAnsi="仿宋"/>
                <w:sz w:val="24"/>
                <w:szCs w:val="24"/>
              </w:rPr>
              <w:t>9.7.2</w:t>
            </w:r>
          </w:p>
        </w:tc>
        <w:tc>
          <w:tcPr>
            <w:tcW w:w="1843" w:type="dxa"/>
            <w:shd w:val="clear" w:color="auto" w:fill="auto"/>
            <w:tcMar>
              <w:left w:w="45" w:type="dxa"/>
              <w:right w:w="45" w:type="dxa"/>
            </w:tcMar>
            <w:vAlign w:val="center"/>
          </w:tcPr>
          <w:p w:rsidR="00A71036" w:rsidRPr="00F231F2" w14:paraId="152EEBF1" w14:textId="77777777">
            <w:pPr>
              <w:spacing w:line="320" w:lineRule="exact"/>
              <w:rPr>
                <w:rFonts w:ascii="仿宋" w:eastAsia="仿宋" w:hAnsi="仿宋"/>
                <w:sz w:val="24"/>
                <w:szCs w:val="24"/>
              </w:rPr>
            </w:pPr>
            <w:r w:rsidRPr="00F231F2">
              <w:rPr>
                <w:rFonts w:ascii="仿宋" w:eastAsia="仿宋" w:hAnsi="仿宋" w:hint="eastAsia"/>
                <w:sz w:val="24"/>
                <w:szCs w:val="24"/>
              </w:rPr>
              <w:t>生物</w:t>
            </w:r>
            <w:r w:rsidRPr="00F231F2">
              <w:rPr>
                <w:rFonts w:ascii="仿宋" w:eastAsia="仿宋" w:hAnsi="仿宋"/>
                <w:sz w:val="24"/>
                <w:szCs w:val="24"/>
              </w:rPr>
              <w:t>实验废物</w:t>
            </w:r>
            <w:r w:rsidRPr="00F231F2">
              <w:rPr>
                <w:rFonts w:ascii="仿宋" w:eastAsia="仿宋" w:hAnsi="仿宋" w:hint="eastAsia"/>
                <w:sz w:val="24"/>
                <w:szCs w:val="24"/>
              </w:rPr>
              <w:t>处置</w:t>
            </w:r>
          </w:p>
        </w:tc>
        <w:tc>
          <w:tcPr>
            <w:tcW w:w="5528" w:type="dxa"/>
            <w:shd w:val="clear" w:color="auto" w:fill="auto"/>
            <w:tcMar>
              <w:left w:w="45" w:type="dxa"/>
              <w:right w:w="45" w:type="dxa"/>
            </w:tcMar>
            <w:vAlign w:val="center"/>
          </w:tcPr>
          <w:p w:rsidR="00A71036" w:rsidRPr="00F231F2" w14:paraId="441E40F6" w14:textId="77777777">
            <w:pPr>
              <w:pStyle w:val="ListParagraph"/>
              <w:numPr>
                <w:ilvl w:val="0"/>
                <w:numId w:val="17"/>
              </w:numPr>
              <w:spacing w:line="320" w:lineRule="exact"/>
              <w:ind w:firstLineChars="0"/>
              <w:rPr>
                <w:rFonts w:ascii="仿宋" w:eastAsia="仿宋" w:hAnsi="仿宋"/>
                <w:sz w:val="24"/>
                <w:szCs w:val="24"/>
              </w:rPr>
            </w:pPr>
            <w:r w:rsidRPr="00F231F2">
              <w:rPr>
                <w:rFonts w:ascii="仿宋" w:eastAsia="仿宋" w:hAnsi="仿宋" w:hint="eastAsia"/>
                <w:sz w:val="24"/>
                <w:szCs w:val="24"/>
              </w:rPr>
              <w:t>刀片、移液枪头等尖锐物应使用锐器盒</w:t>
            </w:r>
            <w:r w:rsidRPr="00F231F2">
              <w:rPr>
                <w:rFonts w:ascii="仿宋" w:eastAsia="仿宋" w:hAnsi="仿宋"/>
                <w:sz w:val="24"/>
                <w:szCs w:val="24"/>
              </w:rPr>
              <w:t>/</w:t>
            </w:r>
            <w:r w:rsidRPr="00F231F2">
              <w:rPr>
                <w:rFonts w:ascii="仿宋" w:eastAsia="仿宋" w:hAnsi="仿宋" w:hint="eastAsia"/>
                <w:sz w:val="24"/>
                <w:szCs w:val="24"/>
              </w:rPr>
              <w:t>耐扎纸板箱盛放，送储时再装入生物废物专用的黄色塑料袋，贴好标签；</w:t>
            </w:r>
          </w:p>
          <w:p w:rsidR="00A71036" w:rsidRPr="00F231F2" w14:paraId="57AEF0FC" w14:textId="77777777">
            <w:pPr>
              <w:pStyle w:val="ListParagraph"/>
              <w:numPr>
                <w:ilvl w:val="0"/>
                <w:numId w:val="17"/>
              </w:numPr>
              <w:spacing w:line="320" w:lineRule="exact"/>
              <w:ind w:firstLineChars="0"/>
              <w:rPr>
                <w:rFonts w:ascii="仿宋" w:eastAsia="仿宋" w:hAnsi="仿宋"/>
                <w:sz w:val="24"/>
                <w:szCs w:val="24"/>
              </w:rPr>
            </w:pPr>
            <w:r w:rsidRPr="00F231F2">
              <w:rPr>
                <w:rFonts w:ascii="仿宋" w:eastAsia="仿宋" w:hAnsi="仿宋" w:hint="eastAsia"/>
                <w:sz w:val="24"/>
                <w:szCs w:val="24"/>
              </w:rPr>
              <w:t>锐器盒存放针头需与针管分离。</w:t>
            </w:r>
          </w:p>
        </w:tc>
        <w:tc>
          <w:tcPr>
            <w:tcW w:w="1326" w:type="dxa"/>
            <w:shd w:val="clear" w:color="auto" w:fill="auto"/>
            <w:tcMar>
              <w:left w:w="45" w:type="dxa"/>
              <w:right w:w="45" w:type="dxa"/>
            </w:tcMar>
            <w:vAlign w:val="center"/>
          </w:tcPr>
          <w:p w:rsidR="00A71036" w:rsidRPr="00F231F2" w14:paraId="6D5FE8A8" w14:textId="77777777">
            <w:pPr>
              <w:spacing w:line="320" w:lineRule="exact"/>
              <w:jc w:val="center"/>
              <w:rPr>
                <w:rFonts w:ascii="仿宋" w:eastAsia="仿宋" w:hAnsi="仿宋"/>
                <w:bCs/>
                <w:sz w:val="24"/>
                <w:szCs w:val="24"/>
              </w:rPr>
            </w:pPr>
            <w:r w:rsidRPr="00F231F2">
              <w:rPr>
                <w:rFonts w:ascii="仿宋" w:eastAsia="仿宋" w:hAnsi="仿宋"/>
                <w:bCs/>
                <w:sz w:val="24"/>
                <w:szCs w:val="24"/>
              </w:rPr>
              <w:t>*</w:t>
            </w:r>
          </w:p>
        </w:tc>
      </w:tr>
      <w:tr w14:paraId="0E8E069C"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8AA76F4" w14:textId="77777777">
            <w:pPr>
              <w:jc w:val="center"/>
              <w:rPr>
                <w:rFonts w:ascii="仿宋" w:eastAsia="仿宋" w:hAnsi="仿宋" w:cs="宋体"/>
                <w:sz w:val="22"/>
              </w:rPr>
            </w:pPr>
            <w:r w:rsidRPr="00F231F2">
              <w:rPr>
                <w:rFonts w:ascii="仿宋" w:eastAsia="仿宋" w:hAnsi="仿宋" w:cs="宋体"/>
                <w:sz w:val="22"/>
              </w:rPr>
              <w:t>18</w:t>
            </w:r>
          </w:p>
        </w:tc>
        <w:tc>
          <w:tcPr>
            <w:tcW w:w="851" w:type="dxa"/>
            <w:vMerge/>
          </w:tcPr>
          <w:p w:rsidR="00A71036" w:rsidRPr="00F231F2" w14:paraId="6EA26014"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64CDF9E" w14:textId="77777777">
            <w:pPr>
              <w:spacing w:line="320" w:lineRule="exact"/>
              <w:rPr>
                <w:rFonts w:ascii="仿宋" w:eastAsia="仿宋" w:hAnsi="仿宋"/>
                <w:sz w:val="24"/>
                <w:szCs w:val="24"/>
              </w:rPr>
            </w:pPr>
            <w:r w:rsidRPr="00F231F2">
              <w:rPr>
                <w:rFonts w:ascii="仿宋" w:eastAsia="仿宋" w:hAnsi="仿宋"/>
                <w:sz w:val="24"/>
                <w:szCs w:val="24"/>
              </w:rPr>
              <w:t>9.7.2</w:t>
            </w:r>
          </w:p>
        </w:tc>
        <w:tc>
          <w:tcPr>
            <w:tcW w:w="1843" w:type="dxa"/>
            <w:shd w:val="clear" w:color="auto" w:fill="auto"/>
            <w:tcMar>
              <w:left w:w="45" w:type="dxa"/>
              <w:right w:w="45" w:type="dxa"/>
            </w:tcMar>
            <w:vAlign w:val="center"/>
          </w:tcPr>
          <w:p w:rsidR="00A71036" w:rsidRPr="00F231F2" w14:paraId="2E2B9015" w14:textId="77777777">
            <w:pPr>
              <w:spacing w:line="320" w:lineRule="exact"/>
              <w:rPr>
                <w:rFonts w:ascii="仿宋" w:eastAsia="仿宋" w:hAnsi="仿宋"/>
                <w:sz w:val="24"/>
                <w:szCs w:val="24"/>
              </w:rPr>
            </w:pPr>
            <w:r w:rsidRPr="00F231F2">
              <w:rPr>
                <w:rFonts w:ascii="仿宋" w:eastAsia="仿宋" w:hAnsi="仿宋" w:hint="eastAsia"/>
                <w:sz w:val="24"/>
                <w:szCs w:val="24"/>
              </w:rPr>
              <w:t>生物</w:t>
            </w:r>
            <w:r w:rsidRPr="00F231F2">
              <w:rPr>
                <w:rFonts w:ascii="仿宋" w:eastAsia="仿宋" w:hAnsi="仿宋"/>
                <w:sz w:val="24"/>
                <w:szCs w:val="24"/>
              </w:rPr>
              <w:t>实验废物处置</w:t>
            </w:r>
          </w:p>
        </w:tc>
        <w:tc>
          <w:tcPr>
            <w:tcW w:w="5528" w:type="dxa"/>
            <w:shd w:val="clear" w:color="auto" w:fill="auto"/>
            <w:tcMar>
              <w:left w:w="45" w:type="dxa"/>
              <w:right w:w="45" w:type="dxa"/>
            </w:tcMar>
            <w:vAlign w:val="center"/>
          </w:tcPr>
          <w:p w:rsidR="00A71036" w:rsidRPr="00F231F2" w14:paraId="58434DBE" w14:textId="77777777">
            <w:pPr>
              <w:spacing w:line="320" w:lineRule="exact"/>
              <w:rPr>
                <w:rFonts w:ascii="仿宋" w:eastAsia="仿宋" w:hAnsi="仿宋"/>
                <w:sz w:val="24"/>
                <w:szCs w:val="24"/>
              </w:rPr>
            </w:pPr>
            <w:r w:rsidRPr="00F231F2">
              <w:rPr>
                <w:rFonts w:ascii="仿宋" w:eastAsia="仿宋" w:hAnsi="仿宋" w:hint="eastAsia"/>
                <w:sz w:val="24"/>
                <w:szCs w:val="24"/>
              </w:rPr>
              <w:t>涉及病原微生物或其他细菌类的生物废物必须进行高温高压灭菌或化学浸泡处理，并有处置的记录。高致病性生物材料废弃物处置实现溯源追踪。</w:t>
            </w:r>
          </w:p>
        </w:tc>
        <w:tc>
          <w:tcPr>
            <w:tcW w:w="1326" w:type="dxa"/>
            <w:shd w:val="clear" w:color="auto" w:fill="auto"/>
            <w:tcMar>
              <w:left w:w="45" w:type="dxa"/>
              <w:right w:w="45" w:type="dxa"/>
            </w:tcMar>
          </w:tcPr>
          <w:p w:rsidR="00A71036" w:rsidRPr="00F231F2" w14:paraId="290A633E" w14:textId="77777777">
            <w:pPr>
              <w:jc w:val="center"/>
              <w:rPr>
                <w:rFonts w:ascii="仿宋" w:eastAsia="仿宋" w:hAnsi="仿宋"/>
              </w:rPr>
            </w:pPr>
            <w:r w:rsidRPr="00F231F2">
              <w:rPr>
                <w:rFonts w:ascii="仿宋" w:eastAsia="仿宋" w:hAnsi="仿宋"/>
                <w:sz w:val="24"/>
                <w:szCs w:val="24"/>
              </w:rPr>
              <w:t>**</w:t>
            </w:r>
          </w:p>
        </w:tc>
      </w:tr>
    </w:tbl>
    <w:p w:rsidR="00A71036" w:rsidRPr="00F231F2" w14:paraId="6CE96C51" w14:textId="77777777">
      <w:pPr>
        <w:spacing w:line="500" w:lineRule="exact"/>
        <w:jc w:val="center"/>
        <w:rPr>
          <w:rFonts w:ascii="仿宋" w:eastAsia="仿宋" w:hAnsi="仿宋"/>
          <w:b/>
          <w:bCs/>
          <w:sz w:val="32"/>
          <w:szCs w:val="32"/>
        </w:rPr>
      </w:pPr>
    </w:p>
    <w:p w:rsidR="00A71036" w:rsidRPr="00F231F2" w14:paraId="51ED5822" w14:textId="77777777">
      <w:pPr>
        <w:spacing w:line="500" w:lineRule="exact"/>
        <w:jc w:val="center"/>
        <w:rPr>
          <w:rFonts w:ascii="仿宋" w:eastAsia="仿宋" w:hAnsi="仿宋"/>
          <w:b/>
          <w:bCs/>
          <w:sz w:val="32"/>
          <w:szCs w:val="32"/>
        </w:rPr>
      </w:pPr>
      <w:r w:rsidRPr="00F231F2">
        <w:rPr>
          <w:rFonts w:ascii="仿宋" w:eastAsia="仿宋" w:hAnsi="仿宋" w:hint="eastAsia"/>
          <w:b/>
          <w:bCs/>
          <w:sz w:val="32"/>
          <w:szCs w:val="32"/>
        </w:rPr>
        <w:t>四、特种设备安全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93"/>
        <w:gridCol w:w="5478"/>
        <w:gridCol w:w="1326"/>
      </w:tblGrid>
      <w:tr w14:paraId="1560E876"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195B022C"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tcPr>
          <w:p w:rsidR="00A71036" w:rsidRPr="00F231F2" w14:paraId="536F0216"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64AFF75B"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93" w:type="dxa"/>
            <w:shd w:val="clear" w:color="auto" w:fill="auto"/>
            <w:tcMar>
              <w:left w:w="45" w:type="dxa"/>
              <w:right w:w="45" w:type="dxa"/>
            </w:tcMar>
            <w:vAlign w:val="center"/>
          </w:tcPr>
          <w:p w:rsidR="00A71036" w:rsidRPr="00F231F2" w14:paraId="4DB15771"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478" w:type="dxa"/>
            <w:shd w:val="clear" w:color="auto" w:fill="auto"/>
            <w:tcMar>
              <w:left w:w="45" w:type="dxa"/>
              <w:right w:w="45" w:type="dxa"/>
            </w:tcMar>
            <w:vAlign w:val="center"/>
          </w:tcPr>
          <w:p w:rsidR="00A71036" w:rsidRPr="00F231F2" w14:paraId="27746DC8"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38A4626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72AA53A5" w14:textId="77777777">
        <w:tblPrEx>
          <w:tblW w:w="10961" w:type="dxa"/>
          <w:tblLayout w:type="fixed"/>
          <w:tblLook w:val="04A0"/>
        </w:tblPrEx>
        <w:trPr>
          <w:trHeight w:val="763"/>
        </w:trPr>
        <w:tc>
          <w:tcPr>
            <w:tcW w:w="562" w:type="dxa"/>
            <w:shd w:val="clear" w:color="auto" w:fill="auto"/>
            <w:tcMar>
              <w:left w:w="45" w:type="dxa"/>
              <w:right w:w="45" w:type="dxa"/>
            </w:tcMar>
            <w:vAlign w:val="center"/>
          </w:tcPr>
          <w:p w:rsidR="00A71036" w:rsidRPr="00F231F2" w14:paraId="41C2A9D2" w14:textId="77777777">
            <w:pPr>
              <w:jc w:val="center"/>
              <w:rPr>
                <w:rFonts w:ascii="仿宋" w:eastAsia="仿宋" w:hAnsi="仿宋"/>
                <w:sz w:val="22"/>
              </w:rPr>
            </w:pPr>
            <w:r w:rsidRPr="00F231F2">
              <w:rPr>
                <w:rFonts w:ascii="仿宋" w:eastAsia="仿宋" w:hAnsi="仿宋"/>
                <w:sz w:val="22"/>
              </w:rPr>
              <w:t>1</w:t>
            </w:r>
          </w:p>
        </w:tc>
        <w:tc>
          <w:tcPr>
            <w:tcW w:w="851" w:type="dxa"/>
            <w:vMerge w:val="restart"/>
            <w:vAlign w:val="center"/>
          </w:tcPr>
          <w:p w:rsidR="00A71036" w:rsidRPr="00F231F2" w14:paraId="63F9A48B"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特种设备</w:t>
            </w:r>
          </w:p>
        </w:tc>
        <w:tc>
          <w:tcPr>
            <w:tcW w:w="851" w:type="dxa"/>
            <w:shd w:val="clear" w:color="auto" w:fill="auto"/>
            <w:tcMar>
              <w:left w:w="45" w:type="dxa"/>
              <w:right w:w="45" w:type="dxa"/>
            </w:tcMar>
            <w:vAlign w:val="center"/>
          </w:tcPr>
          <w:p w:rsidR="00A71036" w:rsidRPr="00F231F2" w14:paraId="7B2A5EBB" w14:textId="77777777">
            <w:pPr>
              <w:spacing w:line="320" w:lineRule="exact"/>
              <w:rPr>
                <w:rFonts w:ascii="仿宋" w:eastAsia="仿宋" w:hAnsi="仿宋"/>
                <w:sz w:val="24"/>
                <w:szCs w:val="24"/>
              </w:rPr>
            </w:pPr>
            <w:r w:rsidRPr="00F231F2">
              <w:rPr>
                <w:rFonts w:ascii="仿宋" w:eastAsia="仿宋" w:hAnsi="仿宋"/>
                <w:sz w:val="24"/>
                <w:szCs w:val="24"/>
              </w:rPr>
              <w:t>12.2.1</w:t>
            </w:r>
          </w:p>
        </w:tc>
        <w:tc>
          <w:tcPr>
            <w:tcW w:w="1893" w:type="dxa"/>
            <w:shd w:val="clear" w:color="auto" w:fill="auto"/>
            <w:tcMar>
              <w:left w:w="45" w:type="dxa"/>
              <w:right w:w="45" w:type="dxa"/>
            </w:tcMar>
            <w:vAlign w:val="center"/>
          </w:tcPr>
          <w:p w:rsidR="00A71036" w:rsidRPr="00F231F2" w14:paraId="23811DE7"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2B64E509" w14:textId="77777777">
            <w:pPr>
              <w:spacing w:line="320" w:lineRule="exact"/>
              <w:rPr>
                <w:rFonts w:ascii="仿宋" w:eastAsia="仿宋" w:hAnsi="仿宋"/>
                <w:sz w:val="24"/>
                <w:szCs w:val="24"/>
              </w:rPr>
            </w:pPr>
            <w:r w:rsidRPr="00F231F2">
              <w:rPr>
                <w:rFonts w:ascii="仿宋" w:eastAsia="仿宋" w:hAnsi="仿宋" w:hint="eastAsia"/>
                <w:sz w:val="24"/>
                <w:szCs w:val="24"/>
              </w:rPr>
              <w:t>最高工作压力大于或者等于0</w:t>
            </w:r>
            <w:r w:rsidRPr="00F231F2">
              <w:rPr>
                <w:rFonts w:ascii="仿宋" w:eastAsia="仿宋" w:hAnsi="仿宋"/>
                <w:sz w:val="24"/>
                <w:szCs w:val="24"/>
              </w:rPr>
              <w:t>.1</w:t>
            </w:r>
            <w:r w:rsidRPr="00F231F2">
              <w:rPr>
                <w:rFonts w:ascii="仿宋" w:eastAsia="仿宋" w:hAnsi="仿宋" w:hint="eastAsia"/>
                <w:sz w:val="24"/>
                <w:szCs w:val="24"/>
              </w:rPr>
              <w:t>M</w:t>
            </w:r>
            <w:r w:rsidRPr="00F231F2">
              <w:rPr>
                <w:rFonts w:ascii="仿宋" w:eastAsia="仿宋" w:hAnsi="仿宋"/>
                <w:sz w:val="24"/>
                <w:szCs w:val="24"/>
              </w:rPr>
              <w:t>P</w:t>
            </w:r>
            <w:r w:rsidRPr="00F231F2">
              <w:rPr>
                <w:rFonts w:ascii="仿宋" w:eastAsia="仿宋" w:hAnsi="仿宋" w:hint="eastAsia"/>
                <w:sz w:val="24"/>
                <w:szCs w:val="24"/>
              </w:rPr>
              <w:t>a且容积大于</w:t>
            </w:r>
            <w:r w:rsidRPr="00F231F2">
              <w:rPr>
                <w:rFonts w:ascii="仿宋" w:eastAsia="仿宋" w:hAnsi="仿宋"/>
                <w:sz w:val="24"/>
                <w:szCs w:val="24"/>
              </w:rPr>
              <w:t>30</w:t>
            </w:r>
            <w:r w:rsidRPr="00F231F2">
              <w:rPr>
                <w:rFonts w:ascii="仿宋" w:eastAsia="仿宋" w:hAnsi="仿宋" w:hint="eastAsia"/>
                <w:sz w:val="24"/>
                <w:szCs w:val="24"/>
              </w:rPr>
              <w:t>L的高压灭菌锅，须取得《特种设备使用登记证》。</w:t>
            </w:r>
          </w:p>
        </w:tc>
        <w:tc>
          <w:tcPr>
            <w:tcW w:w="1326" w:type="dxa"/>
            <w:shd w:val="clear" w:color="auto" w:fill="auto"/>
            <w:tcMar>
              <w:left w:w="45" w:type="dxa"/>
              <w:right w:w="45" w:type="dxa"/>
            </w:tcMar>
            <w:vAlign w:val="center"/>
          </w:tcPr>
          <w:p w:rsidR="00A71036" w:rsidRPr="00F231F2" w14:paraId="58B353FF" w14:textId="77777777">
            <w:pPr>
              <w:spacing w:line="320" w:lineRule="exact"/>
              <w:jc w:val="center"/>
              <w:rPr>
                <w:rFonts w:ascii="仿宋" w:eastAsia="仿宋" w:hAnsi="仿宋"/>
                <w:bCs/>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5FD7E150" w14:textId="77777777">
        <w:tblPrEx>
          <w:tblW w:w="10961" w:type="dxa"/>
          <w:tblLayout w:type="fixed"/>
          <w:tblLook w:val="04A0"/>
        </w:tblPrEx>
        <w:trPr>
          <w:trHeight w:val="790"/>
        </w:trPr>
        <w:tc>
          <w:tcPr>
            <w:tcW w:w="562" w:type="dxa"/>
            <w:shd w:val="clear" w:color="auto" w:fill="auto"/>
            <w:tcMar>
              <w:left w:w="45" w:type="dxa"/>
              <w:right w:w="45" w:type="dxa"/>
            </w:tcMar>
            <w:vAlign w:val="center"/>
          </w:tcPr>
          <w:p w:rsidR="00A71036" w:rsidRPr="00F231F2" w14:paraId="0B57E45F" w14:textId="77777777">
            <w:pPr>
              <w:jc w:val="center"/>
              <w:rPr>
                <w:rFonts w:ascii="仿宋" w:eastAsia="仿宋" w:hAnsi="仿宋"/>
                <w:sz w:val="22"/>
              </w:rPr>
            </w:pPr>
            <w:r w:rsidRPr="00F231F2">
              <w:rPr>
                <w:rFonts w:ascii="仿宋" w:eastAsia="仿宋" w:hAnsi="仿宋"/>
                <w:sz w:val="22"/>
              </w:rPr>
              <w:t>2</w:t>
            </w:r>
          </w:p>
        </w:tc>
        <w:tc>
          <w:tcPr>
            <w:tcW w:w="851" w:type="dxa"/>
            <w:vMerge/>
          </w:tcPr>
          <w:p w:rsidR="00A71036" w:rsidRPr="00F231F2" w14:paraId="45E0B4B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8812CF7"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2.2.2</w:t>
            </w:r>
          </w:p>
        </w:tc>
        <w:tc>
          <w:tcPr>
            <w:tcW w:w="1893" w:type="dxa"/>
            <w:shd w:val="clear" w:color="auto" w:fill="auto"/>
            <w:tcMar>
              <w:left w:w="45" w:type="dxa"/>
              <w:right w:w="45" w:type="dxa"/>
            </w:tcMar>
            <w:vAlign w:val="center"/>
          </w:tcPr>
          <w:p w:rsidR="00A71036" w:rsidRPr="00F231F2" w14:paraId="6EA6D5D2"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1165CE2E" w14:textId="77777777">
            <w:pPr>
              <w:spacing w:line="320" w:lineRule="exact"/>
              <w:rPr>
                <w:rFonts w:ascii="仿宋" w:eastAsia="仿宋" w:hAnsi="仿宋"/>
                <w:sz w:val="24"/>
                <w:szCs w:val="24"/>
              </w:rPr>
            </w:pPr>
            <w:r w:rsidRPr="00F231F2">
              <w:rPr>
                <w:rFonts w:ascii="仿宋" w:eastAsia="仿宋" w:hAnsi="仿宋" w:hint="eastAsia"/>
                <w:sz w:val="24"/>
                <w:szCs w:val="24"/>
              </w:rPr>
              <w:t>压力容器安全管理和操作人员需取得《特种设备安全管理和作业人员证》，持证上岗，并每4年复审一次。</w:t>
            </w:r>
          </w:p>
        </w:tc>
        <w:tc>
          <w:tcPr>
            <w:tcW w:w="1326" w:type="dxa"/>
            <w:shd w:val="clear" w:color="auto" w:fill="auto"/>
            <w:tcMar>
              <w:left w:w="45" w:type="dxa"/>
              <w:right w:w="45" w:type="dxa"/>
            </w:tcMar>
            <w:vAlign w:val="center"/>
          </w:tcPr>
          <w:p w:rsidR="00A71036" w:rsidRPr="00F231F2" w14:paraId="09A37BF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04439B49" w14:textId="77777777">
        <w:tblPrEx>
          <w:tblW w:w="10961" w:type="dxa"/>
          <w:tblLayout w:type="fixed"/>
          <w:tblLook w:val="04A0"/>
        </w:tblPrEx>
        <w:trPr>
          <w:trHeight w:val="1028"/>
        </w:trPr>
        <w:tc>
          <w:tcPr>
            <w:tcW w:w="562" w:type="dxa"/>
            <w:shd w:val="clear" w:color="auto" w:fill="auto"/>
            <w:tcMar>
              <w:left w:w="45" w:type="dxa"/>
              <w:right w:w="45" w:type="dxa"/>
            </w:tcMar>
            <w:vAlign w:val="center"/>
          </w:tcPr>
          <w:p w:rsidR="00A71036" w:rsidRPr="00F231F2" w14:paraId="77EB9C71" w14:textId="77777777">
            <w:pPr>
              <w:jc w:val="center"/>
              <w:rPr>
                <w:rFonts w:ascii="仿宋" w:eastAsia="仿宋" w:hAnsi="仿宋"/>
                <w:sz w:val="22"/>
              </w:rPr>
            </w:pPr>
            <w:r w:rsidRPr="00F231F2">
              <w:rPr>
                <w:rFonts w:ascii="仿宋" w:eastAsia="仿宋" w:hAnsi="仿宋" w:hint="eastAsia"/>
                <w:sz w:val="22"/>
              </w:rPr>
              <w:t>3</w:t>
            </w:r>
          </w:p>
        </w:tc>
        <w:tc>
          <w:tcPr>
            <w:tcW w:w="851" w:type="dxa"/>
            <w:vMerge/>
          </w:tcPr>
          <w:p w:rsidR="00A71036" w:rsidRPr="00F231F2" w14:paraId="24DD87D9"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1B15FC7"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2.2.2</w:t>
            </w:r>
          </w:p>
        </w:tc>
        <w:tc>
          <w:tcPr>
            <w:tcW w:w="1893" w:type="dxa"/>
            <w:shd w:val="clear" w:color="auto" w:fill="auto"/>
            <w:tcMar>
              <w:left w:w="45" w:type="dxa"/>
              <w:right w:w="45" w:type="dxa"/>
            </w:tcMar>
            <w:vAlign w:val="center"/>
          </w:tcPr>
          <w:p w:rsidR="00A71036" w:rsidRPr="00F231F2" w14:paraId="6CB44E3A"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5C29E75A" w14:textId="77777777">
            <w:pPr>
              <w:spacing w:line="320" w:lineRule="exact"/>
              <w:rPr>
                <w:rFonts w:ascii="仿宋" w:eastAsia="仿宋" w:hAnsi="仿宋"/>
                <w:sz w:val="24"/>
                <w:szCs w:val="24"/>
              </w:rPr>
            </w:pPr>
            <w:r w:rsidRPr="00F231F2">
              <w:rPr>
                <w:rFonts w:ascii="仿宋" w:eastAsia="仿宋" w:hAnsi="仿宋" w:hint="eastAsia"/>
                <w:sz w:val="24"/>
                <w:szCs w:val="24"/>
              </w:rPr>
              <w:t>委托有资质单位对压力容器整机、压力表、安全阀等安全附件进行定期检验，并将定期检验合格证置于特种设备显著位置。</w:t>
            </w:r>
          </w:p>
        </w:tc>
        <w:tc>
          <w:tcPr>
            <w:tcW w:w="1326" w:type="dxa"/>
            <w:shd w:val="clear" w:color="auto" w:fill="auto"/>
            <w:tcMar>
              <w:left w:w="45" w:type="dxa"/>
              <w:right w:w="45" w:type="dxa"/>
            </w:tcMar>
            <w:vAlign w:val="center"/>
          </w:tcPr>
          <w:p w:rsidR="00A71036" w:rsidRPr="00F231F2" w14:paraId="4E9D514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A121520" w14:textId="77777777">
        <w:tblPrEx>
          <w:tblW w:w="10961" w:type="dxa"/>
          <w:tblLayout w:type="fixed"/>
          <w:tblLook w:val="04A0"/>
        </w:tblPrEx>
        <w:trPr>
          <w:trHeight w:val="465"/>
        </w:trPr>
        <w:tc>
          <w:tcPr>
            <w:tcW w:w="562" w:type="dxa"/>
            <w:shd w:val="clear" w:color="auto" w:fill="auto"/>
            <w:tcMar>
              <w:left w:w="45" w:type="dxa"/>
              <w:right w:w="45" w:type="dxa"/>
            </w:tcMar>
            <w:vAlign w:val="center"/>
          </w:tcPr>
          <w:p w:rsidR="00A71036" w:rsidRPr="00F231F2" w14:paraId="30A9037B" w14:textId="77777777">
            <w:pPr>
              <w:jc w:val="center"/>
              <w:rPr>
                <w:rFonts w:ascii="仿宋" w:eastAsia="仿宋" w:hAnsi="仿宋"/>
                <w:sz w:val="22"/>
              </w:rPr>
            </w:pPr>
            <w:r w:rsidRPr="00F231F2">
              <w:rPr>
                <w:rFonts w:ascii="仿宋" w:eastAsia="仿宋" w:hAnsi="仿宋" w:hint="eastAsia"/>
                <w:sz w:val="22"/>
              </w:rPr>
              <w:t>4</w:t>
            </w:r>
          </w:p>
        </w:tc>
        <w:tc>
          <w:tcPr>
            <w:tcW w:w="851" w:type="dxa"/>
            <w:vMerge/>
          </w:tcPr>
          <w:p w:rsidR="00A71036" w:rsidRPr="00F231F2" w14:paraId="5EF755DB"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1A59A09"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2.2.3</w:t>
            </w:r>
          </w:p>
        </w:tc>
        <w:tc>
          <w:tcPr>
            <w:tcW w:w="1893" w:type="dxa"/>
            <w:shd w:val="clear" w:color="auto" w:fill="auto"/>
            <w:tcMar>
              <w:left w:w="45" w:type="dxa"/>
              <w:right w:w="45" w:type="dxa"/>
            </w:tcMar>
            <w:vAlign w:val="center"/>
          </w:tcPr>
          <w:p w:rsidR="00A71036" w:rsidRPr="00F231F2" w14:paraId="59131F30"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4DA05F0F" w14:textId="77777777">
            <w:pPr>
              <w:spacing w:line="320" w:lineRule="exact"/>
              <w:rPr>
                <w:rFonts w:ascii="仿宋" w:eastAsia="仿宋" w:hAnsi="仿宋"/>
                <w:sz w:val="24"/>
                <w:szCs w:val="24"/>
              </w:rPr>
            </w:pPr>
            <w:r w:rsidRPr="00F231F2">
              <w:rPr>
                <w:rFonts w:ascii="仿宋" w:eastAsia="仿宋" w:hAnsi="仿宋" w:hint="eastAsia"/>
                <w:sz w:val="24"/>
                <w:szCs w:val="24"/>
              </w:rPr>
              <w:t>压力容器的存放区域合理，远离火源、热源、配电箱等，且有安全警示标识。</w:t>
            </w:r>
          </w:p>
        </w:tc>
        <w:tc>
          <w:tcPr>
            <w:tcW w:w="1326" w:type="dxa"/>
            <w:shd w:val="clear" w:color="auto" w:fill="auto"/>
            <w:tcMar>
              <w:left w:w="45" w:type="dxa"/>
              <w:right w:w="45" w:type="dxa"/>
            </w:tcMar>
            <w:vAlign w:val="center"/>
          </w:tcPr>
          <w:p w:rsidR="00A71036" w:rsidRPr="00F231F2" w14:paraId="1C6BAE8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5C6AC55" w14:textId="77777777">
        <w:tblPrEx>
          <w:tblW w:w="10961" w:type="dxa"/>
          <w:tblLayout w:type="fixed"/>
          <w:tblLook w:val="04A0"/>
        </w:tblPrEx>
        <w:trPr>
          <w:trHeight w:val="465"/>
        </w:trPr>
        <w:tc>
          <w:tcPr>
            <w:tcW w:w="562" w:type="dxa"/>
            <w:shd w:val="clear" w:color="auto" w:fill="auto"/>
            <w:tcMar>
              <w:left w:w="45" w:type="dxa"/>
              <w:right w:w="45" w:type="dxa"/>
            </w:tcMar>
            <w:vAlign w:val="center"/>
          </w:tcPr>
          <w:p w:rsidR="00A71036" w:rsidRPr="00F231F2" w14:paraId="52C16868" w14:textId="77777777">
            <w:pPr>
              <w:jc w:val="center"/>
              <w:rPr>
                <w:rFonts w:ascii="仿宋" w:eastAsia="仿宋" w:hAnsi="仿宋"/>
                <w:sz w:val="22"/>
              </w:rPr>
            </w:pPr>
            <w:r w:rsidRPr="00F231F2">
              <w:rPr>
                <w:rFonts w:ascii="仿宋" w:eastAsia="仿宋" w:hAnsi="仿宋" w:hint="eastAsia"/>
                <w:sz w:val="22"/>
              </w:rPr>
              <w:t>5</w:t>
            </w:r>
          </w:p>
        </w:tc>
        <w:tc>
          <w:tcPr>
            <w:tcW w:w="851" w:type="dxa"/>
            <w:vMerge/>
          </w:tcPr>
          <w:p w:rsidR="00A71036" w:rsidRPr="00F231F2" w14:paraId="60CF3A51"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8FD1BC8"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2.2.5</w:t>
            </w:r>
          </w:p>
        </w:tc>
        <w:tc>
          <w:tcPr>
            <w:tcW w:w="1893" w:type="dxa"/>
            <w:shd w:val="clear" w:color="auto" w:fill="auto"/>
            <w:tcMar>
              <w:left w:w="45" w:type="dxa"/>
              <w:right w:w="45" w:type="dxa"/>
            </w:tcMar>
            <w:vAlign w:val="center"/>
          </w:tcPr>
          <w:p w:rsidR="00A71036" w:rsidRPr="00F231F2" w14:paraId="711F7FC6"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6075D101" w14:textId="77777777">
            <w:pPr>
              <w:pStyle w:val="ListParagraph"/>
              <w:numPr>
                <w:ilvl w:val="0"/>
                <w:numId w:val="18"/>
              </w:numPr>
              <w:spacing w:line="320" w:lineRule="exact"/>
              <w:ind w:firstLineChars="0"/>
              <w:rPr>
                <w:rFonts w:ascii="仿宋" w:eastAsia="仿宋" w:hAnsi="仿宋"/>
                <w:sz w:val="24"/>
                <w:szCs w:val="24"/>
              </w:rPr>
            </w:pPr>
            <w:r w:rsidRPr="00F231F2">
              <w:rPr>
                <w:rFonts w:ascii="仿宋" w:eastAsia="仿宋" w:hAnsi="仿宋" w:hint="eastAsia"/>
                <w:sz w:val="24"/>
                <w:szCs w:val="24"/>
              </w:rPr>
              <w:t>压力容器应建立管理制度、操作规程和应急预案；实行使用登记制度，及时填写使用记录表；</w:t>
            </w:r>
          </w:p>
          <w:p w:rsidR="00A71036" w:rsidRPr="00F231F2" w14:paraId="22DFF9CB" w14:textId="77777777">
            <w:pPr>
              <w:pStyle w:val="ListParagraph"/>
              <w:numPr>
                <w:ilvl w:val="0"/>
                <w:numId w:val="18"/>
              </w:numPr>
              <w:spacing w:line="320" w:lineRule="exact"/>
              <w:ind w:firstLineChars="0"/>
              <w:rPr>
                <w:rFonts w:ascii="仿宋" w:eastAsia="仿宋" w:hAnsi="仿宋"/>
                <w:sz w:val="24"/>
                <w:szCs w:val="24"/>
              </w:rPr>
            </w:pPr>
            <w:r w:rsidRPr="00F231F2">
              <w:rPr>
                <w:rFonts w:ascii="仿宋" w:eastAsia="仿宋" w:hAnsi="仿宋" w:hint="eastAsia"/>
                <w:sz w:val="24"/>
                <w:szCs w:val="24"/>
              </w:rPr>
              <w:t>实行安全自查制度，定期检查外观及附件等是否完好并做好记录和存档。</w:t>
            </w:r>
          </w:p>
        </w:tc>
        <w:tc>
          <w:tcPr>
            <w:tcW w:w="1326" w:type="dxa"/>
            <w:shd w:val="clear" w:color="auto" w:fill="auto"/>
            <w:tcMar>
              <w:left w:w="45" w:type="dxa"/>
              <w:right w:w="45" w:type="dxa"/>
            </w:tcMar>
            <w:vAlign w:val="center"/>
          </w:tcPr>
          <w:p w:rsidR="00A71036" w:rsidRPr="00F231F2" w14:paraId="057E9FD7"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42E8515A" w14:textId="77777777">
        <w:tblPrEx>
          <w:tblW w:w="10961" w:type="dxa"/>
          <w:tblLayout w:type="fixed"/>
          <w:tblLook w:val="04A0"/>
        </w:tblPrEx>
        <w:trPr>
          <w:trHeight w:val="415"/>
        </w:trPr>
        <w:tc>
          <w:tcPr>
            <w:tcW w:w="562" w:type="dxa"/>
            <w:shd w:val="clear" w:color="auto" w:fill="auto"/>
            <w:tcMar>
              <w:left w:w="45" w:type="dxa"/>
              <w:right w:w="45" w:type="dxa"/>
            </w:tcMar>
            <w:vAlign w:val="center"/>
          </w:tcPr>
          <w:p w:rsidR="00A71036" w:rsidRPr="00F231F2" w14:paraId="11CE1FAF" w14:textId="77777777">
            <w:pPr>
              <w:jc w:val="center"/>
              <w:rPr>
                <w:rFonts w:ascii="仿宋" w:eastAsia="仿宋" w:hAnsi="仿宋"/>
                <w:sz w:val="22"/>
              </w:rPr>
            </w:pPr>
            <w:r w:rsidRPr="00F231F2">
              <w:rPr>
                <w:rFonts w:ascii="仿宋" w:eastAsia="仿宋" w:hAnsi="仿宋" w:hint="eastAsia"/>
                <w:sz w:val="22"/>
              </w:rPr>
              <w:t>6</w:t>
            </w:r>
          </w:p>
        </w:tc>
        <w:tc>
          <w:tcPr>
            <w:tcW w:w="851" w:type="dxa"/>
            <w:vMerge/>
          </w:tcPr>
          <w:p w:rsidR="00A71036" w:rsidRPr="00F231F2" w14:paraId="2BA23825"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950A66E" w14:textId="77777777">
            <w:pPr>
              <w:spacing w:line="320" w:lineRule="exact"/>
              <w:rPr>
                <w:rFonts w:ascii="仿宋" w:eastAsia="仿宋" w:hAnsi="仿宋"/>
                <w:sz w:val="24"/>
                <w:szCs w:val="24"/>
              </w:rPr>
            </w:pPr>
            <w:r w:rsidRPr="00F231F2">
              <w:rPr>
                <w:rFonts w:ascii="仿宋" w:eastAsia="仿宋" w:hAnsi="仿宋" w:hint="eastAsia"/>
                <w:sz w:val="24"/>
                <w:szCs w:val="24"/>
              </w:rPr>
              <w:t>8</w:t>
            </w:r>
            <w:r w:rsidRPr="00F231F2">
              <w:rPr>
                <w:rFonts w:ascii="仿宋" w:eastAsia="仿宋" w:hAnsi="仿宋"/>
                <w:sz w:val="24"/>
                <w:szCs w:val="24"/>
              </w:rPr>
              <w:t>.5.1</w:t>
            </w:r>
          </w:p>
        </w:tc>
        <w:tc>
          <w:tcPr>
            <w:tcW w:w="1893" w:type="dxa"/>
            <w:shd w:val="clear" w:color="auto" w:fill="auto"/>
            <w:tcMar>
              <w:left w:w="45" w:type="dxa"/>
              <w:right w:w="45" w:type="dxa"/>
            </w:tcMar>
            <w:vAlign w:val="center"/>
          </w:tcPr>
          <w:p w:rsidR="00A71036" w:rsidRPr="00F231F2" w14:paraId="760D8C45" w14:textId="77777777">
            <w:pPr>
              <w:spacing w:line="320" w:lineRule="exac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00CB29C2" w14:textId="77777777">
            <w:pPr>
              <w:spacing w:line="320" w:lineRule="exact"/>
              <w:rPr>
                <w:rFonts w:ascii="仿宋" w:eastAsia="仿宋" w:hAnsi="仿宋"/>
                <w:sz w:val="24"/>
                <w:szCs w:val="24"/>
              </w:rPr>
            </w:pPr>
            <w:r w:rsidRPr="00F231F2">
              <w:rPr>
                <w:rFonts w:ascii="仿宋" w:eastAsia="仿宋" w:hAnsi="仿宋" w:hint="eastAsia"/>
                <w:sz w:val="24"/>
                <w:szCs w:val="24"/>
              </w:rPr>
              <w:t>从合格供应商处采购实验气体：</w:t>
            </w:r>
          </w:p>
          <w:p w:rsidR="00A71036" w:rsidRPr="00F231F2" w14:paraId="0D0DA02B" w14:textId="77777777">
            <w:pPr>
              <w:spacing w:line="320" w:lineRule="exact"/>
              <w:rPr>
                <w:rFonts w:ascii="仿宋" w:eastAsia="仿宋" w:hAnsi="仿宋"/>
                <w:sz w:val="24"/>
                <w:szCs w:val="24"/>
              </w:rPr>
            </w:pPr>
            <w:r w:rsidRPr="00F231F2">
              <w:rPr>
                <w:rFonts w:ascii="仿宋" w:eastAsia="仿宋" w:hAnsi="仿宋" w:hint="eastAsia"/>
                <w:sz w:val="24"/>
                <w:szCs w:val="24"/>
              </w:rPr>
              <w:t>（1）一般气体（氧气、惰性气体、窒息性气体等）建立气瓶出入库台账；</w:t>
            </w:r>
          </w:p>
          <w:p w:rsidR="00A71036" w:rsidRPr="00F231F2" w14:paraId="5EC636EF" w14:textId="77777777">
            <w:pPr>
              <w:spacing w:line="320" w:lineRule="exact"/>
              <w:rPr>
                <w:rFonts w:ascii="仿宋" w:eastAsia="仿宋" w:hAnsi="仿宋"/>
                <w:sz w:val="24"/>
                <w:szCs w:val="24"/>
              </w:rPr>
            </w:pPr>
            <w:r w:rsidRPr="00F231F2">
              <w:rPr>
                <w:rFonts w:ascii="仿宋" w:eastAsia="仿宋" w:hAnsi="仿宋" w:hint="eastAsia"/>
                <w:sz w:val="24"/>
                <w:szCs w:val="24"/>
              </w:rPr>
              <w:t>（2）易燃、易爆、有毒等危险气体的建立使用台账，</w:t>
            </w:r>
            <w:r w:rsidRPr="00F231F2">
              <w:rPr>
                <w:rFonts w:ascii="仿宋" w:eastAsia="仿宋" w:hAnsi="仿宋" w:hint="eastAsia"/>
                <w:sz w:val="24"/>
                <w:szCs w:val="24"/>
              </w:rPr>
              <w:t>每次使用需记录余压。</w:t>
            </w:r>
          </w:p>
        </w:tc>
        <w:tc>
          <w:tcPr>
            <w:tcW w:w="1326" w:type="dxa"/>
            <w:shd w:val="clear" w:color="auto" w:fill="auto"/>
            <w:tcMar>
              <w:left w:w="45" w:type="dxa"/>
              <w:right w:w="45" w:type="dxa"/>
            </w:tcMar>
            <w:vAlign w:val="center"/>
          </w:tcPr>
          <w:p w:rsidR="00A71036" w:rsidRPr="00F231F2" w14:paraId="753665B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11BD947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585D4EA" w14:textId="77777777">
            <w:pPr>
              <w:jc w:val="center"/>
              <w:rPr>
                <w:rFonts w:ascii="仿宋" w:eastAsia="仿宋" w:hAnsi="仿宋"/>
                <w:sz w:val="22"/>
              </w:rPr>
            </w:pPr>
            <w:r w:rsidRPr="00F231F2">
              <w:rPr>
                <w:rFonts w:ascii="仿宋" w:eastAsia="仿宋" w:hAnsi="仿宋" w:hint="eastAsia"/>
                <w:sz w:val="22"/>
              </w:rPr>
              <w:t>7</w:t>
            </w:r>
          </w:p>
        </w:tc>
        <w:tc>
          <w:tcPr>
            <w:tcW w:w="851" w:type="dxa"/>
            <w:vMerge/>
          </w:tcPr>
          <w:p w:rsidR="00A71036" w:rsidRPr="00F231F2" w14:paraId="5A461270"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D3E2F13" w14:textId="77777777">
            <w:pPr>
              <w:spacing w:line="320" w:lineRule="exact"/>
              <w:rPr>
                <w:rFonts w:ascii="仿宋" w:eastAsia="仿宋" w:hAnsi="仿宋"/>
                <w:sz w:val="24"/>
                <w:szCs w:val="24"/>
              </w:rPr>
            </w:pPr>
            <w:r w:rsidRPr="00F231F2">
              <w:rPr>
                <w:rFonts w:ascii="仿宋" w:eastAsia="仿宋" w:hAnsi="仿宋"/>
                <w:sz w:val="24"/>
                <w:szCs w:val="24"/>
              </w:rPr>
              <w:t>8.5.2</w:t>
            </w:r>
          </w:p>
        </w:tc>
        <w:tc>
          <w:tcPr>
            <w:tcW w:w="1893" w:type="dxa"/>
            <w:shd w:val="clear" w:color="auto" w:fill="auto"/>
            <w:tcMar>
              <w:left w:w="45" w:type="dxa"/>
              <w:right w:w="45" w:type="dxa"/>
            </w:tcMar>
            <w:vAlign w:val="center"/>
          </w:tcPr>
          <w:p w:rsidR="00A71036" w:rsidRPr="00F231F2" w14:paraId="65A0C451"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63983E27" w14:textId="77777777">
            <w:pPr>
              <w:spacing w:line="320" w:lineRule="exact"/>
              <w:rPr>
                <w:rFonts w:ascii="仿宋" w:eastAsia="仿宋" w:hAnsi="仿宋"/>
                <w:sz w:val="24"/>
                <w:szCs w:val="24"/>
              </w:rPr>
            </w:pPr>
            <w:r w:rsidRPr="00F231F2">
              <w:rPr>
                <w:rFonts w:ascii="仿宋" w:eastAsia="仿宋" w:hAnsi="仿宋" w:hint="eastAsia"/>
                <w:sz w:val="24"/>
                <w:szCs w:val="24"/>
              </w:rPr>
              <w:t>涉及有毒、可燃气体的场所，配有通风设施和合适的监控报警装置等，张贴必要的安全警示标识。</w:t>
            </w:r>
          </w:p>
        </w:tc>
        <w:tc>
          <w:tcPr>
            <w:tcW w:w="1326" w:type="dxa"/>
            <w:shd w:val="clear" w:color="auto" w:fill="auto"/>
            <w:tcMar>
              <w:left w:w="45" w:type="dxa"/>
              <w:right w:w="45" w:type="dxa"/>
            </w:tcMar>
            <w:vAlign w:val="center"/>
          </w:tcPr>
          <w:p w:rsidR="00A71036" w:rsidRPr="00F231F2" w14:paraId="62953921"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787D84DD" w14:textId="77777777">
        <w:tblPrEx>
          <w:tblW w:w="10961" w:type="dxa"/>
          <w:tblLayout w:type="fixed"/>
          <w:tblLook w:val="04A0"/>
        </w:tblPrEx>
        <w:trPr>
          <w:trHeight w:val="1529"/>
        </w:trPr>
        <w:tc>
          <w:tcPr>
            <w:tcW w:w="562" w:type="dxa"/>
            <w:shd w:val="clear" w:color="auto" w:fill="auto"/>
            <w:tcMar>
              <w:left w:w="45" w:type="dxa"/>
              <w:right w:w="45" w:type="dxa"/>
            </w:tcMar>
            <w:vAlign w:val="center"/>
          </w:tcPr>
          <w:p w:rsidR="00A71036" w:rsidRPr="00F231F2" w14:paraId="30F534CE" w14:textId="77777777">
            <w:pPr>
              <w:jc w:val="center"/>
              <w:rPr>
                <w:rFonts w:ascii="仿宋" w:eastAsia="仿宋" w:hAnsi="仿宋"/>
                <w:sz w:val="22"/>
              </w:rPr>
            </w:pPr>
            <w:r w:rsidRPr="00F231F2">
              <w:rPr>
                <w:rFonts w:ascii="仿宋" w:eastAsia="仿宋" w:hAnsi="仿宋"/>
                <w:sz w:val="22"/>
              </w:rPr>
              <w:t>8</w:t>
            </w:r>
          </w:p>
        </w:tc>
        <w:tc>
          <w:tcPr>
            <w:tcW w:w="851" w:type="dxa"/>
            <w:vMerge/>
          </w:tcPr>
          <w:p w:rsidR="00A71036" w:rsidRPr="00F231F2" w14:paraId="49F796AE"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A5C74DE" w14:textId="77777777">
            <w:pPr>
              <w:spacing w:line="320" w:lineRule="exact"/>
              <w:rPr>
                <w:rFonts w:ascii="仿宋" w:eastAsia="仿宋" w:hAnsi="仿宋"/>
                <w:sz w:val="24"/>
                <w:szCs w:val="24"/>
              </w:rPr>
            </w:pPr>
            <w:r w:rsidRPr="00F231F2">
              <w:rPr>
                <w:rFonts w:ascii="仿宋" w:eastAsia="仿宋" w:hAnsi="仿宋"/>
                <w:sz w:val="24"/>
                <w:szCs w:val="24"/>
              </w:rPr>
              <w:t>8.5.2</w:t>
            </w:r>
          </w:p>
        </w:tc>
        <w:tc>
          <w:tcPr>
            <w:tcW w:w="1893" w:type="dxa"/>
            <w:shd w:val="clear" w:color="auto" w:fill="auto"/>
            <w:tcMar>
              <w:left w:w="45" w:type="dxa"/>
              <w:right w:w="45" w:type="dxa"/>
            </w:tcMar>
            <w:vAlign w:val="center"/>
          </w:tcPr>
          <w:p w:rsidR="00A71036" w:rsidRPr="00F231F2" w14:paraId="07FC3275"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712862C1" w14:textId="77777777">
            <w:pPr>
              <w:pStyle w:val="ListParagraph"/>
              <w:numPr>
                <w:ilvl w:val="0"/>
                <w:numId w:val="19"/>
              </w:numPr>
              <w:spacing w:line="320" w:lineRule="exact"/>
              <w:ind w:firstLineChars="0"/>
              <w:rPr>
                <w:rFonts w:ascii="仿宋_GB2312" w:eastAsia="仿宋_GB2312" w:hAnsi="仿宋"/>
                <w:sz w:val="24"/>
              </w:rPr>
            </w:pPr>
            <w:r w:rsidRPr="00F231F2">
              <w:rPr>
                <w:rFonts w:ascii="仿宋" w:eastAsia="仿宋" w:hAnsi="仿宋" w:hint="eastAsia"/>
                <w:sz w:val="24"/>
                <w:szCs w:val="24"/>
              </w:rPr>
              <w:t>可燃性气体与氧气等助燃气体钢瓶不得混放</w:t>
            </w:r>
            <w:r w:rsidRPr="00F231F2">
              <w:rPr>
                <w:rFonts w:ascii="仿宋_GB2312" w:eastAsia="仿宋_GB2312" w:hAnsi="仿宋" w:hint="eastAsia"/>
                <w:sz w:val="24"/>
              </w:rPr>
              <w:t>；</w:t>
            </w:r>
          </w:p>
          <w:p w:rsidR="00A71036" w:rsidRPr="00F231F2" w14:paraId="3561856B"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无大量气体钢瓶堆放现象；</w:t>
            </w:r>
          </w:p>
          <w:p w:rsidR="00A71036" w:rsidRPr="00F231F2" w14:paraId="794824B9"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气瓶的存放应控制在最小需求量；</w:t>
            </w:r>
          </w:p>
          <w:p w:rsidR="00A71036" w:rsidRPr="00F231F2" w14:paraId="5FB5B8A7"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气体钢瓶不得放在走廊、大厅等公共场所；</w:t>
            </w:r>
          </w:p>
          <w:p w:rsidR="00A71036" w:rsidRPr="00F231F2" w14:paraId="5979CACA"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危险气体钢瓶尽量置于室外，室内放置应使用常时排风且带报警探头的气瓶柜；</w:t>
            </w:r>
          </w:p>
          <w:p w:rsidR="00A71036" w:rsidRPr="00F231F2" w14:paraId="30658558"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气体钢瓶存放点须通风、远离热源、避免暴晒，地面平整干燥；</w:t>
            </w:r>
          </w:p>
          <w:p w:rsidR="00A71036" w:rsidRPr="00F231F2" w14:paraId="41B95244"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气瓶应合理固定。</w:t>
            </w:r>
          </w:p>
        </w:tc>
        <w:tc>
          <w:tcPr>
            <w:tcW w:w="1326" w:type="dxa"/>
            <w:shd w:val="clear" w:color="auto" w:fill="auto"/>
            <w:tcMar>
              <w:left w:w="45" w:type="dxa"/>
              <w:right w:w="45" w:type="dxa"/>
            </w:tcMar>
            <w:vAlign w:val="center"/>
          </w:tcPr>
          <w:p w:rsidR="00A71036" w:rsidRPr="00F231F2" w14:paraId="7D95D79C"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6987E0FB"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25F029B" w14:textId="77777777">
            <w:pPr>
              <w:jc w:val="center"/>
              <w:rPr>
                <w:rFonts w:ascii="仿宋" w:eastAsia="仿宋" w:hAnsi="仿宋"/>
                <w:sz w:val="22"/>
              </w:rPr>
            </w:pPr>
            <w:r w:rsidRPr="00F231F2">
              <w:rPr>
                <w:rFonts w:ascii="仿宋" w:eastAsia="仿宋" w:hAnsi="仿宋" w:hint="eastAsia"/>
                <w:sz w:val="22"/>
              </w:rPr>
              <w:t>9</w:t>
            </w:r>
          </w:p>
        </w:tc>
        <w:tc>
          <w:tcPr>
            <w:tcW w:w="851" w:type="dxa"/>
            <w:vMerge/>
          </w:tcPr>
          <w:p w:rsidR="00A71036" w:rsidRPr="00F231F2" w14:paraId="11F3B29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D168912" w14:textId="77777777">
            <w:pPr>
              <w:spacing w:line="320" w:lineRule="exact"/>
              <w:rPr>
                <w:rFonts w:ascii="仿宋" w:eastAsia="仿宋" w:hAnsi="仿宋"/>
                <w:sz w:val="24"/>
                <w:szCs w:val="24"/>
              </w:rPr>
            </w:pPr>
            <w:r w:rsidRPr="00F231F2">
              <w:rPr>
                <w:rFonts w:ascii="仿宋" w:eastAsia="仿宋" w:hAnsi="仿宋" w:hint="eastAsia"/>
                <w:sz w:val="24"/>
                <w:szCs w:val="24"/>
              </w:rPr>
              <w:t>8</w:t>
            </w:r>
            <w:r w:rsidRPr="00F231F2">
              <w:rPr>
                <w:rFonts w:ascii="仿宋" w:eastAsia="仿宋" w:hAnsi="仿宋"/>
                <w:sz w:val="24"/>
                <w:szCs w:val="24"/>
              </w:rPr>
              <w:t>.5.2</w:t>
            </w:r>
          </w:p>
        </w:tc>
        <w:tc>
          <w:tcPr>
            <w:tcW w:w="1893" w:type="dxa"/>
            <w:shd w:val="clear" w:color="auto" w:fill="auto"/>
            <w:tcMar>
              <w:left w:w="45" w:type="dxa"/>
              <w:right w:w="45" w:type="dxa"/>
            </w:tcMar>
            <w:vAlign w:val="center"/>
          </w:tcPr>
          <w:p w:rsidR="00A71036" w:rsidRPr="00F231F2" w14:paraId="749555F2"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200F2006"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有钢瓶定期检验合格标识（由供应商负责）；</w:t>
            </w:r>
          </w:p>
          <w:p w:rsidR="00A71036" w:rsidRPr="00F231F2" w14:paraId="7F4C4A70"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无过期钢瓶、未使用的钢瓶有钢瓶帽；</w:t>
            </w:r>
          </w:p>
          <w:p w:rsidR="00A71036" w:rsidRPr="00F231F2" w14:paraId="2CD096BC"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钢瓶气体合格证内容完整、正确，气瓶颜色符合</w:t>
            </w:r>
            <w:r w:rsidRPr="00F231F2">
              <w:rPr>
                <w:rFonts w:ascii="仿宋" w:eastAsia="仿宋" w:hAnsi="仿宋"/>
                <w:sz w:val="24"/>
                <w:szCs w:val="24"/>
              </w:rPr>
              <w:t xml:space="preserve">GB/T 7144 </w:t>
            </w:r>
            <w:r w:rsidRPr="00F231F2">
              <w:rPr>
                <w:rFonts w:ascii="仿宋" w:eastAsia="仿宋" w:hAnsi="仿宋" w:hint="eastAsia"/>
                <w:sz w:val="24"/>
                <w:szCs w:val="24"/>
              </w:rPr>
              <w:t>的规定要求；</w:t>
            </w:r>
          </w:p>
          <w:p w:rsidR="00A71036" w:rsidRPr="00F231F2" w14:paraId="59338170"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确认“满、使用中、空瓶”三种状态；</w:t>
            </w:r>
          </w:p>
          <w:p w:rsidR="00A71036" w:rsidRPr="00F231F2" w14:paraId="27F9890B"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使用完毕，及时关闭气瓶总阀。</w:t>
            </w:r>
          </w:p>
        </w:tc>
        <w:tc>
          <w:tcPr>
            <w:tcW w:w="1326" w:type="dxa"/>
            <w:shd w:val="clear" w:color="auto" w:fill="auto"/>
            <w:tcMar>
              <w:left w:w="45" w:type="dxa"/>
              <w:right w:w="45" w:type="dxa"/>
            </w:tcMar>
            <w:vAlign w:val="center"/>
          </w:tcPr>
          <w:p w:rsidR="00A71036" w:rsidRPr="00F231F2" w14:paraId="2B0B3F4B"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4FC131F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CCEFAFE" w14:textId="77777777">
            <w:pPr>
              <w:jc w:val="center"/>
              <w:rPr>
                <w:rFonts w:ascii="仿宋" w:eastAsia="仿宋" w:hAnsi="仿宋"/>
                <w:sz w:val="22"/>
              </w:rPr>
            </w:pPr>
            <w:r w:rsidRPr="00F231F2">
              <w:rPr>
                <w:rFonts w:ascii="仿宋" w:eastAsia="仿宋" w:hAnsi="仿宋"/>
                <w:sz w:val="22"/>
              </w:rPr>
              <w:t>10</w:t>
            </w:r>
          </w:p>
        </w:tc>
        <w:tc>
          <w:tcPr>
            <w:tcW w:w="851" w:type="dxa"/>
            <w:vMerge/>
          </w:tcPr>
          <w:p w:rsidR="00A71036" w:rsidRPr="00F231F2" w14:paraId="4B7F94C6"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87B5A1A" w14:textId="77777777">
            <w:pPr>
              <w:spacing w:line="320" w:lineRule="exact"/>
              <w:rPr>
                <w:rFonts w:ascii="仿宋" w:eastAsia="仿宋" w:hAnsi="仿宋"/>
                <w:sz w:val="24"/>
                <w:szCs w:val="24"/>
              </w:rPr>
            </w:pPr>
            <w:r w:rsidRPr="00F231F2">
              <w:rPr>
                <w:rFonts w:ascii="仿宋" w:eastAsia="仿宋" w:hAnsi="仿宋"/>
                <w:sz w:val="24"/>
                <w:szCs w:val="24"/>
              </w:rPr>
              <w:t>8.5.3</w:t>
            </w:r>
          </w:p>
        </w:tc>
        <w:tc>
          <w:tcPr>
            <w:tcW w:w="1893" w:type="dxa"/>
            <w:shd w:val="clear" w:color="auto" w:fill="auto"/>
            <w:tcMar>
              <w:left w:w="45" w:type="dxa"/>
              <w:right w:w="45" w:type="dxa"/>
            </w:tcMar>
            <w:vAlign w:val="center"/>
          </w:tcPr>
          <w:p w:rsidR="00A71036" w:rsidRPr="00F231F2" w14:paraId="2F3C800C"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3F0915B7" w14:textId="77777777">
            <w:pPr>
              <w:spacing w:line="320" w:lineRule="exact"/>
              <w:rPr>
                <w:rFonts w:ascii="仿宋" w:eastAsia="仿宋" w:hAnsi="仿宋"/>
                <w:sz w:val="24"/>
                <w:szCs w:val="24"/>
              </w:rPr>
            </w:pPr>
            <w:r w:rsidRPr="00F231F2">
              <w:rPr>
                <w:rFonts w:ascii="仿宋" w:eastAsia="仿宋" w:hAnsi="仿宋" w:hint="eastAsia"/>
                <w:sz w:val="24"/>
                <w:szCs w:val="24"/>
              </w:rPr>
              <w:t>存有大量无毒窒息性压缩气体或液化气体（液氮、液氩）的较小密闭空间，为防止大量泄漏或蒸发导致缺氧，需安装氧含量监测报警装置。</w:t>
            </w:r>
          </w:p>
        </w:tc>
        <w:tc>
          <w:tcPr>
            <w:tcW w:w="1326" w:type="dxa"/>
            <w:shd w:val="clear" w:color="auto" w:fill="auto"/>
            <w:tcMar>
              <w:left w:w="45" w:type="dxa"/>
              <w:right w:w="45" w:type="dxa"/>
            </w:tcMar>
            <w:vAlign w:val="center"/>
          </w:tcPr>
          <w:p w:rsidR="00A71036" w:rsidRPr="00F231F2" w14:paraId="5A92E0A6"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38D18AFD"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1A6E5FD" w14:textId="77777777">
            <w:pPr>
              <w:jc w:val="center"/>
              <w:rPr>
                <w:rFonts w:ascii="仿宋" w:eastAsia="仿宋" w:hAnsi="仿宋"/>
                <w:sz w:val="22"/>
              </w:rPr>
            </w:pPr>
            <w:r w:rsidRPr="00F231F2">
              <w:rPr>
                <w:rFonts w:ascii="仿宋" w:eastAsia="仿宋" w:hAnsi="仿宋"/>
                <w:sz w:val="22"/>
              </w:rPr>
              <w:t>11</w:t>
            </w:r>
          </w:p>
        </w:tc>
        <w:tc>
          <w:tcPr>
            <w:tcW w:w="851" w:type="dxa"/>
            <w:vMerge/>
          </w:tcPr>
          <w:p w:rsidR="00A71036" w:rsidRPr="00F231F2" w14:paraId="3AD1EE28"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2AA46CE" w14:textId="77777777">
            <w:pPr>
              <w:spacing w:line="320" w:lineRule="exact"/>
              <w:rPr>
                <w:rFonts w:ascii="仿宋" w:eastAsia="仿宋" w:hAnsi="仿宋"/>
                <w:sz w:val="24"/>
                <w:szCs w:val="24"/>
              </w:rPr>
            </w:pPr>
            <w:r w:rsidRPr="00F231F2">
              <w:rPr>
                <w:rFonts w:ascii="仿宋" w:eastAsia="仿宋" w:hAnsi="仿宋"/>
                <w:sz w:val="24"/>
                <w:szCs w:val="24"/>
              </w:rPr>
              <w:t>8.5.4</w:t>
            </w:r>
          </w:p>
        </w:tc>
        <w:tc>
          <w:tcPr>
            <w:tcW w:w="1893" w:type="dxa"/>
            <w:shd w:val="clear" w:color="auto" w:fill="auto"/>
            <w:tcMar>
              <w:left w:w="45" w:type="dxa"/>
              <w:right w:w="45" w:type="dxa"/>
            </w:tcMar>
            <w:vAlign w:val="center"/>
          </w:tcPr>
          <w:p w:rsidR="00A71036" w:rsidRPr="00F231F2" w14:paraId="796B113E"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1B817182" w14:textId="77777777">
            <w:pPr>
              <w:spacing w:line="320" w:lineRule="exact"/>
              <w:rPr>
                <w:rFonts w:ascii="仿宋" w:eastAsia="仿宋" w:hAnsi="仿宋"/>
                <w:sz w:val="24"/>
                <w:szCs w:val="24"/>
              </w:rPr>
            </w:pPr>
            <w:r w:rsidRPr="00F231F2">
              <w:rPr>
                <w:rFonts w:ascii="仿宋" w:eastAsia="仿宋" w:hAnsi="仿宋" w:hint="eastAsia"/>
                <w:sz w:val="24"/>
                <w:szCs w:val="24"/>
              </w:rPr>
              <w:t>气体管路连接正确、有清晰标识，管路材质选择合适，无破损或老化现象，定期进行气体泄漏检查；存在多条气体管路的房间须张贴详细的管路图。</w:t>
            </w:r>
          </w:p>
        </w:tc>
        <w:tc>
          <w:tcPr>
            <w:tcW w:w="1326" w:type="dxa"/>
            <w:shd w:val="clear" w:color="auto" w:fill="auto"/>
            <w:tcMar>
              <w:left w:w="45" w:type="dxa"/>
              <w:right w:w="45" w:type="dxa"/>
            </w:tcMar>
            <w:vAlign w:val="center"/>
          </w:tcPr>
          <w:p w:rsidR="00A71036" w:rsidRPr="00F231F2" w14:paraId="4FEC56F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35A6EF0A"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9CDE167"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2</w:t>
            </w:r>
          </w:p>
        </w:tc>
        <w:tc>
          <w:tcPr>
            <w:tcW w:w="851" w:type="dxa"/>
            <w:vMerge/>
            <w:vAlign w:val="center"/>
          </w:tcPr>
          <w:p w:rsidR="00A71036" w:rsidRPr="00F231F2" w14:paraId="4A4D0FEC"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968B2F8" w14:textId="77777777">
            <w:pPr>
              <w:spacing w:line="320" w:lineRule="exact"/>
              <w:rPr>
                <w:rFonts w:ascii="仿宋" w:eastAsia="仿宋" w:hAnsi="仿宋"/>
                <w:sz w:val="24"/>
                <w:szCs w:val="24"/>
              </w:rPr>
            </w:pPr>
            <w:r w:rsidRPr="00F231F2">
              <w:rPr>
                <w:rFonts w:ascii="仿宋" w:eastAsia="仿宋" w:hAnsi="仿宋"/>
                <w:sz w:val="24"/>
                <w:szCs w:val="24"/>
              </w:rPr>
              <w:t>12.1.2</w:t>
            </w:r>
          </w:p>
        </w:tc>
        <w:tc>
          <w:tcPr>
            <w:tcW w:w="1893" w:type="dxa"/>
            <w:shd w:val="clear" w:color="auto" w:fill="auto"/>
            <w:tcMar>
              <w:left w:w="45" w:type="dxa"/>
              <w:right w:w="45" w:type="dxa"/>
            </w:tcMar>
            <w:vAlign w:val="center"/>
          </w:tcPr>
          <w:p w:rsidR="00A71036" w:rsidRPr="00F231F2" w14:paraId="10A68C98" w14:textId="77777777">
            <w:pPr>
              <w:spacing w:line="320" w:lineRule="exact"/>
              <w:rPr>
                <w:rFonts w:ascii="仿宋" w:eastAsia="仿宋" w:hAnsi="仿宋"/>
                <w:sz w:val="24"/>
                <w:szCs w:val="24"/>
              </w:rPr>
            </w:pPr>
            <w:r w:rsidRPr="00F231F2">
              <w:rPr>
                <w:rFonts w:ascii="仿宋" w:eastAsia="仿宋" w:hAnsi="仿宋" w:hint="eastAsia"/>
                <w:sz w:val="24"/>
                <w:szCs w:val="24"/>
              </w:rPr>
              <w:t>起重类设备</w:t>
            </w:r>
          </w:p>
        </w:tc>
        <w:tc>
          <w:tcPr>
            <w:tcW w:w="5478" w:type="dxa"/>
            <w:shd w:val="clear" w:color="auto" w:fill="auto"/>
            <w:tcMar>
              <w:left w:w="45" w:type="dxa"/>
              <w:right w:w="45" w:type="dxa"/>
            </w:tcMar>
            <w:vAlign w:val="center"/>
          </w:tcPr>
          <w:p w:rsidR="00A71036" w:rsidRPr="00F231F2" w14:paraId="606C550B" w14:textId="77777777">
            <w:pPr>
              <w:spacing w:line="320" w:lineRule="exact"/>
              <w:rPr>
                <w:rFonts w:ascii="仿宋" w:eastAsia="仿宋" w:hAnsi="仿宋"/>
                <w:sz w:val="24"/>
                <w:szCs w:val="24"/>
              </w:rPr>
            </w:pPr>
            <w:r w:rsidRPr="00F231F2">
              <w:rPr>
                <w:rFonts w:ascii="仿宋" w:eastAsia="仿宋" w:hAnsi="仿宋" w:hint="eastAsia"/>
                <w:sz w:val="24"/>
                <w:szCs w:val="24"/>
              </w:rPr>
              <w:t>操作人员须取得《特种设备作业人员证》，持证上岗，并每</w:t>
            </w:r>
            <w:r w:rsidRPr="00F231F2">
              <w:rPr>
                <w:rFonts w:ascii="仿宋" w:eastAsia="仿宋" w:hAnsi="仿宋"/>
                <w:sz w:val="24"/>
                <w:szCs w:val="24"/>
              </w:rPr>
              <w:t>4</w:t>
            </w:r>
            <w:r w:rsidRPr="00F231F2">
              <w:rPr>
                <w:rFonts w:ascii="仿宋" w:eastAsia="仿宋" w:hAnsi="仿宋" w:hint="eastAsia"/>
                <w:sz w:val="24"/>
                <w:szCs w:val="24"/>
              </w:rPr>
              <w:t>年复审一次。</w:t>
            </w:r>
          </w:p>
        </w:tc>
        <w:tc>
          <w:tcPr>
            <w:tcW w:w="1326" w:type="dxa"/>
            <w:shd w:val="clear" w:color="auto" w:fill="auto"/>
            <w:tcMar>
              <w:left w:w="45" w:type="dxa"/>
              <w:right w:w="45" w:type="dxa"/>
            </w:tcMar>
            <w:vAlign w:val="center"/>
          </w:tcPr>
          <w:p w:rsidR="00A71036" w:rsidRPr="00F231F2" w14:paraId="37077F2F" w14:textId="77777777">
            <w:pPr>
              <w:spacing w:line="320" w:lineRule="exact"/>
              <w:jc w:val="center"/>
              <w:rPr>
                <w:rFonts w:ascii="仿宋" w:eastAsia="仿宋" w:hAnsi="仿宋"/>
                <w:sz w:val="24"/>
                <w:szCs w:val="24"/>
              </w:rPr>
            </w:pPr>
            <w:r w:rsidRPr="00F231F2">
              <w:rPr>
                <w:rFonts w:ascii="仿宋" w:eastAsia="仿宋" w:hAnsi="仿宋"/>
                <w:bCs/>
                <w:sz w:val="24"/>
                <w:szCs w:val="24"/>
              </w:rPr>
              <w:t>*</w:t>
            </w:r>
          </w:p>
        </w:tc>
      </w:tr>
    </w:tbl>
    <w:p w:rsidR="00A71036" w:rsidRPr="00F231F2" w14:paraId="602D189D" w14:textId="77777777">
      <w:pPr>
        <w:spacing w:line="500" w:lineRule="exact"/>
        <w:jc w:val="center"/>
        <w:rPr>
          <w:rFonts w:ascii="仿宋" w:eastAsia="仿宋" w:hAnsi="仿宋"/>
          <w:b/>
          <w:bCs/>
          <w:sz w:val="32"/>
          <w:szCs w:val="32"/>
        </w:rPr>
      </w:pPr>
    </w:p>
    <w:p w:rsidR="00A71036" w:rsidRPr="00F231F2" w14:paraId="3D1631E7" w14:textId="77777777">
      <w:pPr>
        <w:spacing w:line="500" w:lineRule="exact"/>
        <w:jc w:val="center"/>
        <w:rPr>
          <w:rFonts w:ascii="仿宋" w:eastAsia="仿宋" w:hAnsi="仿宋"/>
          <w:b/>
          <w:bCs/>
          <w:sz w:val="32"/>
          <w:szCs w:val="32"/>
        </w:rPr>
      </w:pPr>
      <w:r w:rsidRPr="00F231F2">
        <w:rPr>
          <w:rFonts w:ascii="仿宋" w:eastAsia="仿宋" w:hAnsi="仿宋" w:hint="eastAsia"/>
          <w:b/>
          <w:bCs/>
          <w:sz w:val="32"/>
          <w:szCs w:val="32"/>
        </w:rPr>
        <w:t>五、辐射安全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93"/>
        <w:gridCol w:w="5478"/>
        <w:gridCol w:w="1326"/>
      </w:tblGrid>
      <w:tr w14:paraId="73799480"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17852FDB"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tcPr>
          <w:p w:rsidR="00A71036" w:rsidRPr="00F231F2" w14:paraId="6B899C3A"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193B5BB4"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93" w:type="dxa"/>
            <w:shd w:val="clear" w:color="auto" w:fill="auto"/>
            <w:tcMar>
              <w:left w:w="45" w:type="dxa"/>
              <w:right w:w="45" w:type="dxa"/>
            </w:tcMar>
            <w:vAlign w:val="center"/>
          </w:tcPr>
          <w:p w:rsidR="00A71036" w:rsidRPr="00F231F2" w14:paraId="1539BAF8"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478" w:type="dxa"/>
            <w:shd w:val="clear" w:color="auto" w:fill="auto"/>
            <w:tcMar>
              <w:left w:w="45" w:type="dxa"/>
              <w:right w:w="45" w:type="dxa"/>
            </w:tcMar>
            <w:vAlign w:val="center"/>
          </w:tcPr>
          <w:p w:rsidR="00A71036" w:rsidRPr="00F231F2" w14:paraId="62C686DF"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7530FD7D"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7536E00B"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A42E884" w14:textId="77777777">
            <w:pPr>
              <w:jc w:val="center"/>
              <w:rPr>
                <w:rFonts w:ascii="仿宋" w:eastAsia="仿宋" w:hAnsi="仿宋"/>
                <w:sz w:val="24"/>
                <w:szCs w:val="24"/>
              </w:rPr>
            </w:pPr>
            <w:r w:rsidRPr="00F231F2">
              <w:rPr>
                <w:rFonts w:ascii="仿宋" w:eastAsia="仿宋" w:hAnsi="仿宋"/>
                <w:sz w:val="24"/>
                <w:szCs w:val="24"/>
              </w:rPr>
              <w:t>1</w:t>
            </w:r>
          </w:p>
        </w:tc>
        <w:tc>
          <w:tcPr>
            <w:tcW w:w="851" w:type="dxa"/>
            <w:vMerge w:val="restart"/>
            <w:vAlign w:val="center"/>
          </w:tcPr>
          <w:p w:rsidR="00A71036" w:rsidRPr="00F231F2" w14:paraId="13DEC6BB"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辐射安全</w:t>
            </w:r>
          </w:p>
        </w:tc>
        <w:tc>
          <w:tcPr>
            <w:tcW w:w="851" w:type="dxa"/>
            <w:shd w:val="clear" w:color="auto" w:fill="auto"/>
            <w:tcMar>
              <w:left w:w="45" w:type="dxa"/>
              <w:right w:w="45" w:type="dxa"/>
            </w:tcMar>
            <w:vAlign w:val="center"/>
          </w:tcPr>
          <w:p w:rsidR="00A71036" w:rsidRPr="00F231F2" w14:paraId="647A9EF1" w14:textId="77777777">
            <w:pPr>
              <w:spacing w:line="320" w:lineRule="exact"/>
              <w:rPr>
                <w:rFonts w:ascii="仿宋" w:eastAsia="仿宋" w:hAnsi="仿宋"/>
                <w:sz w:val="24"/>
                <w:szCs w:val="24"/>
              </w:rPr>
            </w:pPr>
            <w:r w:rsidRPr="00F231F2">
              <w:rPr>
                <w:rFonts w:ascii="仿宋" w:eastAsia="仿宋" w:hAnsi="仿宋"/>
                <w:sz w:val="24"/>
                <w:szCs w:val="24"/>
              </w:rPr>
              <w:t>10.1.1</w:t>
            </w:r>
          </w:p>
        </w:tc>
        <w:tc>
          <w:tcPr>
            <w:tcW w:w="1893" w:type="dxa"/>
            <w:shd w:val="clear" w:color="auto" w:fill="auto"/>
            <w:tcMar>
              <w:left w:w="45" w:type="dxa"/>
              <w:right w:w="45" w:type="dxa"/>
            </w:tcMar>
            <w:vAlign w:val="center"/>
          </w:tcPr>
          <w:p w:rsidR="00A71036" w:rsidRPr="00F231F2" w14:paraId="4F30676E" w14:textId="77777777">
            <w:pPr>
              <w:spacing w:line="320" w:lineRule="exact"/>
              <w:rPr>
                <w:rFonts w:ascii="仿宋" w:eastAsia="仿宋" w:hAnsi="仿宋"/>
                <w:sz w:val="24"/>
                <w:szCs w:val="24"/>
              </w:rPr>
            </w:pPr>
            <w:r w:rsidRPr="00F231F2">
              <w:rPr>
                <w:rFonts w:ascii="仿宋" w:eastAsia="仿宋" w:hAnsi="仿宋" w:hint="eastAsia"/>
                <w:sz w:val="24"/>
                <w:szCs w:val="24"/>
              </w:rPr>
              <w:t>实验</w:t>
            </w:r>
            <w:r w:rsidRPr="00F231F2">
              <w:rPr>
                <w:rFonts w:ascii="仿宋" w:eastAsia="仿宋" w:hAnsi="仿宋"/>
                <w:sz w:val="24"/>
                <w:szCs w:val="24"/>
              </w:rPr>
              <w:t>资质</w:t>
            </w:r>
          </w:p>
        </w:tc>
        <w:tc>
          <w:tcPr>
            <w:tcW w:w="5478" w:type="dxa"/>
            <w:shd w:val="clear" w:color="auto" w:fill="auto"/>
            <w:tcMar>
              <w:left w:w="45" w:type="dxa"/>
              <w:right w:w="45" w:type="dxa"/>
            </w:tcMar>
            <w:vAlign w:val="center"/>
          </w:tcPr>
          <w:p w:rsidR="00A71036" w:rsidRPr="00F231F2" w14:paraId="0EFCC5AC" w14:textId="77777777">
            <w:pPr>
              <w:pStyle w:val="ListParagraph"/>
              <w:numPr>
                <w:ilvl w:val="0"/>
                <w:numId w:val="21"/>
              </w:numPr>
              <w:spacing w:line="320" w:lineRule="exact"/>
              <w:ind w:firstLineChars="0"/>
              <w:rPr>
                <w:rFonts w:ascii="仿宋" w:eastAsia="仿宋" w:hAnsi="仿宋"/>
                <w:sz w:val="24"/>
                <w:szCs w:val="24"/>
              </w:rPr>
            </w:pPr>
            <w:r w:rsidRPr="00F231F2">
              <w:rPr>
                <w:rFonts w:ascii="仿宋" w:eastAsia="仿宋" w:hAnsi="仿宋" w:hint="eastAsia"/>
                <w:sz w:val="24"/>
                <w:szCs w:val="24"/>
              </w:rPr>
              <w:t>通过学校申请，实验室所使用的放射性同位素及射线装置已取得《辐射安全许可证》，并按规定在放射性核素种类和用量以及射线种类许可范围内开展实验；</w:t>
            </w:r>
          </w:p>
          <w:p w:rsidR="00A71036" w:rsidRPr="00F231F2" w14:paraId="123821BE" w14:textId="77777777">
            <w:pPr>
              <w:pStyle w:val="ListParagraph"/>
              <w:numPr>
                <w:ilvl w:val="0"/>
                <w:numId w:val="21"/>
              </w:numPr>
              <w:spacing w:line="320" w:lineRule="exact"/>
              <w:ind w:firstLineChars="0"/>
              <w:rPr>
                <w:rFonts w:ascii="仿宋" w:eastAsia="仿宋" w:hAnsi="仿宋"/>
                <w:sz w:val="24"/>
                <w:szCs w:val="24"/>
              </w:rPr>
            </w:pPr>
            <w:r w:rsidRPr="00F231F2">
              <w:rPr>
                <w:rFonts w:ascii="仿宋" w:eastAsia="仿宋" w:hAnsi="仿宋" w:hint="eastAsia"/>
                <w:sz w:val="24"/>
                <w:szCs w:val="24"/>
              </w:rPr>
              <w:t>除已被豁免管理外，射线装置、放射源或者非密封放射性物质应纳入许可证范畴；</w:t>
            </w:r>
          </w:p>
          <w:p w:rsidR="00A71036" w:rsidRPr="00F231F2" w14:paraId="0E7329BA" w14:textId="77777777">
            <w:pPr>
              <w:pStyle w:val="ListParagraph"/>
              <w:numPr>
                <w:ilvl w:val="0"/>
                <w:numId w:val="21"/>
              </w:numPr>
              <w:spacing w:line="320" w:lineRule="exact"/>
              <w:ind w:firstLineChars="0"/>
              <w:rPr>
                <w:rFonts w:ascii="仿宋" w:eastAsia="仿宋" w:hAnsi="仿宋"/>
                <w:sz w:val="24"/>
                <w:szCs w:val="24"/>
              </w:rPr>
            </w:pPr>
            <w:r w:rsidRPr="00F231F2">
              <w:rPr>
                <w:rFonts w:ascii="仿宋" w:eastAsia="仿宋" w:hAnsi="仿宋" w:hint="eastAsia"/>
                <w:sz w:val="24"/>
                <w:szCs w:val="24"/>
              </w:rPr>
              <w:t>达到豁免条件的放射源及射线装置应办理豁免备案。</w:t>
            </w:r>
          </w:p>
        </w:tc>
        <w:tc>
          <w:tcPr>
            <w:tcW w:w="1326" w:type="dxa"/>
            <w:shd w:val="clear" w:color="auto" w:fill="auto"/>
            <w:tcMar>
              <w:left w:w="45" w:type="dxa"/>
              <w:right w:w="45" w:type="dxa"/>
            </w:tcMar>
            <w:vAlign w:val="center"/>
          </w:tcPr>
          <w:p w:rsidR="00A71036" w:rsidRPr="00F231F2" w14:paraId="731484C8"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EF29BA9"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53DFBB5" w14:textId="77777777">
            <w:pPr>
              <w:jc w:val="center"/>
              <w:rPr>
                <w:rFonts w:ascii="仿宋" w:eastAsia="仿宋" w:hAnsi="仿宋"/>
                <w:sz w:val="24"/>
                <w:szCs w:val="24"/>
              </w:rPr>
            </w:pPr>
            <w:r w:rsidRPr="00F231F2">
              <w:rPr>
                <w:rFonts w:ascii="仿宋" w:eastAsia="仿宋" w:hAnsi="仿宋" w:hint="eastAsia"/>
                <w:sz w:val="24"/>
                <w:szCs w:val="24"/>
              </w:rPr>
              <w:t>2</w:t>
            </w:r>
          </w:p>
        </w:tc>
        <w:tc>
          <w:tcPr>
            <w:tcW w:w="851" w:type="dxa"/>
            <w:vMerge/>
          </w:tcPr>
          <w:p w:rsidR="00A71036" w:rsidRPr="00F231F2" w14:paraId="45EE3661"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EA90918"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0.1.2</w:t>
            </w:r>
          </w:p>
        </w:tc>
        <w:tc>
          <w:tcPr>
            <w:tcW w:w="1893" w:type="dxa"/>
            <w:shd w:val="clear" w:color="auto" w:fill="auto"/>
            <w:tcMar>
              <w:left w:w="45" w:type="dxa"/>
              <w:right w:w="45" w:type="dxa"/>
            </w:tcMar>
            <w:vAlign w:val="center"/>
          </w:tcPr>
          <w:p w:rsidR="00A71036" w:rsidRPr="00F231F2" w14:paraId="15CEC01A" w14:textId="77777777">
            <w:pPr>
              <w:spacing w:line="320" w:lineRule="exact"/>
              <w:rPr>
                <w:rFonts w:ascii="仿宋" w:eastAsia="仿宋" w:hAnsi="仿宋"/>
                <w:sz w:val="24"/>
                <w:szCs w:val="24"/>
              </w:rPr>
            </w:pPr>
            <w:r w:rsidRPr="00F231F2">
              <w:rPr>
                <w:rFonts w:ascii="仿宋" w:eastAsia="仿宋" w:hAnsi="仿宋" w:hint="eastAsia"/>
                <w:sz w:val="24"/>
                <w:szCs w:val="24"/>
              </w:rPr>
              <w:t>实验人员培训要求</w:t>
            </w:r>
          </w:p>
        </w:tc>
        <w:tc>
          <w:tcPr>
            <w:tcW w:w="5478" w:type="dxa"/>
            <w:shd w:val="clear" w:color="auto" w:fill="auto"/>
            <w:tcMar>
              <w:left w:w="45" w:type="dxa"/>
              <w:right w:w="45" w:type="dxa"/>
            </w:tcMar>
            <w:vAlign w:val="center"/>
          </w:tcPr>
          <w:p w:rsidR="00A71036" w:rsidRPr="00F231F2" w14:paraId="37AC6BE1" w14:textId="77777777">
            <w:pPr>
              <w:pStyle w:val="ListParagraph"/>
              <w:numPr>
                <w:ilvl w:val="0"/>
                <w:numId w:val="22"/>
              </w:numPr>
              <w:spacing w:line="320" w:lineRule="exact"/>
              <w:ind w:firstLineChars="0"/>
              <w:rPr>
                <w:rFonts w:ascii="仿宋" w:eastAsia="仿宋" w:hAnsi="仿宋"/>
                <w:sz w:val="24"/>
                <w:szCs w:val="24"/>
              </w:rPr>
            </w:pPr>
            <w:r w:rsidRPr="00F231F2">
              <w:rPr>
                <w:rFonts w:ascii="仿宋" w:eastAsia="仿宋" w:hAnsi="仿宋" w:hint="eastAsia"/>
                <w:sz w:val="24"/>
                <w:szCs w:val="24"/>
              </w:rPr>
              <w:t>使用放射源、射线装置的放射工作人员应参加资质机构组织的培训考核并获得《辐射安全与防护培训合格证书》或《生态环境部辐射</w:t>
            </w:r>
            <w:r w:rsidRPr="00F231F2">
              <w:rPr>
                <w:rFonts w:ascii="仿宋" w:eastAsia="仿宋" w:hAnsi="仿宋" w:hint="eastAsia"/>
                <w:sz w:val="24"/>
                <w:szCs w:val="24"/>
              </w:rPr>
              <w:t>安全与防护考核通过报告单》；</w:t>
            </w:r>
          </w:p>
          <w:p w:rsidR="00A71036" w:rsidRPr="00F231F2" w14:paraId="6CB366AF" w14:textId="77777777">
            <w:pPr>
              <w:pStyle w:val="ListParagraph"/>
              <w:numPr>
                <w:ilvl w:val="0"/>
                <w:numId w:val="22"/>
              </w:numPr>
              <w:spacing w:line="320" w:lineRule="exact"/>
              <w:ind w:firstLineChars="0"/>
              <w:rPr>
                <w:rFonts w:ascii="仿宋" w:eastAsia="仿宋" w:hAnsi="仿宋"/>
                <w:sz w:val="24"/>
                <w:szCs w:val="24"/>
              </w:rPr>
            </w:pPr>
            <w:r w:rsidRPr="00F231F2">
              <w:rPr>
                <w:rFonts w:ascii="仿宋" w:eastAsia="仿宋" w:hAnsi="仿宋" w:hint="eastAsia"/>
                <w:sz w:val="24"/>
                <w:szCs w:val="24"/>
              </w:rPr>
              <w:t>其中仅使用</w:t>
            </w:r>
            <w:r w:rsidRPr="00F231F2">
              <w:rPr>
                <w:rFonts w:ascii="仿宋" w:eastAsia="仿宋" w:hAnsi="仿宋"/>
                <w:sz w:val="24"/>
                <w:szCs w:val="24"/>
              </w:rPr>
              <w:t>III</w:t>
            </w:r>
            <w:r w:rsidRPr="00F231F2">
              <w:rPr>
                <w:rFonts w:ascii="仿宋" w:eastAsia="仿宋" w:hAnsi="仿宋" w:hint="eastAsia"/>
                <w:sz w:val="24"/>
                <w:szCs w:val="24"/>
              </w:rPr>
              <w:t>类或豁免类射线装置的放射工作人员可由所在二级单位依据生态环保部的题库组织考试，考核通过后即可上岗，二级单位需对考核与培训材料进行存档。</w:t>
            </w:r>
          </w:p>
        </w:tc>
        <w:tc>
          <w:tcPr>
            <w:tcW w:w="1326" w:type="dxa"/>
            <w:shd w:val="clear" w:color="auto" w:fill="auto"/>
            <w:tcMar>
              <w:left w:w="45" w:type="dxa"/>
              <w:right w:w="45" w:type="dxa"/>
            </w:tcMar>
            <w:vAlign w:val="center"/>
          </w:tcPr>
          <w:p w:rsidR="00A71036" w:rsidRPr="00F231F2" w14:paraId="3977408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43BBA3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C4A7378" w14:textId="77777777">
            <w:pPr>
              <w:jc w:val="center"/>
              <w:rPr>
                <w:rFonts w:ascii="仿宋" w:eastAsia="仿宋" w:hAnsi="仿宋"/>
                <w:sz w:val="24"/>
                <w:szCs w:val="24"/>
              </w:rPr>
            </w:pPr>
            <w:r w:rsidRPr="00F231F2">
              <w:rPr>
                <w:rFonts w:ascii="仿宋" w:eastAsia="仿宋" w:hAnsi="仿宋"/>
                <w:sz w:val="24"/>
                <w:szCs w:val="24"/>
              </w:rPr>
              <w:t>2</w:t>
            </w:r>
          </w:p>
        </w:tc>
        <w:tc>
          <w:tcPr>
            <w:tcW w:w="851" w:type="dxa"/>
            <w:vMerge/>
          </w:tcPr>
          <w:p w:rsidR="00A71036" w:rsidRPr="00F231F2" w14:paraId="3F3C8A9A"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09DFEC7" w14:textId="77777777">
            <w:pPr>
              <w:spacing w:line="320" w:lineRule="exact"/>
              <w:rPr>
                <w:rFonts w:ascii="仿宋" w:eastAsia="仿宋" w:hAnsi="仿宋"/>
                <w:sz w:val="24"/>
                <w:szCs w:val="24"/>
              </w:rPr>
            </w:pPr>
            <w:r w:rsidRPr="00F231F2">
              <w:rPr>
                <w:rFonts w:ascii="仿宋" w:eastAsia="仿宋" w:hAnsi="仿宋"/>
                <w:sz w:val="24"/>
                <w:szCs w:val="24"/>
              </w:rPr>
              <w:t>10.1.2</w:t>
            </w:r>
          </w:p>
        </w:tc>
        <w:tc>
          <w:tcPr>
            <w:tcW w:w="1893" w:type="dxa"/>
            <w:shd w:val="clear" w:color="auto" w:fill="auto"/>
            <w:tcMar>
              <w:left w:w="45" w:type="dxa"/>
              <w:right w:w="45" w:type="dxa"/>
            </w:tcMar>
            <w:vAlign w:val="center"/>
          </w:tcPr>
          <w:p w:rsidR="00A71036" w:rsidRPr="00F231F2" w14:paraId="1843E10D" w14:textId="77777777">
            <w:pPr>
              <w:spacing w:line="320" w:lineRule="exact"/>
              <w:rPr>
                <w:rFonts w:ascii="仿宋" w:eastAsia="仿宋" w:hAnsi="仿宋"/>
                <w:sz w:val="24"/>
                <w:szCs w:val="24"/>
              </w:rPr>
            </w:pPr>
            <w:r w:rsidRPr="00F231F2">
              <w:rPr>
                <w:rFonts w:ascii="仿宋" w:eastAsia="仿宋" w:hAnsi="仿宋" w:hint="eastAsia"/>
                <w:sz w:val="24"/>
                <w:szCs w:val="24"/>
              </w:rPr>
              <w:t>实验人员职业健康管理</w:t>
            </w:r>
          </w:p>
        </w:tc>
        <w:tc>
          <w:tcPr>
            <w:tcW w:w="5478" w:type="dxa"/>
            <w:shd w:val="clear" w:color="auto" w:fill="auto"/>
            <w:tcMar>
              <w:left w:w="45" w:type="dxa"/>
              <w:right w:w="45" w:type="dxa"/>
            </w:tcMar>
            <w:vAlign w:val="center"/>
          </w:tcPr>
          <w:p w:rsidR="00A71036" w:rsidRPr="00F231F2" w14:paraId="7F1D7182" w14:textId="77777777">
            <w:pPr>
              <w:pStyle w:val="ListParagraph"/>
              <w:numPr>
                <w:ilvl w:val="0"/>
                <w:numId w:val="23"/>
              </w:numPr>
              <w:spacing w:line="320" w:lineRule="exact"/>
              <w:ind w:firstLineChars="0"/>
              <w:rPr>
                <w:rFonts w:ascii="仿宋" w:eastAsia="仿宋" w:hAnsi="仿宋"/>
                <w:sz w:val="24"/>
                <w:szCs w:val="24"/>
              </w:rPr>
            </w:pPr>
            <w:r w:rsidRPr="00F231F2">
              <w:rPr>
                <w:rFonts w:ascii="仿宋" w:eastAsia="仿宋" w:hAnsi="仿宋" w:hint="eastAsia"/>
                <w:sz w:val="24"/>
                <w:szCs w:val="24"/>
              </w:rPr>
              <w:t>涉源人员进入实验场所须佩带个人剂量计；委托有资质单位按时进行剂量监测（</w:t>
            </w:r>
            <w:r w:rsidRPr="00F231F2">
              <w:rPr>
                <w:rFonts w:ascii="仿宋" w:eastAsia="仿宋" w:hAnsi="仿宋"/>
                <w:sz w:val="24"/>
                <w:szCs w:val="24"/>
              </w:rPr>
              <w:t>3</w:t>
            </w:r>
            <w:r w:rsidRPr="00F231F2">
              <w:rPr>
                <w:rFonts w:ascii="仿宋" w:eastAsia="仿宋" w:hAnsi="仿宋" w:hint="eastAsia"/>
                <w:sz w:val="24"/>
                <w:szCs w:val="24"/>
              </w:rPr>
              <w:t>个月一次），有合格的个人剂量检测报告；</w:t>
            </w:r>
          </w:p>
          <w:p w:rsidR="00A71036" w:rsidRPr="00F231F2" w14:paraId="27987480" w14:textId="77777777">
            <w:pPr>
              <w:pStyle w:val="ListParagraph"/>
              <w:numPr>
                <w:ilvl w:val="0"/>
                <w:numId w:val="23"/>
              </w:numPr>
              <w:spacing w:line="320" w:lineRule="exact"/>
              <w:ind w:firstLineChars="0"/>
              <w:rPr>
                <w:rFonts w:ascii="仿宋" w:eastAsia="仿宋" w:hAnsi="仿宋"/>
                <w:sz w:val="24"/>
                <w:szCs w:val="24"/>
              </w:rPr>
            </w:pPr>
            <w:r w:rsidRPr="00F231F2">
              <w:rPr>
                <w:rFonts w:ascii="仿宋" w:eastAsia="仿宋" w:hAnsi="仿宋" w:hint="eastAsia"/>
                <w:sz w:val="24"/>
                <w:szCs w:val="24"/>
              </w:rPr>
              <w:t>辐射工作人员按时参加放射性职业体检（</w:t>
            </w:r>
            <w:r w:rsidRPr="00F231F2">
              <w:rPr>
                <w:rFonts w:ascii="仿宋" w:eastAsia="仿宋" w:hAnsi="仿宋"/>
                <w:sz w:val="24"/>
                <w:szCs w:val="24"/>
              </w:rPr>
              <w:t>2</w:t>
            </w:r>
            <w:r w:rsidRPr="00F231F2">
              <w:rPr>
                <w:rFonts w:ascii="仿宋" w:eastAsia="仿宋" w:hAnsi="仿宋" w:hint="eastAsia"/>
                <w:sz w:val="24"/>
                <w:szCs w:val="24"/>
              </w:rPr>
              <w:t>年</w:t>
            </w:r>
            <w:r w:rsidRPr="00F231F2">
              <w:rPr>
                <w:rFonts w:ascii="仿宋" w:eastAsia="仿宋" w:hAnsi="仿宋"/>
                <w:sz w:val="24"/>
                <w:szCs w:val="24"/>
              </w:rPr>
              <w:t>1</w:t>
            </w:r>
            <w:r w:rsidRPr="00F231F2">
              <w:rPr>
                <w:rFonts w:ascii="仿宋" w:eastAsia="仿宋" w:hAnsi="仿宋" w:hint="eastAsia"/>
                <w:sz w:val="24"/>
                <w:szCs w:val="24"/>
              </w:rPr>
              <w:t>次），有健康档案。</w:t>
            </w:r>
          </w:p>
        </w:tc>
        <w:tc>
          <w:tcPr>
            <w:tcW w:w="1326" w:type="dxa"/>
            <w:shd w:val="clear" w:color="auto" w:fill="auto"/>
            <w:tcMar>
              <w:left w:w="45" w:type="dxa"/>
              <w:right w:w="45" w:type="dxa"/>
            </w:tcMar>
            <w:vAlign w:val="center"/>
          </w:tcPr>
          <w:p w:rsidR="00A71036" w:rsidRPr="00F231F2" w14:paraId="1EBA181C"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6F8ABA89"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262E9B4" w14:textId="77777777">
            <w:pPr>
              <w:jc w:val="center"/>
              <w:rPr>
                <w:rFonts w:ascii="仿宋" w:eastAsia="仿宋" w:hAnsi="仿宋"/>
                <w:sz w:val="24"/>
                <w:szCs w:val="24"/>
              </w:rPr>
            </w:pPr>
            <w:r w:rsidRPr="00F231F2">
              <w:rPr>
                <w:rFonts w:ascii="仿宋" w:eastAsia="仿宋" w:hAnsi="仿宋" w:hint="eastAsia"/>
                <w:sz w:val="24"/>
                <w:szCs w:val="24"/>
              </w:rPr>
              <w:t>3</w:t>
            </w:r>
          </w:p>
        </w:tc>
        <w:tc>
          <w:tcPr>
            <w:tcW w:w="851" w:type="dxa"/>
            <w:vMerge/>
          </w:tcPr>
          <w:p w:rsidR="00A71036" w:rsidRPr="00F231F2" w14:paraId="07AC7A8E"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EE65D18"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0.2.1</w:t>
            </w:r>
          </w:p>
        </w:tc>
        <w:tc>
          <w:tcPr>
            <w:tcW w:w="1893" w:type="dxa"/>
            <w:shd w:val="clear" w:color="auto" w:fill="auto"/>
            <w:tcMar>
              <w:left w:w="45" w:type="dxa"/>
              <w:right w:w="45" w:type="dxa"/>
            </w:tcMar>
            <w:vAlign w:val="center"/>
          </w:tcPr>
          <w:p w:rsidR="00A71036" w:rsidRPr="00F231F2" w14:paraId="668E54CE" w14:textId="77777777">
            <w:pPr>
              <w:spacing w:line="320" w:lineRule="exact"/>
              <w:rPr>
                <w:rFonts w:ascii="仿宋" w:eastAsia="仿宋" w:hAnsi="仿宋"/>
                <w:sz w:val="24"/>
                <w:szCs w:val="24"/>
              </w:rPr>
            </w:pPr>
            <w:r w:rsidRPr="00F231F2">
              <w:rPr>
                <w:rFonts w:ascii="仿宋" w:eastAsia="仿宋" w:hAnsi="仿宋" w:hint="eastAsia"/>
                <w:sz w:val="24"/>
                <w:szCs w:val="24"/>
              </w:rPr>
              <w:t>放射性工作场所要求</w:t>
            </w:r>
          </w:p>
        </w:tc>
        <w:tc>
          <w:tcPr>
            <w:tcW w:w="5478" w:type="dxa"/>
            <w:shd w:val="clear" w:color="auto" w:fill="auto"/>
            <w:tcMar>
              <w:left w:w="45" w:type="dxa"/>
              <w:right w:w="45" w:type="dxa"/>
            </w:tcMar>
            <w:vAlign w:val="center"/>
          </w:tcPr>
          <w:p w:rsidR="00A71036" w:rsidRPr="00F231F2" w14:paraId="7D586309" w14:textId="77777777">
            <w:pPr>
              <w:pStyle w:val="ListParagraph"/>
              <w:numPr>
                <w:ilvl w:val="0"/>
                <w:numId w:val="24"/>
              </w:numPr>
              <w:spacing w:line="320" w:lineRule="exact"/>
              <w:ind w:firstLineChars="0"/>
              <w:rPr>
                <w:rFonts w:ascii="仿宋" w:eastAsia="仿宋" w:hAnsi="仿宋"/>
                <w:sz w:val="24"/>
                <w:szCs w:val="24"/>
              </w:rPr>
            </w:pPr>
            <w:r w:rsidRPr="00F231F2">
              <w:rPr>
                <w:rFonts w:ascii="仿宋" w:eastAsia="仿宋" w:hAnsi="仿宋" w:hint="eastAsia"/>
                <w:sz w:val="24"/>
                <w:szCs w:val="24"/>
              </w:rPr>
              <w:t>放射源储存库应设“双人双锁”，并有安全报警系统和视频监控系统；</w:t>
            </w:r>
          </w:p>
          <w:p w:rsidR="00A71036" w:rsidRPr="00F231F2" w14:paraId="42DC484E" w14:textId="77777777">
            <w:pPr>
              <w:pStyle w:val="ListParagraph"/>
              <w:numPr>
                <w:ilvl w:val="0"/>
                <w:numId w:val="24"/>
              </w:numPr>
              <w:spacing w:line="320" w:lineRule="exact"/>
              <w:ind w:firstLineChars="0"/>
              <w:rPr>
                <w:rFonts w:ascii="仿宋" w:eastAsia="仿宋" w:hAnsi="仿宋"/>
                <w:sz w:val="24"/>
                <w:szCs w:val="24"/>
              </w:rPr>
            </w:pPr>
            <w:r w:rsidRPr="00F231F2">
              <w:rPr>
                <w:rFonts w:ascii="仿宋" w:eastAsia="仿宋" w:hAnsi="仿宋" w:hint="eastAsia"/>
                <w:sz w:val="24"/>
                <w:szCs w:val="24"/>
              </w:rPr>
              <w:t>辐照设施设备和</w:t>
            </w:r>
            <w:r w:rsidRPr="00F231F2">
              <w:rPr>
                <w:rFonts w:ascii="仿宋" w:eastAsia="仿宋" w:hAnsi="仿宋"/>
                <w:sz w:val="24"/>
                <w:szCs w:val="24"/>
              </w:rPr>
              <w:t>II</w:t>
            </w:r>
            <w:r w:rsidRPr="00F231F2">
              <w:rPr>
                <w:rFonts w:ascii="仿宋" w:eastAsia="仿宋" w:hAnsi="仿宋" w:hint="eastAsia"/>
                <w:sz w:val="24"/>
                <w:szCs w:val="24"/>
              </w:rPr>
              <w:t>类以上射线装置具有能正常工作的安全连锁装置和报警装置，有明显的安全警示标识、警戒线和剂量报警仪。</w:t>
            </w:r>
          </w:p>
        </w:tc>
        <w:tc>
          <w:tcPr>
            <w:tcW w:w="1326" w:type="dxa"/>
            <w:shd w:val="clear" w:color="auto" w:fill="auto"/>
            <w:tcMar>
              <w:left w:w="45" w:type="dxa"/>
              <w:right w:w="45" w:type="dxa"/>
            </w:tcMar>
            <w:vAlign w:val="center"/>
          </w:tcPr>
          <w:p w:rsidR="00A71036" w:rsidRPr="00F231F2" w14:paraId="17CEB1E1"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65CBC915"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82303A5" w14:textId="77777777">
            <w:pPr>
              <w:jc w:val="center"/>
              <w:rPr>
                <w:rFonts w:ascii="仿宋" w:eastAsia="仿宋" w:hAnsi="仿宋"/>
                <w:sz w:val="24"/>
                <w:szCs w:val="24"/>
              </w:rPr>
            </w:pPr>
            <w:r w:rsidRPr="00F231F2">
              <w:rPr>
                <w:rFonts w:ascii="仿宋" w:eastAsia="仿宋" w:hAnsi="仿宋" w:hint="eastAsia"/>
                <w:sz w:val="24"/>
                <w:szCs w:val="24"/>
              </w:rPr>
              <w:t>4</w:t>
            </w:r>
          </w:p>
        </w:tc>
        <w:tc>
          <w:tcPr>
            <w:tcW w:w="851" w:type="dxa"/>
            <w:vMerge/>
          </w:tcPr>
          <w:p w:rsidR="00A71036" w:rsidRPr="00F231F2" w14:paraId="324F9DBE"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36362D5"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0.2.3</w:t>
            </w:r>
          </w:p>
        </w:tc>
        <w:tc>
          <w:tcPr>
            <w:tcW w:w="1893" w:type="dxa"/>
            <w:shd w:val="clear" w:color="auto" w:fill="auto"/>
            <w:tcMar>
              <w:left w:w="45" w:type="dxa"/>
              <w:right w:w="45" w:type="dxa"/>
            </w:tcMar>
            <w:vAlign w:val="center"/>
          </w:tcPr>
          <w:p w:rsidR="00A71036" w:rsidRPr="00F231F2" w14:paraId="06D352EF" w14:textId="77777777">
            <w:pPr>
              <w:spacing w:line="320" w:lineRule="exact"/>
              <w:rPr>
                <w:rFonts w:ascii="仿宋" w:eastAsia="仿宋" w:hAnsi="仿宋"/>
                <w:sz w:val="24"/>
                <w:szCs w:val="24"/>
              </w:rPr>
            </w:pPr>
            <w:r w:rsidRPr="00F231F2">
              <w:rPr>
                <w:rFonts w:ascii="仿宋" w:eastAsia="仿宋" w:hAnsi="仿宋" w:hint="eastAsia"/>
                <w:sz w:val="24"/>
                <w:szCs w:val="24"/>
              </w:rPr>
              <w:t>放射性物质采购、转移和运输</w:t>
            </w:r>
          </w:p>
        </w:tc>
        <w:tc>
          <w:tcPr>
            <w:tcW w:w="5478" w:type="dxa"/>
            <w:shd w:val="clear" w:color="auto" w:fill="auto"/>
            <w:tcMar>
              <w:left w:w="45" w:type="dxa"/>
              <w:right w:w="45" w:type="dxa"/>
            </w:tcMar>
            <w:vAlign w:val="center"/>
          </w:tcPr>
          <w:p w:rsidR="00A71036" w:rsidRPr="00F231F2" w14:paraId="74214E39" w14:textId="77777777">
            <w:pPr>
              <w:pStyle w:val="ListParagraph"/>
              <w:numPr>
                <w:ilvl w:val="0"/>
                <w:numId w:val="25"/>
              </w:numPr>
              <w:spacing w:line="320" w:lineRule="exact"/>
              <w:ind w:firstLineChars="0"/>
              <w:rPr>
                <w:rFonts w:ascii="仿宋" w:eastAsia="仿宋" w:hAnsi="仿宋"/>
                <w:sz w:val="24"/>
                <w:szCs w:val="24"/>
              </w:rPr>
            </w:pPr>
            <w:r w:rsidRPr="00F231F2">
              <w:rPr>
                <w:rFonts w:ascii="仿宋" w:eastAsia="仿宋" w:hAnsi="仿宋" w:hint="eastAsia"/>
                <w:sz w:val="24"/>
                <w:szCs w:val="24"/>
              </w:rPr>
              <w:t>放射源和放射性物质的采购和转让转移有学校及生态环境部门的审批备案材料，上述采购和转让转移前必须先做环境影响评价工作；</w:t>
            </w:r>
          </w:p>
          <w:p w:rsidR="00A71036" w:rsidRPr="00F231F2" w14:paraId="3CC2D1C6" w14:textId="77777777">
            <w:pPr>
              <w:pStyle w:val="ListParagraph"/>
              <w:numPr>
                <w:ilvl w:val="0"/>
                <w:numId w:val="25"/>
              </w:numPr>
              <w:spacing w:line="320" w:lineRule="exact"/>
              <w:ind w:firstLineChars="0"/>
              <w:rPr>
                <w:rFonts w:ascii="仿宋" w:eastAsia="仿宋" w:hAnsi="仿宋"/>
                <w:sz w:val="24"/>
                <w:szCs w:val="24"/>
              </w:rPr>
            </w:pPr>
            <w:r w:rsidRPr="00F231F2">
              <w:rPr>
                <w:rFonts w:ascii="仿宋" w:eastAsia="仿宋" w:hAnsi="仿宋" w:hint="eastAsia"/>
                <w:sz w:val="24"/>
                <w:szCs w:val="24"/>
              </w:rPr>
              <w:t>放射性物质的转移和运输有学校及公安部门的审批备案材料；</w:t>
            </w:r>
          </w:p>
          <w:p w:rsidR="00A71036" w:rsidRPr="00F231F2" w14:paraId="18F67685" w14:textId="77777777">
            <w:pPr>
              <w:pStyle w:val="ListParagraph"/>
              <w:numPr>
                <w:ilvl w:val="0"/>
                <w:numId w:val="25"/>
              </w:numPr>
              <w:spacing w:line="320" w:lineRule="exact"/>
              <w:ind w:firstLineChars="0"/>
              <w:rPr>
                <w:rFonts w:ascii="仿宋" w:eastAsia="仿宋" w:hAnsi="仿宋"/>
                <w:sz w:val="24"/>
                <w:szCs w:val="24"/>
              </w:rPr>
            </w:pPr>
            <w:r w:rsidRPr="00F231F2">
              <w:rPr>
                <w:rFonts w:ascii="仿宋" w:eastAsia="仿宋" w:hAnsi="仿宋" w:hint="eastAsia"/>
                <w:sz w:val="24"/>
                <w:szCs w:val="24"/>
              </w:rPr>
              <w:t>放射源、放射性物质以及</w:t>
            </w:r>
            <w:r w:rsidRPr="00F231F2">
              <w:rPr>
                <w:rFonts w:ascii="仿宋" w:eastAsia="仿宋" w:hAnsi="仿宋"/>
                <w:sz w:val="24"/>
                <w:szCs w:val="24"/>
              </w:rPr>
              <w:t>III</w:t>
            </w:r>
            <w:r w:rsidRPr="00F231F2">
              <w:rPr>
                <w:rFonts w:ascii="仿宋" w:eastAsia="仿宋" w:hAnsi="仿宋" w:hint="eastAsia"/>
                <w:sz w:val="24"/>
                <w:szCs w:val="24"/>
              </w:rPr>
              <w:t>类以上射线装置变更及时登记储存和使用场所变更应重新开展环境影响评价。</w:t>
            </w:r>
          </w:p>
        </w:tc>
        <w:tc>
          <w:tcPr>
            <w:tcW w:w="1326" w:type="dxa"/>
            <w:shd w:val="clear" w:color="auto" w:fill="auto"/>
            <w:tcMar>
              <w:left w:w="45" w:type="dxa"/>
              <w:right w:w="45" w:type="dxa"/>
            </w:tcMar>
            <w:vAlign w:val="center"/>
          </w:tcPr>
          <w:p w:rsidR="00A71036" w:rsidRPr="00F231F2" w14:paraId="422D7AC6"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053592BB"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5EE0B96" w14:textId="77777777">
            <w:pPr>
              <w:jc w:val="center"/>
              <w:rPr>
                <w:rFonts w:ascii="仿宋" w:eastAsia="仿宋" w:hAnsi="仿宋"/>
              </w:rPr>
            </w:pPr>
            <w:r w:rsidRPr="00F231F2">
              <w:rPr>
                <w:rFonts w:ascii="仿宋" w:eastAsia="仿宋" w:hAnsi="仿宋"/>
              </w:rPr>
              <w:t>5</w:t>
            </w:r>
          </w:p>
        </w:tc>
        <w:tc>
          <w:tcPr>
            <w:tcW w:w="851" w:type="dxa"/>
            <w:vMerge/>
          </w:tcPr>
          <w:p w:rsidR="00A71036" w:rsidRPr="00F231F2" w14:paraId="283F54FB"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0ABF2B5" w14:textId="77777777">
            <w:pPr>
              <w:spacing w:line="320" w:lineRule="exact"/>
              <w:rPr>
                <w:rFonts w:ascii="仿宋" w:eastAsia="仿宋" w:hAnsi="仿宋"/>
                <w:sz w:val="24"/>
                <w:szCs w:val="24"/>
              </w:rPr>
            </w:pPr>
            <w:r w:rsidRPr="00F231F2">
              <w:rPr>
                <w:rFonts w:ascii="仿宋" w:eastAsia="仿宋" w:hAnsi="仿宋"/>
                <w:sz w:val="24"/>
                <w:szCs w:val="24"/>
              </w:rPr>
              <w:t>10</w:t>
            </w:r>
            <w:r w:rsidRPr="00F231F2">
              <w:rPr>
                <w:rFonts w:ascii="仿宋" w:eastAsia="仿宋" w:hAnsi="仿宋" w:hint="eastAsia"/>
                <w:sz w:val="24"/>
                <w:szCs w:val="24"/>
              </w:rPr>
              <w:t>.</w:t>
            </w:r>
            <w:r w:rsidRPr="00F231F2">
              <w:rPr>
                <w:rFonts w:ascii="仿宋" w:eastAsia="仿宋" w:hAnsi="仿宋"/>
                <w:sz w:val="24"/>
                <w:szCs w:val="24"/>
              </w:rPr>
              <w:t>3.2</w:t>
            </w:r>
          </w:p>
        </w:tc>
        <w:tc>
          <w:tcPr>
            <w:tcW w:w="1893" w:type="dxa"/>
            <w:shd w:val="clear" w:color="auto" w:fill="auto"/>
            <w:tcMar>
              <w:left w:w="45" w:type="dxa"/>
              <w:right w:w="45" w:type="dxa"/>
            </w:tcMar>
            <w:vAlign w:val="center"/>
          </w:tcPr>
          <w:p w:rsidR="00A71036" w:rsidRPr="00F231F2" w14:paraId="7F8AD534" w14:textId="77777777">
            <w:pPr>
              <w:spacing w:line="320" w:lineRule="exact"/>
              <w:rPr>
                <w:rFonts w:ascii="仿宋" w:eastAsia="仿宋" w:hAnsi="仿宋"/>
                <w:sz w:val="24"/>
                <w:szCs w:val="24"/>
              </w:rPr>
            </w:pPr>
            <w:r w:rsidRPr="00F231F2">
              <w:rPr>
                <w:rFonts w:ascii="仿宋" w:eastAsia="仿宋" w:hAnsi="仿宋" w:hint="eastAsia"/>
                <w:sz w:val="24"/>
                <w:szCs w:val="24"/>
              </w:rPr>
              <w:t>放射性实验废弃物的处置</w:t>
            </w:r>
          </w:p>
        </w:tc>
        <w:tc>
          <w:tcPr>
            <w:tcW w:w="5478" w:type="dxa"/>
            <w:shd w:val="clear" w:color="auto" w:fill="auto"/>
            <w:tcMar>
              <w:left w:w="45" w:type="dxa"/>
              <w:right w:w="45" w:type="dxa"/>
            </w:tcMar>
            <w:vAlign w:val="center"/>
          </w:tcPr>
          <w:p w:rsidR="00A71036" w:rsidRPr="00F231F2" w14:paraId="0C2228BA" w14:textId="77777777">
            <w:pPr>
              <w:pStyle w:val="ListParagraph"/>
              <w:numPr>
                <w:ilvl w:val="0"/>
                <w:numId w:val="26"/>
              </w:numPr>
              <w:spacing w:line="320" w:lineRule="exact"/>
              <w:ind w:firstLineChars="0"/>
              <w:rPr>
                <w:rFonts w:ascii="仿宋" w:eastAsia="仿宋" w:hAnsi="仿宋"/>
                <w:sz w:val="24"/>
                <w:szCs w:val="24"/>
              </w:rPr>
            </w:pPr>
            <w:r w:rsidRPr="00F231F2">
              <w:rPr>
                <w:rFonts w:ascii="仿宋" w:eastAsia="仿宋" w:hAnsi="仿宋" w:hint="eastAsia"/>
                <w:sz w:val="24"/>
                <w:szCs w:val="24"/>
              </w:rPr>
              <w:t>报废含有放射源或可产生放射性的设备，需报学校管理部门同意，并按国家规定进行退役处置；</w:t>
            </w:r>
          </w:p>
          <w:p w:rsidR="00A71036" w:rsidRPr="00F231F2" w14:paraId="15810C5D" w14:textId="77777777">
            <w:pPr>
              <w:pStyle w:val="ListParagraph"/>
              <w:numPr>
                <w:ilvl w:val="0"/>
                <w:numId w:val="26"/>
              </w:numPr>
              <w:spacing w:line="320" w:lineRule="exact"/>
              <w:ind w:firstLineChars="0"/>
              <w:rPr>
                <w:rFonts w:ascii="仿宋" w:eastAsia="仿宋" w:hAnsi="仿宋"/>
                <w:sz w:val="24"/>
                <w:szCs w:val="24"/>
              </w:rPr>
            </w:pPr>
            <w:r w:rsidRPr="00F231F2">
              <w:rPr>
                <w:rFonts w:ascii="仿宋" w:eastAsia="仿宋" w:hAnsi="仿宋"/>
                <w:sz w:val="24"/>
                <w:szCs w:val="24"/>
              </w:rPr>
              <w:t>X</w:t>
            </w:r>
            <w:r w:rsidRPr="00F231F2">
              <w:rPr>
                <w:rFonts w:ascii="仿宋" w:eastAsia="仿宋" w:hAnsi="仿宋" w:hint="eastAsia"/>
                <w:sz w:val="24"/>
                <w:szCs w:val="24"/>
              </w:rPr>
              <w:t>光管报废时应敲碎，拍照留存。</w:t>
            </w:r>
          </w:p>
        </w:tc>
        <w:tc>
          <w:tcPr>
            <w:tcW w:w="1326" w:type="dxa"/>
            <w:shd w:val="clear" w:color="auto" w:fill="auto"/>
            <w:tcMar>
              <w:left w:w="45" w:type="dxa"/>
              <w:right w:w="45" w:type="dxa"/>
            </w:tcMar>
            <w:vAlign w:val="center"/>
          </w:tcPr>
          <w:p w:rsidR="00A71036" w:rsidRPr="00F231F2" w14:paraId="12C4066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bl>
    <w:p w:rsidR="00A71036" w:rsidRPr="00F231F2" w14:paraId="734ABB17" w14:textId="77777777">
      <w:pPr>
        <w:spacing w:line="500" w:lineRule="exact"/>
        <w:ind w:left="-1" w:hanging="1" w:leftChars="-1"/>
        <w:jc w:val="center"/>
        <w:rPr>
          <w:rFonts w:ascii="仿宋" w:eastAsia="仿宋" w:hAnsi="仿宋"/>
          <w:b/>
          <w:bCs/>
          <w:sz w:val="32"/>
          <w:szCs w:val="32"/>
        </w:rPr>
      </w:pPr>
    </w:p>
    <w:p w:rsidR="00A71036" w:rsidRPr="00F231F2" w14:paraId="14F8532D" w14:textId="77777777">
      <w:pPr>
        <w:spacing w:line="500" w:lineRule="exact"/>
        <w:ind w:left="-1" w:hanging="1" w:leftChars="-1"/>
        <w:jc w:val="center"/>
        <w:rPr>
          <w:rFonts w:ascii="仿宋" w:eastAsia="仿宋" w:hAnsi="仿宋"/>
          <w:b/>
          <w:bCs/>
          <w:sz w:val="32"/>
          <w:szCs w:val="32"/>
        </w:rPr>
      </w:pPr>
      <w:r w:rsidRPr="00F231F2">
        <w:rPr>
          <w:rFonts w:ascii="仿宋" w:eastAsia="仿宋" w:hAnsi="仿宋" w:hint="eastAsia"/>
          <w:b/>
          <w:bCs/>
          <w:sz w:val="32"/>
          <w:szCs w:val="32"/>
        </w:rPr>
        <w:t>六、常规设备（含电器）安全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528"/>
        <w:gridCol w:w="1326"/>
      </w:tblGrid>
      <w:tr w14:paraId="163E5E0F"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159B9588"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vAlign w:val="center"/>
          </w:tcPr>
          <w:p w:rsidR="00A71036" w:rsidRPr="00F231F2" w14:paraId="0CC42E05"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5D261E5A"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1A6746CD"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528" w:type="dxa"/>
            <w:shd w:val="clear" w:color="auto" w:fill="auto"/>
            <w:tcMar>
              <w:left w:w="45" w:type="dxa"/>
              <w:right w:w="45" w:type="dxa"/>
            </w:tcMar>
            <w:vAlign w:val="center"/>
          </w:tcPr>
          <w:p w:rsidR="00A71036" w:rsidRPr="00F231F2" w14:paraId="0713F3BA"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2379E477"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10E4A33E"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1AB1B18" w14:textId="77777777">
            <w:pPr>
              <w:jc w:val="center"/>
              <w:rPr>
                <w:rFonts w:ascii="仿宋" w:eastAsia="仿宋" w:hAnsi="仿宋" w:cs="宋体"/>
                <w:sz w:val="22"/>
              </w:rPr>
            </w:pPr>
            <w:r w:rsidRPr="00F231F2">
              <w:rPr>
                <w:rFonts w:ascii="仿宋" w:eastAsia="仿宋" w:hAnsi="仿宋"/>
                <w:sz w:val="22"/>
              </w:rPr>
              <w:t>1</w:t>
            </w:r>
          </w:p>
        </w:tc>
        <w:tc>
          <w:tcPr>
            <w:tcW w:w="851" w:type="dxa"/>
            <w:vMerge w:val="restart"/>
            <w:vAlign w:val="center"/>
          </w:tcPr>
          <w:p w:rsidR="00A71036" w:rsidRPr="00F231F2" w14:paraId="4C3B6A0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机电等安全</w:t>
            </w:r>
          </w:p>
        </w:tc>
        <w:tc>
          <w:tcPr>
            <w:tcW w:w="851" w:type="dxa"/>
            <w:shd w:val="clear" w:color="auto" w:fill="auto"/>
            <w:tcMar>
              <w:left w:w="45" w:type="dxa"/>
              <w:right w:w="45" w:type="dxa"/>
            </w:tcMar>
            <w:vAlign w:val="center"/>
          </w:tcPr>
          <w:p w:rsidR="00A71036" w:rsidRPr="00F231F2" w14:paraId="1E5F16DD" w14:textId="77777777">
            <w:pPr>
              <w:spacing w:line="320" w:lineRule="exact"/>
              <w:rPr>
                <w:rFonts w:ascii="仿宋" w:eastAsia="仿宋" w:hAnsi="仿宋"/>
                <w:sz w:val="24"/>
                <w:szCs w:val="24"/>
              </w:rPr>
            </w:pPr>
            <w:r w:rsidRPr="00F231F2">
              <w:rPr>
                <w:rFonts w:ascii="仿宋" w:eastAsia="仿宋" w:hAnsi="仿宋"/>
                <w:sz w:val="24"/>
                <w:szCs w:val="24"/>
              </w:rPr>
              <w:t>11.1.4</w:t>
            </w:r>
          </w:p>
        </w:tc>
        <w:tc>
          <w:tcPr>
            <w:tcW w:w="1843" w:type="dxa"/>
            <w:shd w:val="clear" w:color="auto" w:fill="auto"/>
            <w:tcMar>
              <w:left w:w="45" w:type="dxa"/>
              <w:right w:w="45" w:type="dxa"/>
            </w:tcMar>
            <w:vAlign w:val="center"/>
          </w:tcPr>
          <w:p w:rsidR="00A71036" w:rsidRPr="00F231F2" w14:paraId="40FCD5FB" w14:textId="77777777">
            <w:pPr>
              <w:spacing w:line="320" w:lineRule="exact"/>
              <w:rPr>
                <w:rFonts w:ascii="仿宋" w:eastAsia="仿宋" w:hAnsi="仿宋"/>
                <w:sz w:val="24"/>
                <w:szCs w:val="24"/>
              </w:rPr>
            </w:pPr>
            <w:r w:rsidRPr="00F231F2">
              <w:rPr>
                <w:rFonts w:ascii="仿宋" w:eastAsia="仿宋" w:hAnsi="仿宋" w:hint="eastAsia"/>
                <w:sz w:val="24"/>
                <w:szCs w:val="24"/>
              </w:rPr>
              <w:t>仪器设备常规管理</w:t>
            </w:r>
          </w:p>
        </w:tc>
        <w:tc>
          <w:tcPr>
            <w:tcW w:w="5528" w:type="dxa"/>
            <w:shd w:val="clear" w:color="auto" w:fill="auto"/>
            <w:tcMar>
              <w:left w:w="45" w:type="dxa"/>
              <w:right w:w="45" w:type="dxa"/>
            </w:tcMar>
            <w:vAlign w:val="center"/>
          </w:tcPr>
          <w:p w:rsidR="00A71036" w:rsidRPr="00F231F2" w14:paraId="3EA9D2C7" w14:textId="77777777">
            <w:pPr>
              <w:spacing w:line="320" w:lineRule="exact"/>
              <w:rPr>
                <w:rFonts w:ascii="仿宋" w:eastAsia="仿宋" w:hAnsi="仿宋"/>
                <w:sz w:val="24"/>
                <w:szCs w:val="24"/>
              </w:rPr>
            </w:pPr>
            <w:r w:rsidRPr="00F231F2">
              <w:rPr>
                <w:rFonts w:ascii="仿宋" w:eastAsia="仿宋" w:hAnsi="仿宋" w:hint="eastAsia"/>
                <w:sz w:val="24"/>
                <w:szCs w:val="24"/>
              </w:rPr>
              <w:t>对于高温、高压、高速运动、电磁辐射等特殊设备，对使用者有培训要求，有安全警示标识和安全警示线（黄色），并配备相应安全防护设施。</w:t>
            </w:r>
          </w:p>
        </w:tc>
        <w:tc>
          <w:tcPr>
            <w:tcW w:w="1326" w:type="dxa"/>
            <w:shd w:val="clear" w:color="auto" w:fill="auto"/>
            <w:tcMar>
              <w:left w:w="45" w:type="dxa"/>
              <w:right w:w="45" w:type="dxa"/>
            </w:tcMar>
            <w:vAlign w:val="center"/>
          </w:tcPr>
          <w:p w:rsidR="00A71036" w:rsidRPr="00F231F2" w14:paraId="1407F8E8"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3F8765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E573586" w14:textId="77777777">
            <w:pPr>
              <w:jc w:val="center"/>
              <w:rPr>
                <w:rFonts w:ascii="仿宋" w:eastAsia="仿宋" w:hAnsi="仿宋" w:cs="宋体"/>
                <w:sz w:val="22"/>
              </w:rPr>
            </w:pPr>
            <w:r w:rsidRPr="00F231F2">
              <w:rPr>
                <w:rFonts w:ascii="仿宋" w:eastAsia="仿宋" w:hAnsi="仿宋"/>
                <w:sz w:val="22"/>
              </w:rPr>
              <w:t>2</w:t>
            </w:r>
          </w:p>
        </w:tc>
        <w:tc>
          <w:tcPr>
            <w:tcW w:w="851" w:type="dxa"/>
            <w:vMerge/>
          </w:tcPr>
          <w:p w:rsidR="00A71036" w:rsidRPr="00F231F2" w14:paraId="62AD31C4"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95B0F1C" w14:textId="77777777">
            <w:pPr>
              <w:spacing w:line="320" w:lineRule="exact"/>
              <w:rPr>
                <w:rFonts w:ascii="仿宋" w:eastAsia="仿宋" w:hAnsi="仿宋"/>
                <w:sz w:val="24"/>
                <w:szCs w:val="24"/>
              </w:rPr>
            </w:pPr>
            <w:r w:rsidRPr="00F231F2">
              <w:rPr>
                <w:rFonts w:ascii="仿宋" w:eastAsia="仿宋" w:hAnsi="仿宋"/>
                <w:sz w:val="24"/>
                <w:szCs w:val="24"/>
              </w:rPr>
              <w:t>11.2.2</w:t>
            </w:r>
          </w:p>
        </w:tc>
        <w:tc>
          <w:tcPr>
            <w:tcW w:w="1843" w:type="dxa"/>
            <w:shd w:val="clear" w:color="auto" w:fill="auto"/>
            <w:tcMar>
              <w:left w:w="45" w:type="dxa"/>
              <w:right w:w="45" w:type="dxa"/>
            </w:tcMar>
            <w:vAlign w:val="center"/>
          </w:tcPr>
          <w:p w:rsidR="00A71036" w:rsidRPr="00F231F2" w14:paraId="255F7605" w14:textId="77777777">
            <w:pPr>
              <w:spacing w:line="320" w:lineRule="exact"/>
              <w:rPr>
                <w:rFonts w:ascii="仿宋" w:eastAsia="仿宋" w:hAnsi="仿宋"/>
                <w:sz w:val="24"/>
                <w:szCs w:val="24"/>
              </w:rPr>
            </w:pPr>
            <w:r w:rsidRPr="00F231F2">
              <w:rPr>
                <w:rFonts w:ascii="仿宋" w:eastAsia="仿宋" w:hAnsi="仿宋" w:hint="eastAsia"/>
                <w:sz w:val="24"/>
                <w:szCs w:val="24"/>
              </w:rPr>
              <w:t>机械安全</w:t>
            </w:r>
          </w:p>
        </w:tc>
        <w:tc>
          <w:tcPr>
            <w:tcW w:w="5528" w:type="dxa"/>
            <w:shd w:val="clear" w:color="auto" w:fill="auto"/>
            <w:tcMar>
              <w:left w:w="45" w:type="dxa"/>
              <w:right w:w="45" w:type="dxa"/>
            </w:tcMar>
            <w:vAlign w:val="center"/>
          </w:tcPr>
          <w:p w:rsidR="00A71036" w:rsidRPr="00F231F2" w14:paraId="5A3F7748" w14:textId="77777777">
            <w:pPr>
              <w:spacing w:line="320" w:lineRule="exact"/>
              <w:rPr>
                <w:rFonts w:ascii="仿宋" w:eastAsia="仿宋" w:hAnsi="仿宋"/>
                <w:sz w:val="24"/>
                <w:szCs w:val="24"/>
              </w:rPr>
            </w:pPr>
            <w:r w:rsidRPr="00F231F2">
              <w:rPr>
                <w:rFonts w:ascii="仿宋" w:eastAsia="仿宋" w:hAnsi="仿宋" w:hint="eastAsia"/>
                <w:sz w:val="24"/>
                <w:szCs w:val="24"/>
              </w:rPr>
              <w:t>进入高速切削机械操作工作场所，穿好工作服，戴好防护眼镜，扣紧衣袖口，</w:t>
            </w:r>
            <w:r w:rsidRPr="00F231F2">
              <w:rPr>
                <w:rFonts w:ascii="仿宋_GB2312" w:eastAsia="仿宋_GB2312" w:hAnsi="仿宋" w:hint="eastAsia"/>
                <w:sz w:val="24"/>
              </w:rPr>
              <w:t>戴好工作帽（长发学生必须将长发盘在工作帽内）</w:t>
            </w:r>
            <w:r w:rsidRPr="00F231F2">
              <w:rPr>
                <w:rFonts w:ascii="仿宋_GB2312" w:eastAsia="仿宋_GB2312" w:hAnsi="仿宋" w:hint="eastAsia"/>
                <w:sz w:val="24"/>
                <w:szCs w:val="24"/>
              </w:rPr>
              <w:t>，</w:t>
            </w:r>
            <w:r w:rsidRPr="00F231F2">
              <w:rPr>
                <w:rFonts w:ascii="仿宋" w:eastAsia="仿宋" w:hAnsi="仿宋" w:hint="eastAsia"/>
                <w:sz w:val="24"/>
                <w:szCs w:val="24"/>
              </w:rPr>
              <w:t>操作高速切削机械禁止戴手套、长围巾、领带、手镯等配饰物，禁穿拖鞋、高跟鞋等。</w:t>
            </w:r>
          </w:p>
        </w:tc>
        <w:tc>
          <w:tcPr>
            <w:tcW w:w="1326" w:type="dxa"/>
            <w:shd w:val="clear" w:color="auto" w:fill="auto"/>
            <w:tcMar>
              <w:left w:w="45" w:type="dxa"/>
              <w:right w:w="45" w:type="dxa"/>
            </w:tcMar>
            <w:vAlign w:val="center"/>
          </w:tcPr>
          <w:p w:rsidR="00A71036" w:rsidRPr="00F231F2" w14:paraId="4FCFDA59" w14:textId="77777777">
            <w:pPr>
              <w:spacing w:line="320" w:lineRule="exact"/>
              <w:jc w:val="center"/>
              <w:rPr>
                <w:rFonts w:ascii="仿宋" w:eastAsia="仿宋" w:hAnsi="仿宋"/>
                <w:sz w:val="24"/>
                <w:szCs w:val="24"/>
              </w:rPr>
            </w:pPr>
            <w:r w:rsidRPr="00F231F2">
              <w:rPr>
                <w:rFonts w:ascii="仿宋" w:eastAsia="仿宋" w:hAnsi="仿宋"/>
                <w:bCs/>
                <w:sz w:val="24"/>
                <w:szCs w:val="24"/>
              </w:rPr>
              <w:t>*</w:t>
            </w:r>
          </w:p>
        </w:tc>
      </w:tr>
      <w:tr w14:paraId="7A13D9DD"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DE040DF" w14:textId="77777777">
            <w:pPr>
              <w:jc w:val="center"/>
              <w:rPr>
                <w:rFonts w:ascii="仿宋" w:eastAsia="仿宋" w:hAnsi="仿宋" w:cs="宋体"/>
                <w:sz w:val="22"/>
              </w:rPr>
            </w:pPr>
            <w:r w:rsidRPr="00F231F2">
              <w:rPr>
                <w:rFonts w:ascii="仿宋" w:eastAsia="仿宋" w:hAnsi="仿宋"/>
                <w:sz w:val="22"/>
              </w:rPr>
              <w:t>3</w:t>
            </w:r>
          </w:p>
        </w:tc>
        <w:tc>
          <w:tcPr>
            <w:tcW w:w="851" w:type="dxa"/>
            <w:vMerge/>
          </w:tcPr>
          <w:p w:rsidR="00A71036" w:rsidRPr="00F231F2" w14:paraId="3F25621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830ACE1" w14:textId="77777777">
            <w:pPr>
              <w:spacing w:line="320" w:lineRule="exact"/>
              <w:rPr>
                <w:rFonts w:ascii="仿宋" w:eastAsia="仿宋" w:hAnsi="仿宋"/>
                <w:sz w:val="24"/>
                <w:szCs w:val="24"/>
              </w:rPr>
            </w:pPr>
            <w:r w:rsidRPr="00F231F2">
              <w:rPr>
                <w:rFonts w:ascii="仿宋" w:eastAsia="仿宋" w:hAnsi="仿宋"/>
                <w:sz w:val="24"/>
                <w:szCs w:val="24"/>
              </w:rPr>
              <w:t>11.3.1</w:t>
            </w:r>
          </w:p>
        </w:tc>
        <w:tc>
          <w:tcPr>
            <w:tcW w:w="1843" w:type="dxa"/>
            <w:shd w:val="clear" w:color="auto" w:fill="auto"/>
            <w:tcMar>
              <w:left w:w="45" w:type="dxa"/>
              <w:right w:w="45" w:type="dxa"/>
            </w:tcMar>
            <w:vAlign w:val="center"/>
          </w:tcPr>
          <w:p w:rsidR="00A71036" w:rsidRPr="00F231F2" w14:paraId="1E64E0C6" w14:textId="77777777">
            <w:pPr>
              <w:spacing w:line="320" w:lineRule="exact"/>
              <w:rPr>
                <w:rFonts w:ascii="仿宋" w:eastAsia="仿宋" w:hAnsi="仿宋"/>
                <w:sz w:val="24"/>
                <w:szCs w:val="24"/>
              </w:rPr>
            </w:pPr>
            <w:r w:rsidRPr="00F231F2">
              <w:rPr>
                <w:rFonts w:ascii="仿宋" w:eastAsia="仿宋" w:hAnsi="仿宋" w:hint="eastAsia"/>
                <w:sz w:val="24"/>
                <w:szCs w:val="24"/>
              </w:rPr>
              <w:t>电气安全</w:t>
            </w:r>
          </w:p>
        </w:tc>
        <w:tc>
          <w:tcPr>
            <w:tcW w:w="5528" w:type="dxa"/>
            <w:shd w:val="clear" w:color="auto" w:fill="auto"/>
            <w:tcMar>
              <w:left w:w="45" w:type="dxa"/>
              <w:right w:w="45" w:type="dxa"/>
            </w:tcMar>
            <w:vAlign w:val="center"/>
          </w:tcPr>
          <w:p w:rsidR="00A71036" w:rsidRPr="00F231F2" w14:paraId="1F0FC5C7" w14:textId="77777777">
            <w:pPr>
              <w:pStyle w:val="ListParagraph"/>
              <w:numPr>
                <w:ilvl w:val="0"/>
                <w:numId w:val="27"/>
              </w:numPr>
              <w:spacing w:line="320" w:lineRule="exact"/>
              <w:ind w:firstLineChars="0"/>
              <w:rPr>
                <w:rFonts w:ascii="仿宋" w:eastAsia="仿宋" w:hAnsi="仿宋"/>
                <w:sz w:val="24"/>
                <w:szCs w:val="24"/>
              </w:rPr>
            </w:pPr>
            <w:r w:rsidRPr="00F231F2">
              <w:rPr>
                <w:rFonts w:ascii="仿宋" w:eastAsia="仿宋" w:hAnsi="仿宋" w:hint="eastAsia"/>
                <w:sz w:val="24"/>
                <w:szCs w:val="24"/>
              </w:rPr>
              <w:t>高压、大电流等强电实验室要设定安全距离，</w:t>
            </w:r>
            <w:r w:rsidRPr="00F231F2">
              <w:rPr>
                <w:rFonts w:ascii="仿宋" w:eastAsia="仿宋" w:hAnsi="仿宋" w:hint="eastAsia"/>
                <w:sz w:val="24"/>
                <w:szCs w:val="24"/>
              </w:rPr>
              <w:t>按规定设置安全警示牌、安全信号灯、联动式警铃、门锁，有安全隔离装置或屏蔽遮栏（由金属制成，并可靠接地，高度不低于</w:t>
            </w:r>
            <w:r w:rsidRPr="00F231F2">
              <w:rPr>
                <w:rFonts w:ascii="仿宋" w:eastAsia="仿宋" w:hAnsi="仿宋"/>
                <w:sz w:val="24"/>
                <w:szCs w:val="24"/>
              </w:rPr>
              <w:t>2</w:t>
            </w:r>
            <w:r w:rsidRPr="00F231F2">
              <w:rPr>
                <w:rFonts w:ascii="仿宋" w:eastAsia="仿宋" w:hAnsi="仿宋" w:hint="eastAsia"/>
                <w:sz w:val="24"/>
                <w:szCs w:val="24"/>
              </w:rPr>
              <w:t>米）；</w:t>
            </w:r>
          </w:p>
          <w:p w:rsidR="00A71036" w:rsidRPr="00F231F2" w14:paraId="3B231F76" w14:textId="77777777">
            <w:pPr>
              <w:pStyle w:val="ListParagraph"/>
              <w:numPr>
                <w:ilvl w:val="0"/>
                <w:numId w:val="27"/>
              </w:numPr>
              <w:spacing w:line="320" w:lineRule="exact"/>
              <w:ind w:firstLineChars="0"/>
              <w:rPr>
                <w:rFonts w:ascii="仿宋" w:eastAsia="仿宋" w:hAnsi="仿宋"/>
                <w:sz w:val="24"/>
                <w:szCs w:val="24"/>
              </w:rPr>
            </w:pPr>
            <w:r w:rsidRPr="00F231F2">
              <w:rPr>
                <w:rFonts w:ascii="仿宋" w:eastAsia="仿宋" w:hAnsi="仿宋" w:hint="eastAsia"/>
                <w:sz w:val="24"/>
                <w:szCs w:val="24"/>
              </w:rPr>
              <w:t>控制室（控制台）应铺橡胶、绝缘垫等。</w:t>
            </w:r>
          </w:p>
        </w:tc>
        <w:tc>
          <w:tcPr>
            <w:tcW w:w="1326" w:type="dxa"/>
            <w:shd w:val="clear" w:color="auto" w:fill="auto"/>
            <w:tcMar>
              <w:left w:w="45" w:type="dxa"/>
              <w:right w:w="45" w:type="dxa"/>
            </w:tcMar>
            <w:vAlign w:val="center"/>
          </w:tcPr>
          <w:p w:rsidR="00A71036" w:rsidRPr="00F231F2" w14:paraId="4D7AC63C" w14:textId="77777777">
            <w:pPr>
              <w:spacing w:line="320" w:lineRule="exact"/>
              <w:jc w:val="center"/>
              <w:rPr>
                <w:rFonts w:ascii="仿宋" w:eastAsia="仿宋" w:hAnsi="仿宋"/>
                <w:sz w:val="24"/>
                <w:szCs w:val="24"/>
              </w:rPr>
            </w:pPr>
            <w:r w:rsidRPr="00F231F2">
              <w:rPr>
                <w:rFonts w:ascii="仿宋" w:eastAsia="仿宋" w:hAnsi="仿宋"/>
                <w:bCs/>
                <w:sz w:val="24"/>
                <w:szCs w:val="24"/>
              </w:rPr>
              <w:t>*</w:t>
            </w:r>
          </w:p>
        </w:tc>
      </w:tr>
      <w:tr w14:paraId="0E95121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699ECF7" w14:textId="77777777">
            <w:pPr>
              <w:jc w:val="center"/>
              <w:rPr>
                <w:rFonts w:ascii="仿宋" w:eastAsia="仿宋" w:hAnsi="仿宋" w:cs="宋体"/>
                <w:sz w:val="22"/>
              </w:rPr>
            </w:pPr>
            <w:r w:rsidRPr="00F231F2">
              <w:rPr>
                <w:rFonts w:ascii="仿宋" w:eastAsia="仿宋" w:hAnsi="仿宋"/>
                <w:sz w:val="22"/>
              </w:rPr>
              <w:t>4</w:t>
            </w:r>
          </w:p>
        </w:tc>
        <w:tc>
          <w:tcPr>
            <w:tcW w:w="851" w:type="dxa"/>
            <w:vMerge/>
          </w:tcPr>
          <w:p w:rsidR="00A71036" w:rsidRPr="00F231F2" w14:paraId="3A24BF5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ECD0688" w14:textId="77777777">
            <w:pPr>
              <w:spacing w:line="320" w:lineRule="exact"/>
              <w:rPr>
                <w:rFonts w:ascii="仿宋" w:eastAsia="仿宋" w:hAnsi="仿宋"/>
                <w:sz w:val="24"/>
                <w:szCs w:val="24"/>
              </w:rPr>
            </w:pPr>
            <w:r w:rsidRPr="00F231F2">
              <w:rPr>
                <w:rFonts w:ascii="仿宋" w:eastAsia="仿宋" w:hAnsi="仿宋"/>
                <w:sz w:val="24"/>
                <w:szCs w:val="24"/>
              </w:rPr>
              <w:t>11.3.1</w:t>
            </w:r>
          </w:p>
        </w:tc>
        <w:tc>
          <w:tcPr>
            <w:tcW w:w="1843" w:type="dxa"/>
            <w:shd w:val="clear" w:color="auto" w:fill="auto"/>
            <w:tcMar>
              <w:left w:w="45" w:type="dxa"/>
              <w:right w:w="45" w:type="dxa"/>
            </w:tcMar>
            <w:vAlign w:val="center"/>
          </w:tcPr>
          <w:p w:rsidR="00A71036" w:rsidRPr="00F231F2" w14:paraId="0A806368" w14:textId="77777777">
            <w:pPr>
              <w:spacing w:line="320" w:lineRule="exact"/>
              <w:rPr>
                <w:rFonts w:ascii="仿宋" w:eastAsia="仿宋" w:hAnsi="仿宋"/>
                <w:sz w:val="24"/>
                <w:szCs w:val="24"/>
              </w:rPr>
            </w:pPr>
            <w:r w:rsidRPr="00F231F2">
              <w:rPr>
                <w:rFonts w:ascii="仿宋" w:eastAsia="仿宋" w:hAnsi="仿宋" w:hint="eastAsia"/>
                <w:sz w:val="24"/>
                <w:szCs w:val="24"/>
              </w:rPr>
              <w:t>电气安全</w:t>
            </w:r>
          </w:p>
        </w:tc>
        <w:tc>
          <w:tcPr>
            <w:tcW w:w="5528" w:type="dxa"/>
            <w:shd w:val="clear" w:color="auto" w:fill="auto"/>
            <w:tcMar>
              <w:left w:w="45" w:type="dxa"/>
              <w:right w:w="45" w:type="dxa"/>
            </w:tcMar>
            <w:vAlign w:val="center"/>
          </w:tcPr>
          <w:p w:rsidR="00A71036" w:rsidRPr="00F231F2" w14:paraId="7A7231A5" w14:textId="77777777">
            <w:pPr>
              <w:spacing w:line="320" w:lineRule="exact"/>
              <w:rPr>
                <w:rFonts w:ascii="仿宋" w:eastAsia="仿宋" w:hAnsi="仿宋"/>
                <w:sz w:val="24"/>
                <w:szCs w:val="24"/>
              </w:rPr>
            </w:pPr>
            <w:r w:rsidRPr="00F231F2">
              <w:rPr>
                <w:rFonts w:ascii="仿宋" w:eastAsia="仿宋" w:hAnsi="仿宋" w:hint="eastAsia"/>
                <w:sz w:val="24"/>
                <w:szCs w:val="24"/>
              </w:rPr>
              <w:t>断电操作时，在电源箱处有明显警示标识，以防他人随意合闸。</w:t>
            </w:r>
          </w:p>
        </w:tc>
        <w:tc>
          <w:tcPr>
            <w:tcW w:w="1326" w:type="dxa"/>
            <w:shd w:val="clear" w:color="auto" w:fill="auto"/>
            <w:tcMar>
              <w:left w:w="45" w:type="dxa"/>
              <w:right w:w="45" w:type="dxa"/>
            </w:tcMar>
            <w:vAlign w:val="center"/>
          </w:tcPr>
          <w:p w:rsidR="00A71036" w:rsidRPr="00F231F2" w14:paraId="09E76EDF"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D40757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7E3D539" w14:textId="77777777">
            <w:pPr>
              <w:jc w:val="center"/>
              <w:rPr>
                <w:rFonts w:ascii="仿宋" w:eastAsia="仿宋" w:hAnsi="仿宋" w:cs="宋体"/>
                <w:sz w:val="22"/>
              </w:rPr>
            </w:pPr>
            <w:r w:rsidRPr="00F231F2">
              <w:rPr>
                <w:rFonts w:ascii="仿宋" w:eastAsia="仿宋" w:hAnsi="仿宋"/>
                <w:sz w:val="22"/>
              </w:rPr>
              <w:t>5</w:t>
            </w:r>
          </w:p>
        </w:tc>
        <w:tc>
          <w:tcPr>
            <w:tcW w:w="851" w:type="dxa"/>
            <w:vMerge w:val="restart"/>
            <w:vAlign w:val="center"/>
          </w:tcPr>
          <w:p w:rsidR="00A71036" w:rsidRPr="00F231F2" w14:paraId="4A77AF84"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常规冷热设备</w:t>
            </w:r>
          </w:p>
        </w:tc>
        <w:tc>
          <w:tcPr>
            <w:tcW w:w="851" w:type="dxa"/>
            <w:shd w:val="clear" w:color="auto" w:fill="auto"/>
            <w:tcMar>
              <w:left w:w="45" w:type="dxa"/>
              <w:right w:w="45" w:type="dxa"/>
            </w:tcMar>
            <w:vAlign w:val="center"/>
          </w:tcPr>
          <w:p w:rsidR="00A71036" w:rsidRPr="00F231F2" w14:paraId="6C95438D" w14:textId="77777777">
            <w:pPr>
              <w:spacing w:line="320" w:lineRule="exact"/>
              <w:rPr>
                <w:rFonts w:ascii="仿宋" w:eastAsia="仿宋" w:hAnsi="仿宋"/>
                <w:sz w:val="24"/>
                <w:szCs w:val="24"/>
              </w:rPr>
            </w:pPr>
            <w:r w:rsidRPr="00F231F2">
              <w:rPr>
                <w:rFonts w:ascii="仿宋" w:eastAsia="仿宋" w:hAnsi="仿宋"/>
                <w:sz w:val="24"/>
                <w:szCs w:val="24"/>
              </w:rPr>
              <w:t>12.4.1</w:t>
            </w:r>
          </w:p>
        </w:tc>
        <w:tc>
          <w:tcPr>
            <w:tcW w:w="1843" w:type="dxa"/>
            <w:shd w:val="clear" w:color="auto" w:fill="auto"/>
            <w:tcMar>
              <w:left w:w="45" w:type="dxa"/>
              <w:right w:w="45" w:type="dxa"/>
            </w:tcMar>
            <w:vAlign w:val="center"/>
          </w:tcPr>
          <w:p w:rsidR="00A71036" w:rsidRPr="00F231F2" w14:paraId="354D67F1" w14:textId="77777777">
            <w:pPr>
              <w:spacing w:line="320" w:lineRule="exact"/>
              <w:rPr>
                <w:rFonts w:ascii="仿宋" w:eastAsia="仿宋" w:hAnsi="仿宋"/>
                <w:sz w:val="24"/>
                <w:szCs w:val="24"/>
              </w:rPr>
            </w:pPr>
            <w:r w:rsidRPr="00F231F2">
              <w:rPr>
                <w:rFonts w:ascii="仿宋" w:eastAsia="仿宋" w:hAnsi="仿宋" w:hint="eastAsia"/>
                <w:sz w:val="24"/>
                <w:szCs w:val="24"/>
              </w:rPr>
              <w:t>冰箱管理及低温设备管理</w:t>
            </w:r>
          </w:p>
        </w:tc>
        <w:tc>
          <w:tcPr>
            <w:tcW w:w="5528" w:type="dxa"/>
            <w:shd w:val="clear" w:color="auto" w:fill="auto"/>
            <w:tcMar>
              <w:left w:w="45" w:type="dxa"/>
              <w:right w:w="45" w:type="dxa"/>
            </w:tcMar>
            <w:vAlign w:val="center"/>
          </w:tcPr>
          <w:p w:rsidR="00A71036" w:rsidRPr="00F231F2" w14:paraId="75995BCB" w14:textId="77777777">
            <w:pPr>
              <w:pStyle w:val="ListParagraph"/>
              <w:numPr>
                <w:ilvl w:val="0"/>
                <w:numId w:val="28"/>
              </w:numPr>
              <w:spacing w:line="320" w:lineRule="exact"/>
              <w:ind w:firstLineChars="0"/>
              <w:rPr>
                <w:rFonts w:ascii="仿宋" w:eastAsia="仿宋" w:hAnsi="仿宋"/>
                <w:sz w:val="24"/>
                <w:szCs w:val="24"/>
              </w:rPr>
            </w:pPr>
            <w:r w:rsidRPr="00F231F2">
              <w:rPr>
                <w:rFonts w:ascii="仿宋" w:eastAsia="仿宋" w:hAnsi="仿宋" w:hint="eastAsia"/>
                <w:sz w:val="24"/>
                <w:szCs w:val="24"/>
              </w:rPr>
              <w:t>贮存危险化学品的冰箱应为防爆冰箱或经过防爆改造的冰箱，冰箱门上应注明是否为防爆冰箱；</w:t>
            </w:r>
          </w:p>
          <w:p w:rsidR="00A71036" w:rsidRPr="00F231F2" w14:paraId="17637362" w14:textId="77777777">
            <w:pPr>
              <w:pStyle w:val="ListParagraph"/>
              <w:numPr>
                <w:ilvl w:val="0"/>
                <w:numId w:val="28"/>
              </w:numPr>
              <w:spacing w:line="320" w:lineRule="exact"/>
              <w:ind w:firstLineChars="0"/>
              <w:rPr>
                <w:rFonts w:ascii="仿宋" w:eastAsia="仿宋" w:hAnsi="仿宋"/>
                <w:sz w:val="24"/>
                <w:szCs w:val="24"/>
              </w:rPr>
            </w:pPr>
            <w:r w:rsidRPr="00F231F2">
              <w:rPr>
                <w:rFonts w:ascii="仿宋" w:eastAsia="仿宋" w:hAnsi="仿宋" w:hint="eastAsia"/>
                <w:sz w:val="24"/>
                <w:szCs w:val="24"/>
              </w:rPr>
              <w:t>液氮罐等低温容器需张贴低温警示标识，配备防护手套。</w:t>
            </w:r>
          </w:p>
        </w:tc>
        <w:tc>
          <w:tcPr>
            <w:tcW w:w="1326" w:type="dxa"/>
            <w:shd w:val="clear" w:color="auto" w:fill="auto"/>
            <w:tcMar>
              <w:left w:w="45" w:type="dxa"/>
              <w:right w:w="45" w:type="dxa"/>
            </w:tcMar>
            <w:vAlign w:val="center"/>
          </w:tcPr>
          <w:p w:rsidR="00A71036" w:rsidRPr="00F231F2" w14:paraId="5D4E3B29" w14:textId="77777777">
            <w:pPr>
              <w:spacing w:line="320" w:lineRule="exact"/>
              <w:jc w:val="center"/>
              <w:rPr>
                <w:rFonts w:ascii="仿宋" w:eastAsia="仿宋" w:hAnsi="仿宋"/>
                <w:bCs/>
                <w:sz w:val="24"/>
                <w:szCs w:val="24"/>
              </w:rPr>
            </w:pPr>
            <w:r w:rsidRPr="00F231F2">
              <w:rPr>
                <w:rFonts w:ascii="仿宋" w:eastAsia="仿宋" w:hAnsi="仿宋"/>
                <w:sz w:val="24"/>
                <w:szCs w:val="24"/>
              </w:rPr>
              <w:t>*</w:t>
            </w:r>
          </w:p>
        </w:tc>
      </w:tr>
      <w:tr w14:paraId="5582909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CE6A9A6" w14:textId="77777777">
            <w:pPr>
              <w:jc w:val="center"/>
              <w:rPr>
                <w:rFonts w:ascii="仿宋" w:eastAsia="仿宋" w:hAnsi="仿宋"/>
                <w:sz w:val="22"/>
              </w:rPr>
            </w:pPr>
            <w:r w:rsidRPr="00F231F2">
              <w:rPr>
                <w:rFonts w:ascii="仿宋" w:eastAsia="仿宋" w:hAnsi="仿宋"/>
                <w:sz w:val="22"/>
              </w:rPr>
              <w:t>6</w:t>
            </w:r>
          </w:p>
        </w:tc>
        <w:tc>
          <w:tcPr>
            <w:tcW w:w="851" w:type="dxa"/>
            <w:vMerge/>
          </w:tcPr>
          <w:p w:rsidR="00A71036" w:rsidRPr="00F231F2" w14:paraId="48071C39"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3D28528"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2.4.2</w:t>
            </w:r>
          </w:p>
        </w:tc>
        <w:tc>
          <w:tcPr>
            <w:tcW w:w="1843" w:type="dxa"/>
            <w:shd w:val="clear" w:color="auto" w:fill="auto"/>
            <w:tcMar>
              <w:left w:w="45" w:type="dxa"/>
              <w:right w:w="45" w:type="dxa"/>
            </w:tcMar>
            <w:vAlign w:val="center"/>
          </w:tcPr>
          <w:p w:rsidR="00A71036" w:rsidRPr="00F231F2" w14:paraId="4E4B3030" w14:textId="77777777">
            <w:pPr>
              <w:spacing w:line="320" w:lineRule="exact"/>
              <w:rPr>
                <w:rFonts w:ascii="仿宋" w:eastAsia="仿宋" w:hAnsi="仿宋"/>
                <w:sz w:val="24"/>
                <w:szCs w:val="24"/>
              </w:rPr>
            </w:pPr>
            <w:r w:rsidRPr="00F231F2">
              <w:rPr>
                <w:rFonts w:ascii="仿宋" w:eastAsia="仿宋" w:hAnsi="仿宋" w:hint="eastAsia"/>
                <w:sz w:val="24"/>
                <w:szCs w:val="24"/>
              </w:rPr>
              <w:t>冰箱管理</w:t>
            </w:r>
          </w:p>
        </w:tc>
        <w:tc>
          <w:tcPr>
            <w:tcW w:w="5528" w:type="dxa"/>
            <w:shd w:val="clear" w:color="auto" w:fill="auto"/>
            <w:tcMar>
              <w:left w:w="45" w:type="dxa"/>
              <w:right w:w="45" w:type="dxa"/>
            </w:tcMar>
            <w:vAlign w:val="center"/>
          </w:tcPr>
          <w:p w:rsidR="00A71036" w:rsidRPr="00F231F2" w14:paraId="3584876A" w14:textId="77777777">
            <w:pPr>
              <w:pStyle w:val="ListParagraph"/>
              <w:numPr>
                <w:ilvl w:val="0"/>
                <w:numId w:val="29"/>
              </w:numPr>
              <w:spacing w:line="320" w:lineRule="exact"/>
              <w:ind w:firstLineChars="0"/>
              <w:rPr>
                <w:rFonts w:ascii="仿宋" w:eastAsia="仿宋" w:hAnsi="仿宋"/>
                <w:sz w:val="24"/>
                <w:szCs w:val="24"/>
              </w:rPr>
            </w:pPr>
            <w:r w:rsidRPr="00F231F2">
              <w:rPr>
                <w:rFonts w:ascii="仿宋" w:eastAsia="仿宋" w:hAnsi="仿宋" w:hint="eastAsia"/>
                <w:sz w:val="24"/>
                <w:szCs w:val="24"/>
              </w:rPr>
              <w:t>冰箱内存放的物品须标识明确，试剂必须可靠密封；</w:t>
            </w:r>
          </w:p>
          <w:p w:rsidR="00A71036" w:rsidRPr="00F231F2" w14:paraId="384BCF84" w14:textId="77777777">
            <w:pPr>
              <w:pStyle w:val="ListParagraph"/>
              <w:numPr>
                <w:ilvl w:val="0"/>
                <w:numId w:val="29"/>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实验室冰箱严禁放置食品（样品除外）；</w:t>
            </w:r>
          </w:p>
          <w:p w:rsidR="00A71036" w:rsidRPr="00F231F2" w14:paraId="4F64C4E8" w14:textId="77777777">
            <w:pPr>
              <w:pStyle w:val="ListParagraph"/>
              <w:numPr>
                <w:ilvl w:val="0"/>
                <w:numId w:val="29"/>
              </w:numPr>
              <w:spacing w:line="320" w:lineRule="exact"/>
              <w:ind w:firstLineChars="0"/>
              <w:rPr>
                <w:rFonts w:ascii="仿宋" w:eastAsia="仿宋" w:hAnsi="仿宋"/>
                <w:sz w:val="24"/>
                <w:szCs w:val="24"/>
              </w:rPr>
            </w:pPr>
            <w:r w:rsidRPr="00F231F2">
              <w:rPr>
                <w:rFonts w:ascii="仿宋" w:eastAsia="仿宋" w:hAnsi="仿宋" w:hint="eastAsia"/>
                <w:sz w:val="24"/>
                <w:szCs w:val="24"/>
              </w:rPr>
              <w:t>冰箱表面应张贴物品清单，并持续更新；</w:t>
            </w:r>
          </w:p>
          <w:p w:rsidR="00A71036" w:rsidRPr="00F231F2" w14:paraId="67E2DCD5" w14:textId="77777777">
            <w:pPr>
              <w:pStyle w:val="ListParagraph"/>
              <w:numPr>
                <w:ilvl w:val="0"/>
                <w:numId w:val="29"/>
              </w:numPr>
              <w:spacing w:line="320" w:lineRule="exact"/>
              <w:ind w:firstLineChars="0"/>
              <w:rPr>
                <w:rFonts w:ascii="仿宋" w:eastAsia="仿宋" w:hAnsi="仿宋"/>
                <w:sz w:val="24"/>
                <w:szCs w:val="24"/>
              </w:rPr>
            </w:pPr>
            <w:r w:rsidRPr="00F231F2">
              <w:rPr>
                <w:rFonts w:ascii="仿宋" w:eastAsia="仿宋" w:hAnsi="仿宋" w:hint="eastAsia"/>
                <w:sz w:val="24"/>
                <w:szCs w:val="24"/>
              </w:rPr>
              <w:t>超低温冰箱门上有储物分区标识，置于走廊等区域的超低温冰箱须上锁。</w:t>
            </w:r>
          </w:p>
        </w:tc>
        <w:tc>
          <w:tcPr>
            <w:tcW w:w="1326" w:type="dxa"/>
            <w:shd w:val="clear" w:color="auto" w:fill="auto"/>
            <w:tcMar>
              <w:left w:w="45" w:type="dxa"/>
              <w:right w:w="45" w:type="dxa"/>
            </w:tcMar>
            <w:vAlign w:val="center"/>
          </w:tcPr>
          <w:p w:rsidR="00A71036" w:rsidRPr="00F231F2" w14:paraId="053ECE7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17359E6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CF15B34" w14:textId="77777777">
            <w:pPr>
              <w:jc w:val="center"/>
              <w:rPr>
                <w:rFonts w:ascii="仿宋" w:eastAsia="仿宋" w:hAnsi="仿宋" w:cs="宋体"/>
                <w:sz w:val="22"/>
              </w:rPr>
            </w:pPr>
            <w:r w:rsidRPr="00F231F2">
              <w:rPr>
                <w:rFonts w:ascii="仿宋" w:eastAsia="仿宋" w:hAnsi="仿宋"/>
                <w:sz w:val="22"/>
              </w:rPr>
              <w:t>7</w:t>
            </w:r>
          </w:p>
        </w:tc>
        <w:tc>
          <w:tcPr>
            <w:tcW w:w="851" w:type="dxa"/>
            <w:vMerge/>
          </w:tcPr>
          <w:p w:rsidR="00A71036" w:rsidRPr="00F231F2" w14:paraId="2244A0C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DD89F53" w14:textId="77777777">
            <w:pPr>
              <w:spacing w:line="320" w:lineRule="exact"/>
              <w:rPr>
                <w:rFonts w:ascii="仿宋" w:eastAsia="仿宋" w:hAnsi="仿宋"/>
                <w:sz w:val="24"/>
                <w:szCs w:val="24"/>
              </w:rPr>
            </w:pPr>
            <w:r w:rsidRPr="00F231F2">
              <w:rPr>
                <w:rFonts w:ascii="仿宋" w:eastAsia="仿宋" w:hAnsi="仿宋"/>
                <w:sz w:val="24"/>
                <w:szCs w:val="24"/>
              </w:rPr>
              <w:t>12.4.3</w:t>
            </w:r>
          </w:p>
        </w:tc>
        <w:tc>
          <w:tcPr>
            <w:tcW w:w="1843" w:type="dxa"/>
            <w:shd w:val="clear" w:color="auto" w:fill="auto"/>
            <w:tcMar>
              <w:left w:w="45" w:type="dxa"/>
              <w:right w:w="45" w:type="dxa"/>
            </w:tcMar>
            <w:vAlign w:val="center"/>
          </w:tcPr>
          <w:p w:rsidR="00A71036" w:rsidRPr="00F231F2" w14:paraId="3A65135C" w14:textId="77777777">
            <w:pPr>
              <w:spacing w:line="320" w:lineRule="exact"/>
              <w:rPr>
                <w:rFonts w:ascii="仿宋" w:eastAsia="仿宋" w:hAnsi="仿宋"/>
                <w:sz w:val="24"/>
                <w:szCs w:val="24"/>
              </w:rPr>
            </w:pPr>
            <w:r w:rsidRPr="00F231F2">
              <w:rPr>
                <w:rFonts w:ascii="仿宋" w:eastAsia="仿宋" w:hAnsi="仿宋" w:hint="eastAsia"/>
                <w:sz w:val="24"/>
                <w:szCs w:val="24"/>
              </w:rPr>
              <w:t>烘箱与电阻炉管理</w:t>
            </w:r>
          </w:p>
        </w:tc>
        <w:tc>
          <w:tcPr>
            <w:tcW w:w="5528" w:type="dxa"/>
            <w:shd w:val="clear" w:color="auto" w:fill="auto"/>
            <w:tcMar>
              <w:left w:w="45" w:type="dxa"/>
              <w:right w:w="45" w:type="dxa"/>
            </w:tcMar>
            <w:vAlign w:val="center"/>
          </w:tcPr>
          <w:p w:rsidR="00A71036" w:rsidRPr="00F231F2" w14:paraId="52A492F4" w14:textId="77777777">
            <w:pPr>
              <w:pStyle w:val="ListParagraph"/>
              <w:numPr>
                <w:ilvl w:val="0"/>
                <w:numId w:val="30"/>
              </w:numPr>
              <w:spacing w:line="320" w:lineRule="exact"/>
              <w:ind w:firstLineChars="0"/>
              <w:rPr>
                <w:rFonts w:ascii="仿宋" w:eastAsia="仿宋" w:hAnsi="仿宋"/>
                <w:sz w:val="24"/>
                <w:szCs w:val="24"/>
              </w:rPr>
            </w:pPr>
            <w:r w:rsidRPr="00F231F2">
              <w:rPr>
                <w:rFonts w:ascii="仿宋" w:eastAsia="仿宋" w:hAnsi="仿宋" w:hint="eastAsia"/>
                <w:sz w:val="24"/>
                <w:szCs w:val="24"/>
              </w:rPr>
              <w:t>不使用有故障、破损的烘箱、电阻炉；</w:t>
            </w:r>
          </w:p>
          <w:p w:rsidR="00A71036" w:rsidRPr="00F231F2" w14:paraId="0EA66F03" w14:textId="77777777">
            <w:pPr>
              <w:pStyle w:val="ListParagraph"/>
              <w:numPr>
                <w:ilvl w:val="0"/>
                <w:numId w:val="30"/>
              </w:numPr>
              <w:spacing w:line="320" w:lineRule="exact"/>
              <w:ind w:firstLineChars="0"/>
              <w:rPr>
                <w:rFonts w:ascii="仿宋" w:eastAsia="仿宋" w:hAnsi="仿宋"/>
                <w:sz w:val="24"/>
                <w:szCs w:val="24"/>
              </w:rPr>
            </w:pPr>
            <w:r w:rsidRPr="00F231F2">
              <w:rPr>
                <w:rFonts w:ascii="仿宋" w:eastAsia="仿宋" w:hAnsi="仿宋" w:hint="eastAsia"/>
                <w:sz w:val="24"/>
                <w:szCs w:val="24"/>
              </w:rPr>
              <w:t>烘箱等加热设备应放置在通风干燥处，不直接放置在木桌、木板等易燃物品上，周围有一定的散热空间，设备旁不得放置易燃易爆化学品、气体钢瓶、冰箱、杂物等，应远离配电箱、插座、插线板等设备。</w:t>
            </w:r>
          </w:p>
        </w:tc>
        <w:tc>
          <w:tcPr>
            <w:tcW w:w="1326" w:type="dxa"/>
            <w:shd w:val="clear" w:color="auto" w:fill="auto"/>
            <w:tcMar>
              <w:left w:w="45" w:type="dxa"/>
              <w:right w:w="45" w:type="dxa"/>
            </w:tcMar>
            <w:vAlign w:val="center"/>
          </w:tcPr>
          <w:p w:rsidR="00A71036" w:rsidRPr="00F231F2" w14:paraId="21FD8DCC" w14:textId="77777777">
            <w:pPr>
              <w:spacing w:line="320" w:lineRule="exact"/>
              <w:jc w:val="center"/>
              <w:rPr>
                <w:rFonts w:ascii="仿宋" w:eastAsia="仿宋" w:hAnsi="仿宋"/>
                <w:bCs/>
                <w:sz w:val="24"/>
                <w:szCs w:val="24"/>
              </w:rPr>
            </w:pPr>
            <w:r w:rsidRPr="00F231F2">
              <w:rPr>
                <w:rFonts w:ascii="仿宋" w:eastAsia="仿宋" w:hAnsi="仿宋"/>
                <w:sz w:val="24"/>
                <w:szCs w:val="24"/>
              </w:rPr>
              <w:t>*</w:t>
            </w:r>
          </w:p>
        </w:tc>
      </w:tr>
      <w:tr w14:paraId="7E0F008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F0BBB32" w14:textId="77777777">
            <w:pPr>
              <w:jc w:val="center"/>
              <w:rPr>
                <w:rFonts w:ascii="仿宋" w:eastAsia="仿宋" w:hAnsi="仿宋" w:cs="宋体"/>
                <w:sz w:val="22"/>
              </w:rPr>
            </w:pPr>
            <w:r w:rsidRPr="00F231F2">
              <w:rPr>
                <w:rFonts w:ascii="仿宋" w:eastAsia="仿宋" w:hAnsi="仿宋"/>
                <w:sz w:val="22"/>
              </w:rPr>
              <w:t>8</w:t>
            </w:r>
          </w:p>
        </w:tc>
        <w:tc>
          <w:tcPr>
            <w:tcW w:w="851" w:type="dxa"/>
            <w:vMerge/>
          </w:tcPr>
          <w:p w:rsidR="00A71036" w:rsidRPr="00F231F2" w14:paraId="00197A2F"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C710ADA" w14:textId="77777777">
            <w:pPr>
              <w:spacing w:line="320" w:lineRule="exact"/>
              <w:rPr>
                <w:rFonts w:ascii="仿宋" w:eastAsia="仿宋" w:hAnsi="仿宋"/>
                <w:sz w:val="24"/>
                <w:szCs w:val="24"/>
              </w:rPr>
            </w:pPr>
            <w:r w:rsidRPr="00F231F2">
              <w:rPr>
                <w:rFonts w:ascii="仿宋" w:eastAsia="仿宋" w:hAnsi="仿宋"/>
                <w:sz w:val="24"/>
                <w:szCs w:val="24"/>
              </w:rPr>
              <w:t>12.4.4</w:t>
            </w:r>
          </w:p>
        </w:tc>
        <w:tc>
          <w:tcPr>
            <w:tcW w:w="1843" w:type="dxa"/>
            <w:shd w:val="clear" w:color="auto" w:fill="auto"/>
            <w:tcMar>
              <w:left w:w="45" w:type="dxa"/>
              <w:right w:w="45" w:type="dxa"/>
            </w:tcMar>
            <w:vAlign w:val="center"/>
          </w:tcPr>
          <w:p w:rsidR="00A71036" w:rsidRPr="00F231F2" w14:paraId="47BA4CB9" w14:textId="77777777">
            <w:pPr>
              <w:spacing w:line="320" w:lineRule="exact"/>
              <w:rPr>
                <w:rFonts w:ascii="仿宋" w:eastAsia="仿宋" w:hAnsi="仿宋"/>
                <w:sz w:val="24"/>
                <w:szCs w:val="24"/>
              </w:rPr>
            </w:pPr>
            <w:r w:rsidRPr="00F231F2">
              <w:rPr>
                <w:rFonts w:ascii="仿宋" w:eastAsia="仿宋" w:hAnsi="仿宋" w:hint="eastAsia"/>
                <w:sz w:val="24"/>
                <w:szCs w:val="24"/>
              </w:rPr>
              <w:t>烘箱、微波炉、电阻炉管理</w:t>
            </w:r>
          </w:p>
        </w:tc>
        <w:tc>
          <w:tcPr>
            <w:tcW w:w="5528" w:type="dxa"/>
            <w:shd w:val="clear" w:color="auto" w:fill="auto"/>
            <w:tcMar>
              <w:left w:w="45" w:type="dxa"/>
              <w:right w:w="45" w:type="dxa"/>
            </w:tcMar>
            <w:vAlign w:val="center"/>
          </w:tcPr>
          <w:p w:rsidR="00A71036" w:rsidRPr="00F231F2" w14:paraId="511E42AD"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使用烘箱、电阻炉等加热设备时有人值守（或</w:t>
            </w:r>
            <w:r w:rsidRPr="00F231F2">
              <w:rPr>
                <w:rFonts w:ascii="仿宋" w:eastAsia="仿宋" w:hAnsi="仿宋"/>
                <w:sz w:val="24"/>
                <w:szCs w:val="24"/>
              </w:rPr>
              <w:t>3</w:t>
            </w:r>
            <w:r w:rsidRPr="00F231F2">
              <w:rPr>
                <w:rFonts w:ascii="仿宋" w:eastAsia="仿宋" w:hAnsi="仿宋" w:hint="eastAsia"/>
                <w:sz w:val="24"/>
                <w:szCs w:val="24"/>
              </w:rPr>
              <w:t>分钟检查一次），或有实时监控设施；</w:t>
            </w:r>
          </w:p>
          <w:p w:rsidR="00A71036" w:rsidRPr="00F231F2" w14:paraId="10F0CF27"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使用中的烘箱、电阻炉要标识使用人姓名；</w:t>
            </w:r>
          </w:p>
          <w:p w:rsidR="00A71036" w:rsidRPr="00F231F2" w14:paraId="0147B8A7"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烘箱、烤箱等加热设备需要张贴高温警示标示，要有必要的防护用品和安全操作规程；</w:t>
            </w:r>
          </w:p>
          <w:p w:rsidR="00A71036" w:rsidRPr="00F231F2" w14:paraId="37839BF6"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实验室用微波炉需张贴“实验用”标识；</w:t>
            </w:r>
          </w:p>
          <w:p w:rsidR="00A71036" w:rsidRPr="00F231F2" w14:paraId="4F02F62C"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烘箱等加热设备内不准烘烤易燃易爆试剂及易燃物品；</w:t>
            </w:r>
          </w:p>
          <w:p w:rsidR="00A71036" w:rsidRPr="00F231F2" w14:paraId="3FAAD811"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不得使用塑料筐等易燃容器盛放实验物品在烘箱等加热设备内烘烤。</w:t>
            </w:r>
          </w:p>
        </w:tc>
        <w:tc>
          <w:tcPr>
            <w:tcW w:w="1326" w:type="dxa"/>
            <w:shd w:val="clear" w:color="auto" w:fill="auto"/>
            <w:tcMar>
              <w:left w:w="45" w:type="dxa"/>
              <w:right w:w="45" w:type="dxa"/>
            </w:tcMar>
            <w:vAlign w:val="center"/>
          </w:tcPr>
          <w:p w:rsidR="00A71036" w:rsidRPr="00F231F2" w14:paraId="182FD51A"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07A78C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0939907" w14:textId="77777777">
            <w:pPr>
              <w:jc w:val="center"/>
              <w:rPr>
                <w:rFonts w:ascii="仿宋" w:eastAsia="仿宋" w:hAnsi="仿宋" w:cs="宋体"/>
                <w:sz w:val="22"/>
              </w:rPr>
            </w:pPr>
            <w:r w:rsidRPr="00F231F2">
              <w:rPr>
                <w:rFonts w:ascii="仿宋" w:eastAsia="仿宋" w:hAnsi="仿宋"/>
                <w:sz w:val="22"/>
              </w:rPr>
              <w:t>9</w:t>
            </w:r>
          </w:p>
        </w:tc>
        <w:tc>
          <w:tcPr>
            <w:tcW w:w="851" w:type="dxa"/>
            <w:vMerge/>
          </w:tcPr>
          <w:p w:rsidR="00A71036" w:rsidRPr="00F231F2" w14:paraId="596269B3"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F7DCECC" w14:textId="77777777">
            <w:pPr>
              <w:spacing w:line="320" w:lineRule="exact"/>
              <w:rPr>
                <w:rFonts w:ascii="仿宋" w:eastAsia="仿宋" w:hAnsi="仿宋"/>
                <w:sz w:val="24"/>
                <w:szCs w:val="24"/>
              </w:rPr>
            </w:pPr>
            <w:r w:rsidRPr="00F231F2">
              <w:rPr>
                <w:rFonts w:ascii="仿宋" w:eastAsia="仿宋" w:hAnsi="仿宋"/>
                <w:sz w:val="24"/>
                <w:szCs w:val="24"/>
              </w:rPr>
              <w:t>12.4.5</w:t>
            </w:r>
          </w:p>
        </w:tc>
        <w:tc>
          <w:tcPr>
            <w:tcW w:w="1843" w:type="dxa"/>
            <w:shd w:val="clear" w:color="auto" w:fill="auto"/>
            <w:tcMar>
              <w:left w:w="45" w:type="dxa"/>
              <w:right w:w="45" w:type="dxa"/>
            </w:tcMar>
            <w:vAlign w:val="center"/>
          </w:tcPr>
          <w:p w:rsidR="00A71036" w:rsidRPr="00F231F2" w14:paraId="087328A0" w14:textId="77777777">
            <w:pPr>
              <w:widowControl/>
              <w:rPr>
                <w:rFonts w:ascii="仿宋" w:eastAsia="仿宋" w:hAnsi="仿宋"/>
                <w:sz w:val="24"/>
                <w:szCs w:val="24"/>
              </w:rPr>
            </w:pPr>
            <w:r w:rsidRPr="00F231F2">
              <w:rPr>
                <w:rFonts w:ascii="仿宋" w:eastAsia="仿宋" w:hAnsi="仿宋" w:hint="eastAsia"/>
                <w:sz w:val="24"/>
                <w:szCs w:val="24"/>
              </w:rPr>
              <w:t>明火电炉与电吹风等管理</w:t>
            </w:r>
          </w:p>
        </w:tc>
        <w:tc>
          <w:tcPr>
            <w:tcW w:w="5528" w:type="dxa"/>
            <w:shd w:val="clear" w:color="auto" w:fill="auto"/>
            <w:tcMar>
              <w:left w:w="45" w:type="dxa"/>
              <w:right w:w="45" w:type="dxa"/>
            </w:tcMar>
            <w:vAlign w:val="center"/>
          </w:tcPr>
          <w:p w:rsidR="00A71036" w:rsidRPr="00F231F2" w14:paraId="44EA44A9" w14:textId="77777777">
            <w:pPr>
              <w:spacing w:line="320" w:lineRule="exact"/>
              <w:rPr>
                <w:rFonts w:ascii="仿宋" w:eastAsia="仿宋" w:hAnsi="仿宋"/>
                <w:sz w:val="24"/>
                <w:szCs w:val="24"/>
              </w:rPr>
            </w:pPr>
            <w:r w:rsidRPr="00F231F2">
              <w:rPr>
                <w:rFonts w:ascii="仿宋" w:eastAsia="仿宋" w:hAnsi="仿宋" w:hint="eastAsia"/>
                <w:sz w:val="24"/>
                <w:szCs w:val="24"/>
              </w:rPr>
              <w:t>涉及化学品的实验室不使用明火电炉；电吹风、电热枪等用毕，须及时拔除电源插头。</w:t>
            </w:r>
          </w:p>
        </w:tc>
        <w:tc>
          <w:tcPr>
            <w:tcW w:w="1326" w:type="dxa"/>
            <w:shd w:val="clear" w:color="auto" w:fill="auto"/>
            <w:tcMar>
              <w:left w:w="45" w:type="dxa"/>
              <w:right w:w="45" w:type="dxa"/>
            </w:tcMar>
            <w:vAlign w:val="center"/>
          </w:tcPr>
          <w:p w:rsidR="00A71036" w:rsidRPr="00F231F2" w14:paraId="6A58EC9F"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bl>
    <w:p w:rsidR="00A71036" w:rsidRPr="00F231F2" w14:paraId="2579905E" w14:textId="77777777">
      <w:pPr>
        <w:tabs>
          <w:tab w:val="left" w:pos="3765"/>
        </w:tabs>
        <w:spacing w:line="500" w:lineRule="exact"/>
        <w:ind w:left="360"/>
        <w:jc w:val="center"/>
        <w:rPr>
          <w:rFonts w:ascii="仿宋" w:eastAsia="仿宋" w:hAnsi="仿宋"/>
          <w:b/>
          <w:bCs/>
          <w:sz w:val="32"/>
          <w:szCs w:val="32"/>
        </w:rPr>
      </w:pPr>
    </w:p>
    <w:p w:rsidR="00A71036" w:rsidRPr="00F231F2" w14:paraId="43A420AB" w14:textId="77777777">
      <w:pPr>
        <w:tabs>
          <w:tab w:val="left" w:pos="3765"/>
        </w:tabs>
        <w:spacing w:line="500" w:lineRule="exact"/>
        <w:ind w:left="360"/>
        <w:jc w:val="center"/>
        <w:rPr>
          <w:rFonts w:ascii="仿宋" w:eastAsia="仿宋" w:hAnsi="仿宋"/>
          <w:sz w:val="24"/>
          <w:szCs w:val="24"/>
        </w:rPr>
      </w:pPr>
      <w:r w:rsidRPr="00F231F2">
        <w:rPr>
          <w:rFonts w:ascii="仿宋" w:eastAsia="仿宋" w:hAnsi="仿宋" w:hint="eastAsia"/>
          <w:b/>
          <w:bCs/>
          <w:sz w:val="32"/>
          <w:szCs w:val="32"/>
        </w:rPr>
        <w:t>七、实验室日常管理</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528"/>
        <w:gridCol w:w="1326"/>
      </w:tblGrid>
      <w:tr w14:paraId="0A10264E"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0A8614A5"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tcPr>
          <w:p w:rsidR="00A71036" w:rsidRPr="00F231F2" w14:paraId="54D2AD38"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314C2EC9"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52ABAF02"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528" w:type="dxa"/>
            <w:shd w:val="clear" w:color="auto" w:fill="auto"/>
            <w:tcMar>
              <w:left w:w="45" w:type="dxa"/>
              <w:right w:w="45" w:type="dxa"/>
            </w:tcMar>
            <w:vAlign w:val="center"/>
          </w:tcPr>
          <w:p w:rsidR="00A71036" w:rsidRPr="00F231F2" w14:paraId="1F65BF56"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1D6A1764"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210F891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89A430C" w14:textId="77777777">
            <w:pPr>
              <w:jc w:val="center"/>
              <w:rPr>
                <w:rFonts w:ascii="仿宋" w:eastAsia="仿宋" w:hAnsi="仿宋"/>
                <w:sz w:val="22"/>
              </w:rPr>
            </w:pPr>
            <w:r w:rsidRPr="00F231F2">
              <w:rPr>
                <w:rFonts w:ascii="仿宋" w:eastAsia="仿宋" w:hAnsi="仿宋"/>
                <w:sz w:val="22"/>
              </w:rPr>
              <w:t>1</w:t>
            </w:r>
          </w:p>
        </w:tc>
        <w:tc>
          <w:tcPr>
            <w:tcW w:w="851" w:type="dxa"/>
            <w:vAlign w:val="center"/>
          </w:tcPr>
          <w:p w:rsidR="00A71036" w:rsidRPr="00F231F2" w14:paraId="410AEC7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安全检查</w:t>
            </w:r>
          </w:p>
        </w:tc>
        <w:tc>
          <w:tcPr>
            <w:tcW w:w="851" w:type="dxa"/>
            <w:shd w:val="clear" w:color="auto" w:fill="auto"/>
            <w:tcMar>
              <w:left w:w="45" w:type="dxa"/>
              <w:right w:w="45" w:type="dxa"/>
            </w:tcMar>
            <w:vAlign w:val="center"/>
          </w:tcPr>
          <w:p w:rsidR="00A71036" w:rsidRPr="00F231F2" w14:paraId="5B1F5C0A" w14:textId="77777777">
            <w:pPr>
              <w:spacing w:line="320" w:lineRule="exact"/>
              <w:rPr>
                <w:rFonts w:ascii="仿宋" w:eastAsia="仿宋" w:hAnsi="仿宋"/>
                <w:sz w:val="24"/>
                <w:szCs w:val="24"/>
              </w:rPr>
            </w:pPr>
            <w:r w:rsidRPr="00F231F2">
              <w:rPr>
                <w:rFonts w:ascii="仿宋" w:eastAsia="仿宋" w:hAnsi="仿宋"/>
                <w:sz w:val="24"/>
                <w:szCs w:val="24"/>
              </w:rPr>
              <w:t>4.2.4</w:t>
            </w:r>
          </w:p>
        </w:tc>
        <w:tc>
          <w:tcPr>
            <w:tcW w:w="1843" w:type="dxa"/>
            <w:shd w:val="clear" w:color="auto" w:fill="auto"/>
            <w:tcMar>
              <w:left w:w="45" w:type="dxa"/>
              <w:right w:w="45" w:type="dxa"/>
            </w:tcMar>
            <w:vAlign w:val="center"/>
          </w:tcPr>
          <w:p w:rsidR="00A71036" w:rsidRPr="00F231F2" w14:paraId="5D1AC34C" w14:textId="77777777">
            <w:pPr>
              <w:spacing w:line="320" w:lineRule="exact"/>
              <w:rPr>
                <w:rFonts w:ascii="仿宋" w:eastAsia="仿宋" w:hAnsi="仿宋"/>
                <w:sz w:val="24"/>
                <w:szCs w:val="24"/>
              </w:rPr>
            </w:pPr>
            <w:r w:rsidRPr="00F231F2">
              <w:rPr>
                <w:rFonts w:ascii="仿宋" w:eastAsia="仿宋" w:hAnsi="仿宋" w:hint="eastAsia"/>
                <w:sz w:val="24"/>
                <w:szCs w:val="24"/>
              </w:rPr>
              <w:t>每日自查</w:t>
            </w:r>
          </w:p>
        </w:tc>
        <w:tc>
          <w:tcPr>
            <w:tcW w:w="5528" w:type="dxa"/>
            <w:shd w:val="clear" w:color="auto" w:fill="auto"/>
            <w:tcMar>
              <w:left w:w="45" w:type="dxa"/>
              <w:right w:w="45" w:type="dxa"/>
            </w:tcMar>
            <w:vAlign w:val="center"/>
          </w:tcPr>
          <w:p w:rsidR="00A71036" w:rsidRPr="00F231F2" w14:paraId="66C32861" w14:textId="77777777">
            <w:pPr>
              <w:spacing w:line="320" w:lineRule="exact"/>
              <w:rPr>
                <w:rFonts w:ascii="仿宋" w:eastAsia="仿宋" w:hAnsi="仿宋"/>
                <w:sz w:val="24"/>
                <w:szCs w:val="24"/>
              </w:rPr>
            </w:pPr>
            <w:r w:rsidRPr="00F231F2">
              <w:rPr>
                <w:rFonts w:ascii="仿宋" w:eastAsia="仿宋" w:hAnsi="仿宋" w:hint="eastAsia"/>
                <w:sz w:val="24"/>
                <w:szCs w:val="24"/>
              </w:rPr>
              <w:t>实验室房间需建立安全值日制度，建立自检自查台账并持续更新。</w:t>
            </w:r>
          </w:p>
        </w:tc>
        <w:tc>
          <w:tcPr>
            <w:tcW w:w="1326" w:type="dxa"/>
            <w:shd w:val="clear" w:color="auto" w:fill="auto"/>
            <w:tcMar>
              <w:left w:w="45" w:type="dxa"/>
              <w:right w:w="45" w:type="dxa"/>
            </w:tcMar>
            <w:vAlign w:val="center"/>
          </w:tcPr>
          <w:p w:rsidR="00A71036" w:rsidRPr="00F231F2" w14:paraId="67F0EF0C"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4E0436DC"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C0ACFC8" w14:textId="77777777">
            <w:pPr>
              <w:jc w:val="center"/>
              <w:rPr>
                <w:rFonts w:ascii="仿宋" w:eastAsia="仿宋" w:hAnsi="仿宋"/>
                <w:sz w:val="22"/>
              </w:rPr>
            </w:pPr>
            <w:r w:rsidRPr="00F231F2">
              <w:rPr>
                <w:rFonts w:ascii="仿宋" w:eastAsia="仿宋" w:hAnsi="仿宋" w:hint="eastAsia"/>
                <w:sz w:val="22"/>
              </w:rPr>
              <w:t>2</w:t>
            </w:r>
          </w:p>
        </w:tc>
        <w:tc>
          <w:tcPr>
            <w:tcW w:w="851" w:type="dxa"/>
            <w:vAlign w:val="center"/>
          </w:tcPr>
          <w:p w:rsidR="00A71036" w:rsidRPr="00F231F2" w14:paraId="75D20DBC"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安全培训</w:t>
            </w:r>
          </w:p>
        </w:tc>
        <w:tc>
          <w:tcPr>
            <w:tcW w:w="851" w:type="dxa"/>
            <w:shd w:val="clear" w:color="auto" w:fill="auto"/>
            <w:tcMar>
              <w:left w:w="45" w:type="dxa"/>
              <w:right w:w="45" w:type="dxa"/>
            </w:tcMar>
            <w:vAlign w:val="center"/>
          </w:tcPr>
          <w:p w:rsidR="00A71036" w:rsidRPr="00F231F2" w14:paraId="1665DCA9" w14:textId="77777777">
            <w:pPr>
              <w:spacing w:line="320" w:lineRule="exact"/>
              <w:rPr>
                <w:rFonts w:ascii="仿宋" w:eastAsia="仿宋" w:hAnsi="仿宋"/>
                <w:sz w:val="24"/>
                <w:szCs w:val="24"/>
              </w:rPr>
            </w:pPr>
            <w:r w:rsidRPr="00F231F2">
              <w:rPr>
                <w:rFonts w:ascii="仿宋" w:eastAsia="仿宋" w:hAnsi="仿宋" w:hint="eastAsia"/>
                <w:sz w:val="24"/>
                <w:szCs w:val="24"/>
              </w:rPr>
              <w:t>3</w:t>
            </w:r>
            <w:r w:rsidRPr="00F231F2">
              <w:rPr>
                <w:rFonts w:ascii="仿宋" w:eastAsia="仿宋" w:hAnsi="仿宋"/>
                <w:sz w:val="24"/>
                <w:szCs w:val="24"/>
              </w:rPr>
              <w:t>.1.5</w:t>
            </w:r>
          </w:p>
        </w:tc>
        <w:tc>
          <w:tcPr>
            <w:tcW w:w="1843" w:type="dxa"/>
            <w:shd w:val="clear" w:color="auto" w:fill="auto"/>
            <w:tcMar>
              <w:left w:w="45" w:type="dxa"/>
              <w:right w:w="45" w:type="dxa"/>
            </w:tcMar>
            <w:vAlign w:val="center"/>
          </w:tcPr>
          <w:p w:rsidR="00A71036" w:rsidRPr="00F231F2" w14:paraId="5CCF0081" w14:textId="77777777">
            <w:pPr>
              <w:spacing w:line="320" w:lineRule="exact"/>
              <w:rPr>
                <w:rFonts w:ascii="仿宋" w:eastAsia="仿宋" w:hAnsi="仿宋"/>
                <w:sz w:val="24"/>
                <w:szCs w:val="24"/>
              </w:rPr>
            </w:pPr>
            <w:r w:rsidRPr="00F231F2">
              <w:rPr>
                <w:rFonts w:ascii="仿宋" w:eastAsia="仿宋" w:hAnsi="仿宋" w:hint="eastAsia"/>
                <w:sz w:val="24"/>
                <w:szCs w:val="24"/>
              </w:rPr>
              <w:t>实验室准入培训</w:t>
            </w:r>
          </w:p>
        </w:tc>
        <w:tc>
          <w:tcPr>
            <w:tcW w:w="5528" w:type="dxa"/>
            <w:shd w:val="clear" w:color="auto" w:fill="auto"/>
            <w:tcMar>
              <w:left w:w="45" w:type="dxa"/>
              <w:right w:w="45" w:type="dxa"/>
            </w:tcMar>
            <w:vAlign w:val="center"/>
          </w:tcPr>
          <w:p w:rsidR="00A71036" w:rsidRPr="00F231F2" w14:paraId="0C534F26" w14:textId="77777777">
            <w:pPr>
              <w:spacing w:line="320" w:lineRule="exact"/>
              <w:rPr>
                <w:rFonts w:ascii="仿宋" w:eastAsia="仿宋" w:hAnsi="仿宋"/>
                <w:sz w:val="24"/>
                <w:szCs w:val="24"/>
              </w:rPr>
            </w:pPr>
            <w:r w:rsidRPr="00F231F2">
              <w:rPr>
                <w:rFonts w:ascii="仿宋" w:eastAsia="仿宋" w:hAnsi="仿宋" w:hint="eastAsia"/>
                <w:sz w:val="24"/>
                <w:szCs w:val="24"/>
              </w:rPr>
              <w:t>实验室负责人组织对每一位进入实验室进行实验操作的人员进行有针对性的专项安全培训，考核通过后签署《实验室安全准入许可书》，并将培训与考核材料存档。</w:t>
            </w:r>
          </w:p>
        </w:tc>
        <w:tc>
          <w:tcPr>
            <w:tcW w:w="1326" w:type="dxa"/>
            <w:shd w:val="clear" w:color="auto" w:fill="auto"/>
            <w:tcMar>
              <w:left w:w="45" w:type="dxa"/>
              <w:right w:w="45" w:type="dxa"/>
            </w:tcMar>
            <w:vAlign w:val="center"/>
          </w:tcPr>
          <w:p w:rsidR="00A71036" w:rsidRPr="00F231F2" w14:paraId="7310291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536DACEE"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2B96D11" w14:textId="77777777">
            <w:pPr>
              <w:jc w:val="center"/>
              <w:rPr>
                <w:rFonts w:ascii="仿宋" w:eastAsia="仿宋" w:hAnsi="仿宋" w:cs="宋体"/>
                <w:sz w:val="22"/>
              </w:rPr>
            </w:pPr>
            <w:r w:rsidRPr="00F231F2">
              <w:rPr>
                <w:rFonts w:ascii="仿宋" w:eastAsia="仿宋" w:hAnsi="仿宋"/>
                <w:sz w:val="22"/>
              </w:rPr>
              <w:t>3</w:t>
            </w:r>
          </w:p>
        </w:tc>
        <w:tc>
          <w:tcPr>
            <w:tcW w:w="851" w:type="dxa"/>
            <w:vMerge w:val="restart"/>
            <w:vAlign w:val="center"/>
          </w:tcPr>
          <w:p w:rsidR="00A71036" w:rsidRPr="00F231F2" w14:paraId="6E99E22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实验场所</w:t>
            </w:r>
          </w:p>
        </w:tc>
        <w:tc>
          <w:tcPr>
            <w:tcW w:w="851" w:type="dxa"/>
            <w:shd w:val="clear" w:color="auto" w:fill="auto"/>
            <w:tcMar>
              <w:left w:w="45" w:type="dxa"/>
              <w:right w:w="45" w:type="dxa"/>
            </w:tcMar>
            <w:vAlign w:val="center"/>
          </w:tcPr>
          <w:p w:rsidR="00A71036" w:rsidRPr="00F231F2" w14:paraId="20865FEB" w14:textId="77777777">
            <w:pPr>
              <w:spacing w:line="320" w:lineRule="exact"/>
              <w:rPr>
                <w:rFonts w:ascii="仿宋" w:eastAsia="仿宋" w:hAnsi="仿宋"/>
                <w:sz w:val="24"/>
                <w:szCs w:val="24"/>
              </w:rPr>
            </w:pPr>
            <w:r w:rsidRPr="00F231F2">
              <w:rPr>
                <w:rFonts w:ascii="仿宋" w:eastAsia="仿宋" w:hAnsi="仿宋"/>
                <w:sz w:val="24"/>
                <w:szCs w:val="24"/>
              </w:rPr>
              <w:t>5.1.1</w:t>
            </w:r>
          </w:p>
        </w:tc>
        <w:tc>
          <w:tcPr>
            <w:tcW w:w="1843" w:type="dxa"/>
            <w:shd w:val="clear" w:color="auto" w:fill="auto"/>
            <w:tcMar>
              <w:left w:w="45" w:type="dxa"/>
              <w:right w:w="45" w:type="dxa"/>
            </w:tcMar>
            <w:vAlign w:val="center"/>
          </w:tcPr>
          <w:p w:rsidR="00A71036" w:rsidRPr="00F231F2" w14:paraId="5E1A7B2F"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38F4987C" w14:textId="77777777">
            <w:pPr>
              <w:spacing w:line="320" w:lineRule="exact"/>
              <w:rPr>
                <w:rFonts w:ascii="仿宋" w:eastAsia="仿宋" w:hAnsi="仿宋"/>
                <w:sz w:val="24"/>
                <w:szCs w:val="24"/>
              </w:rPr>
            </w:pPr>
            <w:r w:rsidRPr="00F231F2">
              <w:rPr>
                <w:rFonts w:ascii="仿宋" w:eastAsia="仿宋" w:hAnsi="仿宋" w:hint="eastAsia"/>
                <w:sz w:val="24"/>
                <w:szCs w:val="24"/>
              </w:rPr>
              <w:t>每个房间门口挂有安全信息牌，信息包括：安全风险点的警示标识、安全责任人、涉及危险类别、防护措施和有效的应急联系电话等，并及时更新。</w:t>
            </w:r>
          </w:p>
        </w:tc>
        <w:tc>
          <w:tcPr>
            <w:tcW w:w="1326" w:type="dxa"/>
            <w:shd w:val="clear" w:color="auto" w:fill="auto"/>
            <w:tcMar>
              <w:left w:w="45" w:type="dxa"/>
              <w:right w:w="45" w:type="dxa"/>
            </w:tcMar>
            <w:vAlign w:val="center"/>
          </w:tcPr>
          <w:p w:rsidR="00A71036" w:rsidRPr="00F231F2" w14:paraId="1A8AA1CB"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675D56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1900B8A" w14:textId="77777777">
            <w:pPr>
              <w:jc w:val="center"/>
              <w:rPr>
                <w:rFonts w:ascii="仿宋" w:eastAsia="仿宋" w:hAnsi="仿宋"/>
                <w:sz w:val="22"/>
              </w:rPr>
            </w:pPr>
            <w:r w:rsidRPr="00F231F2">
              <w:rPr>
                <w:rFonts w:ascii="仿宋" w:eastAsia="仿宋" w:hAnsi="仿宋" w:hint="eastAsia"/>
                <w:sz w:val="22"/>
              </w:rPr>
              <w:t>4</w:t>
            </w:r>
          </w:p>
        </w:tc>
        <w:tc>
          <w:tcPr>
            <w:tcW w:w="851" w:type="dxa"/>
            <w:vMerge/>
          </w:tcPr>
          <w:p w:rsidR="00A71036" w:rsidRPr="00F231F2" w14:paraId="7E17883E"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7D2ADEE" w14:textId="77777777">
            <w:pPr>
              <w:spacing w:line="320" w:lineRule="exact"/>
              <w:rPr>
                <w:rFonts w:ascii="仿宋" w:eastAsia="仿宋" w:hAnsi="仿宋"/>
                <w:sz w:val="24"/>
                <w:szCs w:val="24"/>
              </w:rPr>
            </w:pPr>
            <w:r w:rsidRPr="00F231F2">
              <w:rPr>
                <w:rFonts w:ascii="仿宋" w:eastAsia="仿宋" w:hAnsi="仿宋"/>
                <w:sz w:val="24"/>
                <w:szCs w:val="24"/>
              </w:rPr>
              <w:t>5.1.2</w:t>
            </w:r>
          </w:p>
        </w:tc>
        <w:tc>
          <w:tcPr>
            <w:tcW w:w="1843" w:type="dxa"/>
            <w:shd w:val="clear" w:color="auto" w:fill="auto"/>
            <w:tcMar>
              <w:left w:w="45" w:type="dxa"/>
              <w:right w:w="45" w:type="dxa"/>
            </w:tcMar>
            <w:vAlign w:val="center"/>
          </w:tcPr>
          <w:p w:rsidR="00A71036" w:rsidRPr="00F231F2" w14:paraId="18676399"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516499C8" w14:textId="77777777">
            <w:pPr>
              <w:pStyle w:val="ListParagraph"/>
              <w:numPr>
                <w:ilvl w:val="0"/>
                <w:numId w:val="32"/>
              </w:numPr>
              <w:spacing w:line="320" w:lineRule="exact"/>
              <w:ind w:firstLineChars="0"/>
              <w:rPr>
                <w:rFonts w:ascii="仿宋" w:eastAsia="仿宋" w:hAnsi="仿宋"/>
                <w:sz w:val="24"/>
                <w:szCs w:val="24"/>
              </w:rPr>
            </w:pPr>
            <w:r w:rsidRPr="00F231F2">
              <w:rPr>
                <w:rFonts w:ascii="仿宋" w:eastAsia="仿宋" w:hAnsi="仿宋" w:hint="eastAsia"/>
                <w:sz w:val="24"/>
                <w:szCs w:val="24"/>
              </w:rPr>
              <w:t>超过</w:t>
            </w:r>
            <w:r w:rsidRPr="00F231F2">
              <w:rPr>
                <w:rFonts w:ascii="仿宋" w:eastAsia="仿宋" w:hAnsi="仿宋"/>
                <w:sz w:val="24"/>
                <w:szCs w:val="24"/>
              </w:rPr>
              <w:t>200</w:t>
            </w:r>
            <w:r w:rsidRPr="00F231F2">
              <w:rPr>
                <w:rFonts w:ascii="仿宋" w:eastAsia="仿宋" w:hAnsi="仿宋" w:hint="eastAsia"/>
                <w:sz w:val="24"/>
                <w:szCs w:val="24"/>
              </w:rPr>
              <w:t>平方米的实验楼层应具有至少两处紧急出口，</w:t>
            </w:r>
            <w:r w:rsidRPr="00F231F2">
              <w:rPr>
                <w:rFonts w:ascii="仿宋" w:eastAsia="仿宋" w:hAnsi="仿宋"/>
                <w:sz w:val="24"/>
                <w:szCs w:val="24"/>
              </w:rPr>
              <w:t>75</w:t>
            </w:r>
            <w:r w:rsidRPr="00F231F2">
              <w:rPr>
                <w:rFonts w:ascii="仿宋" w:eastAsia="仿宋" w:hAnsi="仿宋" w:hint="eastAsia"/>
                <w:sz w:val="24"/>
                <w:szCs w:val="24"/>
              </w:rPr>
              <w:t>平方米以上实验室要有两个出入口；</w:t>
            </w:r>
          </w:p>
          <w:p w:rsidR="00A71036" w:rsidRPr="00F231F2" w14:paraId="1B6C6626" w14:textId="77777777">
            <w:pPr>
              <w:pStyle w:val="ListParagraph"/>
              <w:numPr>
                <w:ilvl w:val="0"/>
                <w:numId w:val="32"/>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实验室内间隔要合理、安全、符合消防要求。；</w:t>
            </w:r>
          </w:p>
          <w:p w:rsidR="00A71036" w:rsidRPr="00F231F2" w14:paraId="28978723" w14:textId="77777777">
            <w:pPr>
              <w:pStyle w:val="ListParagraph"/>
              <w:numPr>
                <w:ilvl w:val="0"/>
                <w:numId w:val="32"/>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实验室操作区层高不低于</w:t>
            </w:r>
            <w:r w:rsidRPr="00F231F2">
              <w:rPr>
                <w:rFonts w:ascii="仿宋" w:eastAsia="仿宋" w:hAnsi="仿宋"/>
                <w:sz w:val="24"/>
                <w:szCs w:val="24"/>
              </w:rPr>
              <w:t>2</w:t>
            </w:r>
            <w:r w:rsidRPr="00F231F2">
              <w:rPr>
                <w:rFonts w:ascii="仿宋" w:eastAsia="仿宋" w:hAnsi="仿宋" w:hint="eastAsia"/>
                <w:sz w:val="24"/>
                <w:szCs w:val="24"/>
              </w:rPr>
              <w:t>米。</w:t>
            </w:r>
          </w:p>
        </w:tc>
        <w:tc>
          <w:tcPr>
            <w:tcW w:w="1326" w:type="dxa"/>
            <w:shd w:val="clear" w:color="auto" w:fill="auto"/>
            <w:tcMar>
              <w:left w:w="45" w:type="dxa"/>
              <w:right w:w="45" w:type="dxa"/>
            </w:tcMar>
            <w:vAlign w:val="center"/>
          </w:tcPr>
          <w:p w:rsidR="00A71036" w:rsidRPr="00F231F2" w14:paraId="5828208E"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D2308D0"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4189C1BD" w14:textId="77777777">
            <w:pPr>
              <w:jc w:val="center"/>
              <w:rPr>
                <w:rFonts w:ascii="仿宋" w:eastAsia="仿宋" w:hAnsi="仿宋" w:cs="宋体"/>
                <w:sz w:val="22"/>
              </w:rPr>
            </w:pPr>
            <w:r w:rsidRPr="00F231F2">
              <w:rPr>
                <w:rFonts w:ascii="仿宋" w:eastAsia="仿宋" w:hAnsi="仿宋"/>
                <w:sz w:val="22"/>
              </w:rPr>
              <w:t>5</w:t>
            </w:r>
          </w:p>
        </w:tc>
        <w:tc>
          <w:tcPr>
            <w:tcW w:w="851" w:type="dxa"/>
            <w:vMerge/>
          </w:tcPr>
          <w:p w:rsidR="00A71036" w:rsidRPr="00F231F2" w14:paraId="5CDA5543"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F05D0DE" w14:textId="77777777">
            <w:pPr>
              <w:spacing w:line="320" w:lineRule="exact"/>
              <w:rPr>
                <w:rFonts w:ascii="仿宋" w:eastAsia="仿宋" w:hAnsi="仿宋"/>
                <w:sz w:val="24"/>
                <w:szCs w:val="24"/>
              </w:rPr>
            </w:pPr>
            <w:r w:rsidRPr="00F231F2">
              <w:rPr>
                <w:rFonts w:ascii="仿宋" w:eastAsia="仿宋" w:hAnsi="仿宋"/>
                <w:sz w:val="24"/>
                <w:szCs w:val="24"/>
              </w:rPr>
              <w:t>5.1.3</w:t>
            </w:r>
          </w:p>
        </w:tc>
        <w:tc>
          <w:tcPr>
            <w:tcW w:w="1843" w:type="dxa"/>
            <w:shd w:val="clear" w:color="auto" w:fill="auto"/>
            <w:tcMar>
              <w:left w:w="45" w:type="dxa"/>
              <w:right w:w="45" w:type="dxa"/>
            </w:tcMar>
            <w:vAlign w:val="center"/>
          </w:tcPr>
          <w:p w:rsidR="00A71036" w:rsidRPr="00F231F2" w14:paraId="5D2AB335"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4A29DAEF" w14:textId="77777777">
            <w:pPr>
              <w:spacing w:line="320" w:lineRule="exact"/>
              <w:rPr>
                <w:rFonts w:ascii="仿宋" w:eastAsia="仿宋" w:hAnsi="仿宋"/>
                <w:sz w:val="24"/>
                <w:szCs w:val="24"/>
              </w:rPr>
            </w:pPr>
            <w:r w:rsidRPr="00F231F2">
              <w:rPr>
                <w:rFonts w:ascii="仿宋" w:eastAsia="仿宋" w:hAnsi="仿宋" w:hint="eastAsia"/>
                <w:sz w:val="24"/>
                <w:szCs w:val="24"/>
              </w:rPr>
              <w:t>实验室消防通道通畅，公共场所、通道不堆放仪器、物品，消防用品不得用作其它用途。</w:t>
            </w:r>
          </w:p>
        </w:tc>
        <w:tc>
          <w:tcPr>
            <w:tcW w:w="1326" w:type="dxa"/>
            <w:shd w:val="clear" w:color="auto" w:fill="auto"/>
            <w:tcMar>
              <w:left w:w="45" w:type="dxa"/>
              <w:right w:w="45" w:type="dxa"/>
            </w:tcMar>
            <w:vAlign w:val="center"/>
          </w:tcPr>
          <w:p w:rsidR="00A71036" w:rsidRPr="00F231F2" w14:paraId="42C0E521"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0B35A33"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44160DFF" w14:textId="77777777">
            <w:pPr>
              <w:jc w:val="center"/>
              <w:rPr>
                <w:rFonts w:ascii="仿宋" w:eastAsia="仿宋" w:hAnsi="仿宋"/>
                <w:sz w:val="22"/>
              </w:rPr>
            </w:pPr>
            <w:r w:rsidRPr="00F231F2">
              <w:rPr>
                <w:rFonts w:ascii="仿宋" w:eastAsia="仿宋" w:hAnsi="仿宋"/>
                <w:sz w:val="22"/>
              </w:rPr>
              <w:t>6</w:t>
            </w:r>
          </w:p>
        </w:tc>
        <w:tc>
          <w:tcPr>
            <w:tcW w:w="851" w:type="dxa"/>
            <w:vMerge/>
          </w:tcPr>
          <w:p w:rsidR="00A71036" w:rsidRPr="00F231F2" w14:paraId="1D23C1FC"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FD5ABEC" w14:textId="77777777">
            <w:pPr>
              <w:spacing w:line="320" w:lineRule="exact"/>
              <w:rPr>
                <w:rFonts w:ascii="仿宋" w:eastAsia="仿宋" w:hAnsi="仿宋"/>
                <w:sz w:val="24"/>
                <w:szCs w:val="24"/>
              </w:rPr>
            </w:pPr>
            <w:r w:rsidRPr="00F231F2">
              <w:rPr>
                <w:rFonts w:ascii="仿宋" w:eastAsia="仿宋" w:hAnsi="仿宋" w:hint="eastAsia"/>
                <w:sz w:val="24"/>
                <w:szCs w:val="24"/>
              </w:rPr>
              <w:t>5</w:t>
            </w:r>
            <w:r w:rsidRPr="00F231F2">
              <w:rPr>
                <w:rFonts w:ascii="仿宋" w:eastAsia="仿宋" w:hAnsi="仿宋"/>
                <w:sz w:val="24"/>
                <w:szCs w:val="24"/>
              </w:rPr>
              <w:t>.1.4</w:t>
            </w:r>
          </w:p>
        </w:tc>
        <w:tc>
          <w:tcPr>
            <w:tcW w:w="1843" w:type="dxa"/>
            <w:shd w:val="clear" w:color="auto" w:fill="auto"/>
            <w:tcMar>
              <w:left w:w="45" w:type="dxa"/>
              <w:right w:w="45" w:type="dxa"/>
            </w:tcMar>
            <w:vAlign w:val="center"/>
          </w:tcPr>
          <w:p w:rsidR="00A71036" w:rsidRPr="00F231F2" w14:paraId="43317299"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5B0626C8" w14:textId="77777777">
            <w:pPr>
              <w:spacing w:line="320" w:lineRule="exact"/>
              <w:rPr>
                <w:rFonts w:ascii="仿宋" w:eastAsia="仿宋" w:hAnsi="仿宋"/>
                <w:sz w:val="24"/>
                <w:szCs w:val="24"/>
              </w:rPr>
            </w:pPr>
            <w:r w:rsidRPr="00F231F2">
              <w:rPr>
                <w:rFonts w:ascii="仿宋" w:eastAsia="仿宋" w:hAnsi="仿宋" w:hint="eastAsia"/>
                <w:sz w:val="24"/>
                <w:szCs w:val="24"/>
              </w:rPr>
              <w:t>实验室门上有观察窗，观察窗不可被遮挡。</w:t>
            </w:r>
          </w:p>
        </w:tc>
        <w:tc>
          <w:tcPr>
            <w:tcW w:w="1326" w:type="dxa"/>
            <w:shd w:val="clear" w:color="auto" w:fill="auto"/>
            <w:tcMar>
              <w:left w:w="45" w:type="dxa"/>
              <w:right w:w="45" w:type="dxa"/>
            </w:tcMar>
            <w:vAlign w:val="center"/>
          </w:tcPr>
          <w:p w:rsidR="00A71036" w:rsidRPr="00F231F2" w14:paraId="160AA046"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CD6024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B9815EA" w14:textId="77777777">
            <w:pPr>
              <w:jc w:val="center"/>
              <w:rPr>
                <w:rFonts w:ascii="仿宋" w:eastAsia="仿宋" w:hAnsi="仿宋" w:cs="宋体"/>
                <w:sz w:val="22"/>
              </w:rPr>
            </w:pPr>
            <w:r w:rsidRPr="00F231F2">
              <w:rPr>
                <w:rFonts w:ascii="仿宋" w:eastAsia="仿宋" w:hAnsi="仿宋"/>
                <w:sz w:val="22"/>
              </w:rPr>
              <w:t>7</w:t>
            </w:r>
          </w:p>
        </w:tc>
        <w:tc>
          <w:tcPr>
            <w:tcW w:w="851" w:type="dxa"/>
            <w:vMerge/>
          </w:tcPr>
          <w:p w:rsidR="00A71036" w:rsidRPr="00F231F2" w14:paraId="448DA579"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911E95A" w14:textId="77777777">
            <w:pPr>
              <w:spacing w:line="320" w:lineRule="exact"/>
              <w:rPr>
                <w:rFonts w:ascii="仿宋" w:eastAsia="仿宋" w:hAnsi="仿宋"/>
                <w:sz w:val="24"/>
                <w:szCs w:val="24"/>
              </w:rPr>
            </w:pPr>
            <w:r w:rsidRPr="00F231F2">
              <w:rPr>
                <w:rFonts w:ascii="仿宋" w:eastAsia="仿宋" w:hAnsi="仿宋"/>
                <w:sz w:val="24"/>
                <w:szCs w:val="24"/>
              </w:rPr>
              <w:t>5.1.5</w:t>
            </w:r>
          </w:p>
        </w:tc>
        <w:tc>
          <w:tcPr>
            <w:tcW w:w="1843" w:type="dxa"/>
            <w:shd w:val="clear" w:color="auto" w:fill="auto"/>
            <w:tcMar>
              <w:left w:w="45" w:type="dxa"/>
              <w:right w:w="45" w:type="dxa"/>
            </w:tcMar>
            <w:vAlign w:val="center"/>
          </w:tcPr>
          <w:p w:rsidR="00A71036" w:rsidRPr="00F231F2" w14:paraId="0F31E5BC"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08470E14" w14:textId="77777777">
            <w:pPr>
              <w:spacing w:line="320" w:lineRule="exact"/>
              <w:rPr>
                <w:rFonts w:ascii="仿宋" w:eastAsia="仿宋" w:hAnsi="仿宋"/>
                <w:sz w:val="24"/>
                <w:szCs w:val="24"/>
              </w:rPr>
            </w:pPr>
            <w:r w:rsidRPr="00F231F2">
              <w:rPr>
                <w:rFonts w:ascii="仿宋" w:eastAsia="仿宋" w:hAnsi="仿宋" w:hint="eastAsia"/>
                <w:sz w:val="24"/>
                <w:szCs w:val="24"/>
              </w:rPr>
              <w:t>所有房间均须有应急备用钥匙，集中存放、专人管理，应急时方便取用。</w:t>
            </w:r>
          </w:p>
        </w:tc>
        <w:tc>
          <w:tcPr>
            <w:tcW w:w="1326" w:type="dxa"/>
            <w:shd w:val="clear" w:color="auto" w:fill="auto"/>
            <w:tcMar>
              <w:left w:w="45" w:type="dxa"/>
              <w:right w:w="45" w:type="dxa"/>
            </w:tcMar>
            <w:vAlign w:val="center"/>
          </w:tcPr>
          <w:p w:rsidR="00A71036" w:rsidRPr="00F231F2" w14:paraId="28F3D24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42E0543E" w14:textId="77777777">
        <w:tblPrEx>
          <w:tblW w:w="10961" w:type="dxa"/>
          <w:tblLayout w:type="fixed"/>
          <w:tblLook w:val="04A0"/>
        </w:tblPrEx>
        <w:trPr>
          <w:trHeight w:val="567"/>
        </w:trPr>
        <w:tc>
          <w:tcPr>
            <w:tcW w:w="562" w:type="dxa"/>
            <w:shd w:val="clear" w:color="auto" w:fill="auto"/>
            <w:tcMar>
              <w:left w:w="45" w:type="dxa"/>
              <w:right w:w="45" w:type="dxa"/>
            </w:tcMar>
            <w:vAlign w:val="center"/>
          </w:tcPr>
          <w:p w:rsidR="00A71036" w:rsidRPr="00F231F2" w14:paraId="2921F82B" w14:textId="77777777">
            <w:pPr>
              <w:jc w:val="center"/>
              <w:rPr>
                <w:rFonts w:ascii="仿宋" w:eastAsia="仿宋" w:hAnsi="仿宋" w:cs="宋体"/>
                <w:sz w:val="22"/>
              </w:rPr>
            </w:pPr>
            <w:r w:rsidRPr="00F231F2">
              <w:rPr>
                <w:rFonts w:ascii="仿宋" w:eastAsia="仿宋" w:hAnsi="仿宋"/>
                <w:sz w:val="22"/>
              </w:rPr>
              <w:t>8</w:t>
            </w:r>
          </w:p>
        </w:tc>
        <w:tc>
          <w:tcPr>
            <w:tcW w:w="851" w:type="dxa"/>
            <w:vMerge/>
          </w:tcPr>
          <w:p w:rsidR="00A71036" w:rsidRPr="00F231F2" w14:paraId="173A6111"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5AA7BAE" w14:textId="77777777">
            <w:pPr>
              <w:spacing w:line="320" w:lineRule="exact"/>
              <w:rPr>
                <w:rFonts w:ascii="仿宋" w:eastAsia="仿宋" w:hAnsi="仿宋"/>
                <w:sz w:val="24"/>
                <w:szCs w:val="24"/>
              </w:rPr>
            </w:pPr>
            <w:r w:rsidRPr="00F231F2">
              <w:rPr>
                <w:rFonts w:ascii="仿宋" w:eastAsia="仿宋" w:hAnsi="仿宋"/>
                <w:sz w:val="24"/>
                <w:szCs w:val="24"/>
              </w:rPr>
              <w:t>5.2.1</w:t>
            </w:r>
          </w:p>
        </w:tc>
        <w:tc>
          <w:tcPr>
            <w:tcW w:w="1843" w:type="dxa"/>
            <w:shd w:val="clear" w:color="auto" w:fill="auto"/>
            <w:tcMar>
              <w:left w:w="45" w:type="dxa"/>
              <w:right w:w="45" w:type="dxa"/>
            </w:tcMar>
            <w:vAlign w:val="center"/>
          </w:tcPr>
          <w:p w:rsidR="00A71036" w:rsidRPr="00F231F2" w14:paraId="68578605" w14:textId="77777777">
            <w:pPr>
              <w:spacing w:line="320" w:lineRule="exact"/>
              <w:rPr>
                <w:rFonts w:ascii="仿宋" w:eastAsia="仿宋" w:hAnsi="仿宋"/>
                <w:sz w:val="24"/>
                <w:szCs w:val="24"/>
              </w:rPr>
            </w:pPr>
            <w:r w:rsidRPr="00F231F2">
              <w:rPr>
                <w:rFonts w:ascii="仿宋" w:eastAsia="仿宋" w:hAnsi="仿宋" w:hint="eastAsia"/>
                <w:sz w:val="24"/>
                <w:szCs w:val="24"/>
              </w:rPr>
              <w:t>卫生</w:t>
            </w:r>
            <w:r w:rsidRPr="00F231F2">
              <w:rPr>
                <w:rFonts w:ascii="仿宋" w:eastAsia="仿宋" w:hAnsi="仿宋"/>
                <w:sz w:val="24"/>
                <w:szCs w:val="24"/>
              </w:rPr>
              <w:t>与日常管理</w:t>
            </w:r>
          </w:p>
        </w:tc>
        <w:tc>
          <w:tcPr>
            <w:tcW w:w="5528" w:type="dxa"/>
            <w:shd w:val="clear" w:color="auto" w:fill="auto"/>
            <w:tcMar>
              <w:left w:w="45" w:type="dxa"/>
              <w:right w:w="45" w:type="dxa"/>
            </w:tcMar>
            <w:vAlign w:val="center"/>
          </w:tcPr>
          <w:p w:rsidR="00A71036" w:rsidRPr="00F231F2" w14:paraId="00BD566C" w14:textId="77777777">
            <w:pPr>
              <w:spacing w:line="320" w:lineRule="exact"/>
              <w:rPr>
                <w:rFonts w:ascii="仿宋" w:eastAsia="仿宋" w:hAnsi="仿宋"/>
                <w:sz w:val="24"/>
                <w:szCs w:val="24"/>
              </w:rPr>
            </w:pPr>
            <w:r w:rsidRPr="00F231F2">
              <w:rPr>
                <w:rFonts w:ascii="仿宋" w:eastAsia="仿宋" w:hAnsi="仿宋" w:hint="eastAsia"/>
                <w:sz w:val="24"/>
                <w:szCs w:val="24"/>
              </w:rPr>
              <w:t>有毒有害实验区与学习区明确分开，布局合理。如部分区域分区不明显，现场查看有毒有害物质的管理须对工作环境无健康危害。</w:t>
            </w:r>
          </w:p>
        </w:tc>
        <w:tc>
          <w:tcPr>
            <w:tcW w:w="1326" w:type="dxa"/>
            <w:shd w:val="clear" w:color="auto" w:fill="auto"/>
            <w:tcMar>
              <w:left w:w="45" w:type="dxa"/>
              <w:right w:w="45" w:type="dxa"/>
            </w:tcMar>
            <w:vAlign w:val="center"/>
          </w:tcPr>
          <w:p w:rsidR="00A71036" w:rsidRPr="00F231F2" w14:paraId="7AA91039"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4AFBAB1C" w14:textId="77777777">
        <w:tblPrEx>
          <w:tblW w:w="10961" w:type="dxa"/>
          <w:tblLayout w:type="fixed"/>
          <w:tblLook w:val="04A0"/>
        </w:tblPrEx>
        <w:trPr>
          <w:trHeight w:val="567"/>
        </w:trPr>
        <w:tc>
          <w:tcPr>
            <w:tcW w:w="562" w:type="dxa"/>
            <w:shd w:val="clear" w:color="auto" w:fill="auto"/>
            <w:tcMar>
              <w:left w:w="45" w:type="dxa"/>
              <w:right w:w="45" w:type="dxa"/>
            </w:tcMar>
            <w:vAlign w:val="center"/>
          </w:tcPr>
          <w:p w:rsidR="00A71036" w:rsidRPr="00F231F2" w14:paraId="330CA55E" w14:textId="77777777">
            <w:pPr>
              <w:jc w:val="center"/>
              <w:rPr>
                <w:rFonts w:ascii="仿宋" w:eastAsia="仿宋" w:hAnsi="仿宋"/>
                <w:sz w:val="22"/>
              </w:rPr>
            </w:pPr>
            <w:r w:rsidRPr="00F231F2">
              <w:rPr>
                <w:rFonts w:ascii="仿宋" w:eastAsia="仿宋" w:hAnsi="仿宋"/>
                <w:sz w:val="22"/>
              </w:rPr>
              <w:t>9</w:t>
            </w:r>
          </w:p>
        </w:tc>
        <w:tc>
          <w:tcPr>
            <w:tcW w:w="851" w:type="dxa"/>
            <w:vMerge/>
          </w:tcPr>
          <w:p w:rsidR="00A71036" w:rsidRPr="00F231F2" w14:paraId="0730CEA2"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673DB44" w14:textId="77777777">
            <w:pPr>
              <w:spacing w:line="320" w:lineRule="exact"/>
              <w:rPr>
                <w:rFonts w:ascii="仿宋" w:eastAsia="仿宋" w:hAnsi="仿宋"/>
                <w:sz w:val="24"/>
                <w:szCs w:val="24"/>
              </w:rPr>
            </w:pPr>
            <w:r w:rsidRPr="00F231F2">
              <w:rPr>
                <w:rFonts w:ascii="仿宋" w:eastAsia="仿宋" w:hAnsi="仿宋"/>
                <w:sz w:val="24"/>
                <w:szCs w:val="24"/>
              </w:rPr>
              <w:t>5.2.2</w:t>
            </w:r>
          </w:p>
        </w:tc>
        <w:tc>
          <w:tcPr>
            <w:tcW w:w="1843" w:type="dxa"/>
            <w:shd w:val="clear" w:color="auto" w:fill="auto"/>
            <w:tcMar>
              <w:left w:w="45" w:type="dxa"/>
              <w:right w:w="45" w:type="dxa"/>
            </w:tcMar>
            <w:vAlign w:val="center"/>
          </w:tcPr>
          <w:p w:rsidR="00A71036" w:rsidRPr="00F231F2" w14:paraId="55AFA54E" w14:textId="77777777">
            <w:pPr>
              <w:spacing w:line="320" w:lineRule="exact"/>
              <w:rPr>
                <w:rFonts w:ascii="仿宋" w:eastAsia="仿宋" w:hAnsi="仿宋"/>
                <w:sz w:val="24"/>
                <w:szCs w:val="24"/>
              </w:rPr>
            </w:pPr>
            <w:r w:rsidRPr="00F231F2">
              <w:rPr>
                <w:rFonts w:ascii="仿宋" w:eastAsia="仿宋" w:hAnsi="仿宋" w:hint="eastAsia"/>
                <w:sz w:val="24"/>
                <w:szCs w:val="24"/>
              </w:rPr>
              <w:t>卫生</w:t>
            </w:r>
            <w:r w:rsidRPr="00F231F2">
              <w:rPr>
                <w:rFonts w:ascii="仿宋" w:eastAsia="仿宋" w:hAnsi="仿宋"/>
                <w:sz w:val="24"/>
                <w:szCs w:val="24"/>
              </w:rPr>
              <w:t>与日常管理</w:t>
            </w:r>
          </w:p>
        </w:tc>
        <w:tc>
          <w:tcPr>
            <w:tcW w:w="5528" w:type="dxa"/>
            <w:shd w:val="clear" w:color="auto" w:fill="auto"/>
            <w:tcMar>
              <w:left w:w="45" w:type="dxa"/>
              <w:right w:w="45" w:type="dxa"/>
            </w:tcMar>
            <w:vAlign w:val="center"/>
          </w:tcPr>
          <w:p w:rsidR="00A71036" w:rsidRPr="00F231F2" w14:paraId="4E6586DD" w14:textId="77777777">
            <w:pPr>
              <w:pStyle w:val="ListParagraph"/>
              <w:numPr>
                <w:ilvl w:val="0"/>
                <w:numId w:val="33"/>
              </w:numPr>
              <w:spacing w:line="320" w:lineRule="exact"/>
              <w:ind w:firstLineChars="0"/>
              <w:rPr>
                <w:rFonts w:ascii="仿宋" w:eastAsia="仿宋" w:hAnsi="仿宋"/>
                <w:sz w:val="24"/>
                <w:szCs w:val="24"/>
              </w:rPr>
            </w:pPr>
            <w:r w:rsidRPr="00F231F2">
              <w:rPr>
                <w:rFonts w:ascii="仿宋" w:eastAsia="仿宋" w:hAnsi="仿宋" w:hint="eastAsia"/>
                <w:sz w:val="24"/>
                <w:szCs w:val="24"/>
              </w:rPr>
              <w:t>不在实验室睡觉过夜，实验区不准饮食、不存放和烧煮食物，无吸烟现象、不使用可燃性蚊香；</w:t>
            </w:r>
          </w:p>
          <w:p w:rsidR="00A71036" w:rsidRPr="00F231F2" w14:paraId="27F3AAD9" w14:textId="77777777">
            <w:pPr>
              <w:pStyle w:val="ListParagraph"/>
              <w:numPr>
                <w:ilvl w:val="0"/>
                <w:numId w:val="33"/>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实验室物品摆放有序，卫生状况良好；实验完毕物品归位。</w:t>
            </w:r>
          </w:p>
        </w:tc>
        <w:tc>
          <w:tcPr>
            <w:tcW w:w="1326" w:type="dxa"/>
            <w:shd w:val="clear" w:color="auto" w:fill="auto"/>
            <w:tcMar>
              <w:left w:w="45" w:type="dxa"/>
              <w:right w:w="45" w:type="dxa"/>
            </w:tcMar>
            <w:vAlign w:val="center"/>
          </w:tcPr>
          <w:p w:rsidR="00A71036" w:rsidRPr="00F231F2" w14:paraId="49EE0326"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0930C46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3E03700" w14:textId="77777777">
            <w:pPr>
              <w:jc w:val="center"/>
              <w:rPr>
                <w:rFonts w:ascii="仿宋" w:eastAsia="仿宋" w:hAnsi="仿宋" w:cs="宋体"/>
                <w:sz w:val="22"/>
              </w:rPr>
            </w:pPr>
            <w:r w:rsidRPr="00F231F2">
              <w:rPr>
                <w:rFonts w:ascii="仿宋" w:eastAsia="仿宋" w:hAnsi="仿宋" w:hint="eastAsia"/>
                <w:sz w:val="22"/>
              </w:rPr>
              <w:t>1</w:t>
            </w:r>
            <w:r w:rsidRPr="00F231F2">
              <w:rPr>
                <w:rFonts w:ascii="仿宋" w:eastAsia="仿宋" w:hAnsi="仿宋"/>
                <w:sz w:val="22"/>
              </w:rPr>
              <w:t>0</w:t>
            </w:r>
          </w:p>
        </w:tc>
        <w:tc>
          <w:tcPr>
            <w:tcW w:w="851" w:type="dxa"/>
            <w:vMerge/>
          </w:tcPr>
          <w:p w:rsidR="00A71036" w:rsidRPr="00F231F2" w14:paraId="3BAACF12"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2D6B7BD" w14:textId="77777777">
            <w:pPr>
              <w:spacing w:line="320" w:lineRule="exact"/>
              <w:rPr>
                <w:rFonts w:ascii="仿宋" w:eastAsia="仿宋" w:hAnsi="仿宋"/>
                <w:sz w:val="24"/>
                <w:szCs w:val="24"/>
              </w:rPr>
            </w:pPr>
            <w:r w:rsidRPr="00F231F2">
              <w:rPr>
                <w:rFonts w:ascii="仿宋" w:eastAsia="仿宋" w:hAnsi="仿宋"/>
                <w:sz w:val="24"/>
                <w:szCs w:val="24"/>
              </w:rPr>
              <w:t>5.3.2</w:t>
            </w:r>
          </w:p>
        </w:tc>
        <w:tc>
          <w:tcPr>
            <w:tcW w:w="1843" w:type="dxa"/>
            <w:shd w:val="clear" w:color="auto" w:fill="auto"/>
            <w:tcMar>
              <w:left w:w="45" w:type="dxa"/>
              <w:right w:w="45" w:type="dxa"/>
            </w:tcMar>
            <w:vAlign w:val="center"/>
          </w:tcPr>
          <w:p w:rsidR="00A71036" w:rsidRPr="00F231F2" w14:paraId="22538B1A" w14:textId="77777777">
            <w:pPr>
              <w:spacing w:line="320" w:lineRule="exact"/>
              <w:rPr>
                <w:rFonts w:ascii="仿宋" w:eastAsia="仿宋" w:hAnsi="仿宋"/>
                <w:sz w:val="24"/>
                <w:szCs w:val="24"/>
              </w:rPr>
            </w:pPr>
            <w:r w:rsidRPr="00F231F2">
              <w:rPr>
                <w:rFonts w:ascii="仿宋" w:eastAsia="仿宋" w:hAnsi="仿宋" w:hint="eastAsia"/>
                <w:sz w:val="24"/>
                <w:szCs w:val="24"/>
              </w:rPr>
              <w:t>场所其它安全</w:t>
            </w:r>
          </w:p>
        </w:tc>
        <w:tc>
          <w:tcPr>
            <w:tcW w:w="5528" w:type="dxa"/>
            <w:shd w:val="clear" w:color="auto" w:fill="auto"/>
            <w:tcMar>
              <w:left w:w="45" w:type="dxa"/>
              <w:right w:w="45" w:type="dxa"/>
            </w:tcMar>
            <w:vAlign w:val="center"/>
          </w:tcPr>
          <w:p w:rsidR="00A71036" w:rsidRPr="00F231F2" w14:paraId="7A0C3C2F" w14:textId="77777777">
            <w:pPr>
              <w:spacing w:line="320" w:lineRule="exact"/>
              <w:rPr>
                <w:rFonts w:ascii="仿宋" w:eastAsia="仿宋" w:hAnsi="仿宋"/>
                <w:sz w:val="24"/>
                <w:szCs w:val="24"/>
              </w:rPr>
            </w:pPr>
            <w:r w:rsidRPr="00F231F2">
              <w:rPr>
                <w:rFonts w:ascii="仿宋" w:eastAsia="仿宋" w:hAnsi="仿宋" w:hint="eastAsia"/>
                <w:sz w:val="24"/>
                <w:szCs w:val="24"/>
              </w:rPr>
              <w:t>危险性实验室配备急救药箱，药箱不上锁、药品在保质期内。</w:t>
            </w:r>
          </w:p>
        </w:tc>
        <w:tc>
          <w:tcPr>
            <w:tcW w:w="1326" w:type="dxa"/>
            <w:shd w:val="clear" w:color="auto" w:fill="auto"/>
            <w:tcMar>
              <w:left w:w="45" w:type="dxa"/>
              <w:right w:w="45" w:type="dxa"/>
            </w:tcMar>
            <w:vAlign w:val="center"/>
          </w:tcPr>
          <w:p w:rsidR="00A71036" w:rsidRPr="00F231F2" w14:paraId="426DCBD0"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5A0C12DB"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EEB7517" w14:textId="77777777">
            <w:pPr>
              <w:jc w:val="center"/>
              <w:rPr>
                <w:rFonts w:ascii="仿宋" w:eastAsia="仿宋" w:hAnsi="仿宋" w:cs="宋体"/>
                <w:i/>
                <w:iCs/>
                <w:sz w:val="22"/>
              </w:rPr>
            </w:pPr>
            <w:r w:rsidRPr="00F231F2">
              <w:rPr>
                <w:rFonts w:ascii="仿宋" w:eastAsia="仿宋" w:hAnsi="仿宋"/>
                <w:sz w:val="22"/>
              </w:rPr>
              <w:t>11</w:t>
            </w:r>
          </w:p>
        </w:tc>
        <w:tc>
          <w:tcPr>
            <w:tcW w:w="851" w:type="dxa"/>
            <w:vMerge w:val="restart"/>
            <w:vAlign w:val="center"/>
          </w:tcPr>
          <w:p w:rsidR="00A71036" w:rsidRPr="00F231F2" w14:paraId="19F7CCBF"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安全设施</w:t>
            </w:r>
          </w:p>
        </w:tc>
        <w:tc>
          <w:tcPr>
            <w:tcW w:w="851" w:type="dxa"/>
            <w:shd w:val="clear" w:color="auto" w:fill="auto"/>
            <w:tcMar>
              <w:left w:w="45" w:type="dxa"/>
              <w:right w:w="45" w:type="dxa"/>
            </w:tcMar>
            <w:vAlign w:val="center"/>
          </w:tcPr>
          <w:p w:rsidR="00A71036" w:rsidRPr="00F231F2" w14:paraId="5276899C" w14:textId="77777777">
            <w:pPr>
              <w:spacing w:line="320" w:lineRule="exact"/>
              <w:rPr>
                <w:rFonts w:ascii="仿宋" w:eastAsia="仿宋" w:hAnsi="仿宋"/>
                <w:sz w:val="24"/>
                <w:szCs w:val="24"/>
              </w:rPr>
            </w:pPr>
            <w:r w:rsidRPr="00F231F2">
              <w:rPr>
                <w:rFonts w:ascii="仿宋" w:eastAsia="仿宋" w:hAnsi="仿宋"/>
                <w:sz w:val="24"/>
                <w:szCs w:val="24"/>
              </w:rPr>
              <w:t>6.1.1</w:t>
            </w:r>
          </w:p>
        </w:tc>
        <w:tc>
          <w:tcPr>
            <w:tcW w:w="1843" w:type="dxa"/>
            <w:shd w:val="clear" w:color="auto" w:fill="auto"/>
            <w:tcMar>
              <w:left w:w="45" w:type="dxa"/>
              <w:right w:w="45" w:type="dxa"/>
            </w:tcMar>
            <w:vAlign w:val="center"/>
          </w:tcPr>
          <w:p w:rsidR="00A71036" w:rsidRPr="00F231F2" w14:paraId="288A17CA" w14:textId="77777777">
            <w:pPr>
              <w:spacing w:line="320" w:lineRule="exact"/>
              <w:rPr>
                <w:rFonts w:ascii="仿宋" w:eastAsia="仿宋" w:hAnsi="仿宋"/>
                <w:sz w:val="24"/>
                <w:szCs w:val="24"/>
              </w:rPr>
            </w:pPr>
            <w:r w:rsidRPr="00F231F2">
              <w:rPr>
                <w:rFonts w:ascii="仿宋" w:eastAsia="仿宋" w:hAnsi="仿宋" w:hint="eastAsia"/>
                <w:sz w:val="24"/>
                <w:szCs w:val="24"/>
              </w:rPr>
              <w:t>消防设施</w:t>
            </w:r>
          </w:p>
        </w:tc>
        <w:tc>
          <w:tcPr>
            <w:tcW w:w="5528" w:type="dxa"/>
            <w:shd w:val="clear" w:color="auto" w:fill="auto"/>
            <w:tcMar>
              <w:left w:w="45" w:type="dxa"/>
              <w:right w:w="45" w:type="dxa"/>
            </w:tcMar>
            <w:vAlign w:val="center"/>
          </w:tcPr>
          <w:p w:rsidR="00A71036" w:rsidRPr="00F231F2" w14:paraId="54BF6C5C" w14:textId="77777777">
            <w:pPr>
              <w:spacing w:line="320" w:lineRule="exact"/>
              <w:rPr>
                <w:rFonts w:ascii="仿宋" w:eastAsia="仿宋" w:hAnsi="仿宋"/>
                <w:sz w:val="24"/>
                <w:szCs w:val="24"/>
              </w:rPr>
            </w:pPr>
            <w:r w:rsidRPr="00F231F2">
              <w:rPr>
                <w:rFonts w:ascii="仿宋" w:eastAsia="仿宋" w:hAnsi="仿宋" w:hint="eastAsia"/>
                <w:sz w:val="24"/>
                <w:szCs w:val="24"/>
              </w:rPr>
              <w:t>实验室应配备合适的灭火设备，且在有效期内（压力指针位置正常等），安全销（拉针）正常，瓶身无破损、腐蚀。</w:t>
            </w:r>
          </w:p>
        </w:tc>
        <w:tc>
          <w:tcPr>
            <w:tcW w:w="1326" w:type="dxa"/>
            <w:shd w:val="clear" w:color="auto" w:fill="auto"/>
            <w:tcMar>
              <w:left w:w="45" w:type="dxa"/>
              <w:right w:w="45" w:type="dxa"/>
            </w:tcMar>
            <w:vAlign w:val="center"/>
          </w:tcPr>
          <w:p w:rsidR="00A71036" w:rsidRPr="00F231F2" w14:paraId="4EACE64E"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28DF66D"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C3C3134" w14:textId="77777777">
            <w:pPr>
              <w:jc w:val="center"/>
              <w:rPr>
                <w:rFonts w:ascii="仿宋" w:eastAsia="仿宋" w:hAnsi="仿宋" w:cs="宋体"/>
                <w:sz w:val="22"/>
              </w:rPr>
            </w:pPr>
            <w:r w:rsidRPr="00F231F2">
              <w:rPr>
                <w:rFonts w:ascii="仿宋" w:eastAsia="仿宋" w:hAnsi="仿宋"/>
                <w:sz w:val="22"/>
              </w:rPr>
              <w:t>12</w:t>
            </w:r>
          </w:p>
        </w:tc>
        <w:tc>
          <w:tcPr>
            <w:tcW w:w="851" w:type="dxa"/>
            <w:vMerge/>
          </w:tcPr>
          <w:p w:rsidR="00A71036" w:rsidRPr="00F231F2" w14:paraId="4C3862F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A399E16" w14:textId="77777777">
            <w:pPr>
              <w:spacing w:line="320" w:lineRule="exact"/>
              <w:rPr>
                <w:rFonts w:ascii="仿宋" w:eastAsia="仿宋" w:hAnsi="仿宋"/>
                <w:sz w:val="24"/>
                <w:szCs w:val="24"/>
              </w:rPr>
            </w:pPr>
            <w:r w:rsidRPr="00F231F2">
              <w:rPr>
                <w:rFonts w:ascii="仿宋" w:eastAsia="仿宋" w:hAnsi="仿宋"/>
                <w:sz w:val="24"/>
                <w:szCs w:val="24"/>
              </w:rPr>
              <w:t>6.2.1</w:t>
            </w:r>
          </w:p>
        </w:tc>
        <w:tc>
          <w:tcPr>
            <w:tcW w:w="1843" w:type="dxa"/>
            <w:shd w:val="clear" w:color="auto" w:fill="auto"/>
            <w:tcMar>
              <w:left w:w="45" w:type="dxa"/>
              <w:right w:w="45" w:type="dxa"/>
            </w:tcMar>
            <w:vAlign w:val="center"/>
          </w:tcPr>
          <w:p w:rsidR="00A71036" w:rsidRPr="00F231F2" w14:paraId="7F726B3C" w14:textId="77777777">
            <w:pPr>
              <w:spacing w:line="320" w:lineRule="exact"/>
              <w:rPr>
                <w:rFonts w:ascii="仿宋" w:eastAsia="仿宋" w:hAnsi="仿宋"/>
                <w:sz w:val="24"/>
                <w:szCs w:val="24"/>
              </w:rPr>
            </w:pPr>
            <w:r w:rsidRPr="00F231F2">
              <w:rPr>
                <w:rFonts w:ascii="仿宋" w:eastAsia="仿宋" w:hAnsi="仿宋" w:hint="eastAsia"/>
                <w:sz w:val="24"/>
                <w:szCs w:val="24"/>
              </w:rPr>
              <w:t>应急喷淋与洗眼装置</w:t>
            </w:r>
          </w:p>
        </w:tc>
        <w:tc>
          <w:tcPr>
            <w:tcW w:w="5528" w:type="dxa"/>
            <w:shd w:val="clear" w:color="auto" w:fill="auto"/>
            <w:tcMar>
              <w:left w:w="45" w:type="dxa"/>
              <w:right w:w="45" w:type="dxa"/>
            </w:tcMar>
            <w:vAlign w:val="center"/>
          </w:tcPr>
          <w:p w:rsidR="00A71036" w:rsidRPr="00F231F2" w14:paraId="6388D44E" w14:textId="77777777">
            <w:pPr>
              <w:spacing w:line="320" w:lineRule="exact"/>
              <w:rPr>
                <w:rFonts w:ascii="仿宋" w:eastAsia="仿宋" w:hAnsi="仿宋"/>
                <w:sz w:val="24"/>
                <w:szCs w:val="24"/>
              </w:rPr>
            </w:pPr>
            <w:r w:rsidRPr="00F231F2">
              <w:rPr>
                <w:rFonts w:ascii="仿宋" w:eastAsia="仿宋" w:hAnsi="仿宋" w:hint="eastAsia"/>
                <w:sz w:val="24"/>
                <w:szCs w:val="24"/>
              </w:rPr>
              <w:t>存在可能受到化学和生物伤害的实验区域，需配置应急喷淋和洗眼装置，走廊有显著引导标识。</w:t>
            </w:r>
          </w:p>
        </w:tc>
        <w:tc>
          <w:tcPr>
            <w:tcW w:w="1326" w:type="dxa"/>
            <w:shd w:val="clear" w:color="auto" w:fill="auto"/>
            <w:tcMar>
              <w:left w:w="45" w:type="dxa"/>
              <w:right w:w="45" w:type="dxa"/>
            </w:tcMar>
            <w:vAlign w:val="center"/>
          </w:tcPr>
          <w:p w:rsidR="00A71036" w:rsidRPr="00F231F2" w14:paraId="1345A9C0"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08577F5"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B339EF8" w14:textId="77777777">
            <w:pPr>
              <w:jc w:val="center"/>
              <w:rPr>
                <w:rFonts w:ascii="仿宋" w:eastAsia="仿宋" w:hAnsi="仿宋"/>
                <w:sz w:val="22"/>
              </w:rPr>
            </w:pPr>
            <w:r w:rsidRPr="00F231F2">
              <w:rPr>
                <w:rFonts w:ascii="仿宋" w:eastAsia="仿宋" w:hAnsi="仿宋"/>
                <w:sz w:val="22"/>
              </w:rPr>
              <w:t>13</w:t>
            </w:r>
          </w:p>
        </w:tc>
        <w:tc>
          <w:tcPr>
            <w:tcW w:w="851" w:type="dxa"/>
            <w:vMerge/>
          </w:tcPr>
          <w:p w:rsidR="00A71036" w:rsidRPr="00F231F2" w14:paraId="1666752D"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3A9F418" w14:textId="77777777">
            <w:pPr>
              <w:spacing w:line="320" w:lineRule="exact"/>
              <w:rPr>
                <w:rFonts w:ascii="仿宋" w:eastAsia="仿宋" w:hAnsi="仿宋"/>
                <w:sz w:val="24"/>
                <w:szCs w:val="24"/>
              </w:rPr>
            </w:pPr>
            <w:r w:rsidRPr="00F231F2">
              <w:rPr>
                <w:rFonts w:ascii="仿宋" w:eastAsia="仿宋" w:hAnsi="仿宋" w:hint="eastAsia"/>
                <w:sz w:val="24"/>
                <w:szCs w:val="24"/>
              </w:rPr>
              <w:t>6</w:t>
            </w:r>
            <w:r w:rsidRPr="00F231F2">
              <w:rPr>
                <w:rFonts w:ascii="仿宋" w:eastAsia="仿宋" w:hAnsi="仿宋"/>
                <w:sz w:val="24"/>
                <w:szCs w:val="24"/>
              </w:rPr>
              <w:t>.2.2</w:t>
            </w:r>
          </w:p>
        </w:tc>
        <w:tc>
          <w:tcPr>
            <w:tcW w:w="1843" w:type="dxa"/>
            <w:shd w:val="clear" w:color="auto" w:fill="auto"/>
            <w:tcMar>
              <w:left w:w="45" w:type="dxa"/>
              <w:right w:w="45" w:type="dxa"/>
            </w:tcMar>
            <w:vAlign w:val="center"/>
          </w:tcPr>
          <w:p w:rsidR="00A71036" w:rsidRPr="00F231F2" w14:paraId="5A063820" w14:textId="77777777">
            <w:pPr>
              <w:spacing w:line="320" w:lineRule="exact"/>
              <w:rPr>
                <w:rFonts w:ascii="仿宋" w:eastAsia="仿宋" w:hAnsi="仿宋"/>
                <w:sz w:val="24"/>
                <w:szCs w:val="24"/>
              </w:rPr>
            </w:pPr>
            <w:r w:rsidRPr="00F231F2">
              <w:rPr>
                <w:rFonts w:ascii="仿宋" w:eastAsia="仿宋" w:hAnsi="仿宋" w:hint="eastAsia"/>
                <w:sz w:val="24"/>
                <w:szCs w:val="24"/>
              </w:rPr>
              <w:t>应急喷淋与洗眼装置</w:t>
            </w:r>
          </w:p>
        </w:tc>
        <w:tc>
          <w:tcPr>
            <w:tcW w:w="5528" w:type="dxa"/>
            <w:shd w:val="clear" w:color="auto" w:fill="auto"/>
            <w:tcMar>
              <w:left w:w="45" w:type="dxa"/>
              <w:right w:w="45" w:type="dxa"/>
            </w:tcMar>
            <w:vAlign w:val="center"/>
          </w:tcPr>
          <w:p w:rsidR="00A71036" w:rsidRPr="00F231F2" w14:paraId="3BA403C2" w14:textId="77777777">
            <w:pPr>
              <w:pStyle w:val="ListParagraph"/>
              <w:numPr>
                <w:ilvl w:val="0"/>
                <w:numId w:val="34"/>
              </w:numPr>
              <w:spacing w:line="320" w:lineRule="exact"/>
              <w:ind w:firstLineChars="0"/>
              <w:rPr>
                <w:rFonts w:ascii="仿宋" w:eastAsia="仿宋" w:hAnsi="仿宋"/>
                <w:sz w:val="24"/>
                <w:szCs w:val="24"/>
              </w:rPr>
            </w:pPr>
            <w:r w:rsidRPr="00F231F2">
              <w:rPr>
                <w:rFonts w:ascii="仿宋" w:eastAsia="仿宋" w:hAnsi="仿宋" w:hint="eastAsia"/>
                <w:sz w:val="24"/>
                <w:szCs w:val="24"/>
              </w:rPr>
              <w:t>应急喷淋与洗眼装置安装合理，并能正常使用，无明显遮挡；</w:t>
            </w:r>
          </w:p>
          <w:p w:rsidR="00A71036" w:rsidRPr="00F231F2" w14:paraId="1E31050B" w14:textId="77777777">
            <w:pPr>
              <w:pStyle w:val="ListParagraph"/>
              <w:numPr>
                <w:ilvl w:val="0"/>
                <w:numId w:val="34"/>
              </w:numPr>
              <w:spacing w:line="320" w:lineRule="exact"/>
              <w:ind w:firstLineChars="0"/>
              <w:rPr>
                <w:rFonts w:ascii="仿宋" w:eastAsia="仿宋" w:hAnsi="仿宋"/>
                <w:sz w:val="24"/>
                <w:szCs w:val="24"/>
              </w:rPr>
            </w:pPr>
            <w:r w:rsidRPr="00F231F2">
              <w:rPr>
                <w:rFonts w:ascii="仿宋" w:eastAsia="仿宋" w:hAnsi="仿宋" w:hint="eastAsia"/>
                <w:sz w:val="24"/>
                <w:szCs w:val="24"/>
              </w:rPr>
              <w:t>水量水流适中（喷出高度</w:t>
            </w:r>
            <w:r w:rsidRPr="00F231F2">
              <w:rPr>
                <w:rFonts w:ascii="仿宋" w:eastAsia="仿宋" w:hAnsi="仿宋"/>
                <w:sz w:val="24"/>
                <w:szCs w:val="24"/>
              </w:rPr>
              <w:t>8-10</w:t>
            </w:r>
            <w:r w:rsidRPr="00F231F2">
              <w:rPr>
                <w:rFonts w:ascii="仿宋" w:eastAsia="仿宋" w:hAnsi="仿宋" w:hint="eastAsia"/>
                <w:sz w:val="24"/>
                <w:szCs w:val="24"/>
              </w:rPr>
              <w:t>厘米），水流畅通。</w:t>
            </w:r>
          </w:p>
        </w:tc>
        <w:tc>
          <w:tcPr>
            <w:tcW w:w="1326" w:type="dxa"/>
            <w:shd w:val="clear" w:color="auto" w:fill="auto"/>
            <w:tcMar>
              <w:left w:w="45" w:type="dxa"/>
              <w:right w:w="45" w:type="dxa"/>
            </w:tcMar>
            <w:vAlign w:val="center"/>
          </w:tcPr>
          <w:p w:rsidR="00A71036" w:rsidRPr="00F231F2" w14:paraId="599B291F"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29988947"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B57C8D9"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4</w:t>
            </w:r>
          </w:p>
        </w:tc>
        <w:tc>
          <w:tcPr>
            <w:tcW w:w="851" w:type="dxa"/>
            <w:vMerge/>
          </w:tcPr>
          <w:p w:rsidR="00A71036" w:rsidRPr="00F231F2" w14:paraId="41C0F450"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26985D8" w14:textId="77777777">
            <w:pPr>
              <w:spacing w:line="320" w:lineRule="exact"/>
              <w:rPr>
                <w:rFonts w:ascii="仿宋" w:eastAsia="仿宋" w:hAnsi="仿宋"/>
                <w:sz w:val="24"/>
                <w:szCs w:val="24"/>
              </w:rPr>
            </w:pPr>
            <w:r w:rsidRPr="00F231F2">
              <w:rPr>
                <w:rFonts w:ascii="仿宋" w:eastAsia="仿宋" w:hAnsi="仿宋" w:hint="eastAsia"/>
                <w:sz w:val="24"/>
                <w:szCs w:val="24"/>
              </w:rPr>
              <w:t>6</w:t>
            </w:r>
            <w:r w:rsidRPr="00F231F2">
              <w:rPr>
                <w:rFonts w:ascii="仿宋" w:eastAsia="仿宋" w:hAnsi="仿宋"/>
                <w:sz w:val="24"/>
                <w:szCs w:val="24"/>
              </w:rPr>
              <w:t>.2.3</w:t>
            </w:r>
          </w:p>
        </w:tc>
        <w:tc>
          <w:tcPr>
            <w:tcW w:w="1843" w:type="dxa"/>
            <w:shd w:val="clear" w:color="auto" w:fill="auto"/>
            <w:tcMar>
              <w:left w:w="45" w:type="dxa"/>
              <w:right w:w="45" w:type="dxa"/>
            </w:tcMar>
            <w:vAlign w:val="center"/>
          </w:tcPr>
          <w:p w:rsidR="00A71036" w:rsidRPr="00F231F2" w14:paraId="45406EB5" w14:textId="77777777">
            <w:pPr>
              <w:spacing w:line="320" w:lineRule="exact"/>
              <w:rPr>
                <w:rFonts w:ascii="仿宋" w:eastAsia="仿宋" w:hAnsi="仿宋"/>
                <w:sz w:val="24"/>
                <w:szCs w:val="24"/>
              </w:rPr>
            </w:pPr>
            <w:r w:rsidRPr="00F231F2">
              <w:rPr>
                <w:rFonts w:ascii="仿宋" w:eastAsia="仿宋" w:hAnsi="仿宋" w:hint="eastAsia"/>
                <w:sz w:val="24"/>
                <w:szCs w:val="24"/>
              </w:rPr>
              <w:t>应急喷淋与洗眼装置</w:t>
            </w:r>
          </w:p>
        </w:tc>
        <w:tc>
          <w:tcPr>
            <w:tcW w:w="5528" w:type="dxa"/>
            <w:shd w:val="clear" w:color="auto" w:fill="auto"/>
            <w:tcMar>
              <w:left w:w="45" w:type="dxa"/>
              <w:right w:w="45" w:type="dxa"/>
            </w:tcMar>
            <w:vAlign w:val="center"/>
          </w:tcPr>
          <w:p w:rsidR="00A71036" w:rsidRPr="00F231F2" w14:paraId="53E3FB48" w14:textId="77777777">
            <w:pPr>
              <w:pStyle w:val="ListParagraph"/>
              <w:numPr>
                <w:ilvl w:val="0"/>
                <w:numId w:val="35"/>
              </w:numPr>
              <w:spacing w:line="320" w:lineRule="exact"/>
              <w:ind w:firstLineChars="0"/>
              <w:rPr>
                <w:rFonts w:ascii="仿宋" w:eastAsia="仿宋" w:hAnsi="仿宋"/>
                <w:sz w:val="24"/>
                <w:szCs w:val="24"/>
              </w:rPr>
            </w:pPr>
            <w:r w:rsidRPr="00F231F2">
              <w:rPr>
                <w:rFonts w:ascii="仿宋" w:eastAsia="仿宋" w:hAnsi="仿宋" w:hint="eastAsia"/>
                <w:sz w:val="24"/>
                <w:szCs w:val="24"/>
              </w:rPr>
              <w:t>经常擦拭洗眼喷头，无锈水脏水；</w:t>
            </w:r>
          </w:p>
          <w:p w:rsidR="00A71036" w:rsidRPr="00F231F2" w14:paraId="6C2BD7B7" w14:textId="77777777">
            <w:pPr>
              <w:pStyle w:val="ListParagraph"/>
              <w:numPr>
                <w:ilvl w:val="0"/>
                <w:numId w:val="35"/>
              </w:numPr>
              <w:spacing w:line="320" w:lineRule="exact"/>
              <w:ind w:firstLineChars="0"/>
              <w:rPr>
                <w:rFonts w:ascii="仿宋" w:eastAsia="仿宋" w:hAnsi="仿宋"/>
                <w:sz w:val="24"/>
                <w:szCs w:val="24"/>
              </w:rPr>
            </w:pPr>
            <w:r w:rsidRPr="00F231F2">
              <w:rPr>
                <w:rFonts w:ascii="仿宋" w:eastAsia="仿宋" w:hAnsi="仿宋" w:hint="eastAsia"/>
                <w:sz w:val="24"/>
                <w:szCs w:val="24"/>
              </w:rPr>
              <w:t>其中公共区域的应急喷淋应有维护检查记录（每月启动一次阀门，时刻保证管内流水畅通）。</w:t>
            </w:r>
          </w:p>
        </w:tc>
        <w:tc>
          <w:tcPr>
            <w:tcW w:w="1326" w:type="dxa"/>
            <w:shd w:val="clear" w:color="auto" w:fill="auto"/>
            <w:tcMar>
              <w:left w:w="45" w:type="dxa"/>
              <w:right w:w="45" w:type="dxa"/>
            </w:tcMar>
            <w:vAlign w:val="center"/>
          </w:tcPr>
          <w:p w:rsidR="00A71036" w:rsidRPr="00F231F2" w14:paraId="68FF6A29"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3A27C210"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BD72F39" w14:textId="77777777">
            <w:pPr>
              <w:jc w:val="center"/>
              <w:rPr>
                <w:rFonts w:ascii="仿宋" w:eastAsia="仿宋" w:hAnsi="仿宋" w:cs="宋体"/>
                <w:sz w:val="22"/>
              </w:rPr>
            </w:pPr>
            <w:r w:rsidRPr="00F231F2">
              <w:rPr>
                <w:rFonts w:ascii="仿宋" w:eastAsia="仿宋" w:hAnsi="仿宋"/>
                <w:sz w:val="22"/>
              </w:rPr>
              <w:t>15</w:t>
            </w:r>
          </w:p>
        </w:tc>
        <w:tc>
          <w:tcPr>
            <w:tcW w:w="851" w:type="dxa"/>
            <w:vMerge/>
          </w:tcPr>
          <w:p w:rsidR="00A71036" w:rsidRPr="00F231F2" w14:paraId="693B9404"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DAA5664" w14:textId="77777777">
            <w:pPr>
              <w:spacing w:line="320" w:lineRule="exact"/>
              <w:rPr>
                <w:rFonts w:ascii="仿宋" w:eastAsia="仿宋" w:hAnsi="仿宋"/>
                <w:sz w:val="24"/>
                <w:szCs w:val="24"/>
              </w:rPr>
            </w:pPr>
            <w:r w:rsidRPr="00F231F2">
              <w:rPr>
                <w:rFonts w:ascii="仿宋" w:eastAsia="仿宋" w:hAnsi="仿宋"/>
                <w:sz w:val="24"/>
                <w:szCs w:val="24"/>
              </w:rPr>
              <w:t>6.3.1.</w:t>
            </w:r>
          </w:p>
        </w:tc>
        <w:tc>
          <w:tcPr>
            <w:tcW w:w="1843" w:type="dxa"/>
            <w:shd w:val="clear" w:color="auto" w:fill="auto"/>
            <w:tcMar>
              <w:left w:w="45" w:type="dxa"/>
              <w:right w:w="45" w:type="dxa"/>
            </w:tcMar>
            <w:vAlign w:val="center"/>
          </w:tcPr>
          <w:p w:rsidR="00A71036" w:rsidRPr="00F231F2" w14:paraId="7AC0F43F" w14:textId="77777777">
            <w:pPr>
              <w:spacing w:line="320" w:lineRule="exact"/>
              <w:rPr>
                <w:rFonts w:ascii="仿宋" w:eastAsia="仿宋" w:hAnsi="仿宋"/>
                <w:sz w:val="24"/>
                <w:szCs w:val="24"/>
              </w:rPr>
            </w:pPr>
            <w:r w:rsidRPr="00F231F2">
              <w:rPr>
                <w:rFonts w:ascii="仿宋" w:eastAsia="仿宋" w:hAnsi="仿宋" w:hint="eastAsia"/>
                <w:sz w:val="24"/>
                <w:szCs w:val="24"/>
              </w:rPr>
              <w:t>通风系统</w:t>
            </w:r>
          </w:p>
        </w:tc>
        <w:tc>
          <w:tcPr>
            <w:tcW w:w="5528" w:type="dxa"/>
            <w:shd w:val="clear" w:color="auto" w:fill="auto"/>
            <w:tcMar>
              <w:left w:w="45" w:type="dxa"/>
              <w:right w:w="45" w:type="dxa"/>
            </w:tcMar>
            <w:vAlign w:val="center"/>
          </w:tcPr>
          <w:p w:rsidR="00A71036" w:rsidRPr="00F231F2" w14:paraId="5766FE62" w14:textId="77777777">
            <w:pPr>
              <w:spacing w:line="320" w:lineRule="exact"/>
              <w:rPr>
                <w:rFonts w:ascii="仿宋" w:eastAsia="仿宋" w:hAnsi="仿宋"/>
                <w:sz w:val="24"/>
                <w:szCs w:val="24"/>
              </w:rPr>
            </w:pPr>
            <w:r w:rsidRPr="00F231F2">
              <w:rPr>
                <w:rFonts w:ascii="仿宋" w:eastAsia="仿宋" w:hAnsi="仿宋" w:hint="eastAsia"/>
                <w:sz w:val="24"/>
                <w:szCs w:val="24"/>
              </w:rPr>
              <w:t>有需要的实验场所配备符合要求的通风系统，管道风机需防腐，使用可燃气体场所宜采用防爆风机。</w:t>
            </w:r>
          </w:p>
        </w:tc>
        <w:tc>
          <w:tcPr>
            <w:tcW w:w="1326" w:type="dxa"/>
            <w:shd w:val="clear" w:color="auto" w:fill="auto"/>
            <w:tcMar>
              <w:left w:w="45" w:type="dxa"/>
              <w:right w:w="45" w:type="dxa"/>
            </w:tcMar>
            <w:vAlign w:val="center"/>
          </w:tcPr>
          <w:p w:rsidR="00A71036" w:rsidRPr="00F231F2" w14:paraId="2539EC37"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60AB1E9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24CAF9D" w14:textId="77777777">
            <w:pPr>
              <w:jc w:val="center"/>
              <w:rPr>
                <w:rFonts w:ascii="仿宋" w:eastAsia="仿宋" w:hAnsi="仿宋" w:cs="宋体"/>
                <w:sz w:val="22"/>
              </w:rPr>
            </w:pPr>
            <w:r w:rsidRPr="00F231F2">
              <w:rPr>
                <w:rFonts w:ascii="仿宋" w:eastAsia="仿宋" w:hAnsi="仿宋"/>
                <w:sz w:val="22"/>
              </w:rPr>
              <w:t>16</w:t>
            </w:r>
          </w:p>
        </w:tc>
        <w:tc>
          <w:tcPr>
            <w:tcW w:w="851" w:type="dxa"/>
            <w:vMerge/>
          </w:tcPr>
          <w:p w:rsidR="00A71036" w:rsidRPr="00F231F2" w14:paraId="72F9DEAB"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6E02EA5" w14:textId="77777777">
            <w:pPr>
              <w:spacing w:line="320" w:lineRule="exact"/>
              <w:rPr>
                <w:rFonts w:ascii="仿宋" w:eastAsia="仿宋" w:hAnsi="仿宋"/>
                <w:sz w:val="24"/>
                <w:szCs w:val="24"/>
              </w:rPr>
            </w:pPr>
            <w:r w:rsidRPr="00F231F2">
              <w:rPr>
                <w:rFonts w:ascii="仿宋" w:eastAsia="仿宋" w:hAnsi="仿宋"/>
                <w:sz w:val="24"/>
                <w:szCs w:val="24"/>
              </w:rPr>
              <w:t>6.3.2</w:t>
            </w:r>
          </w:p>
        </w:tc>
        <w:tc>
          <w:tcPr>
            <w:tcW w:w="1843" w:type="dxa"/>
            <w:shd w:val="clear" w:color="auto" w:fill="auto"/>
            <w:tcMar>
              <w:left w:w="45" w:type="dxa"/>
              <w:right w:w="45" w:type="dxa"/>
            </w:tcMar>
            <w:vAlign w:val="center"/>
          </w:tcPr>
          <w:p w:rsidR="00A71036" w:rsidRPr="00F231F2" w14:paraId="116A58C5" w14:textId="77777777">
            <w:pPr>
              <w:spacing w:line="320" w:lineRule="exact"/>
              <w:rPr>
                <w:rFonts w:ascii="仿宋" w:eastAsia="仿宋" w:hAnsi="仿宋"/>
                <w:sz w:val="24"/>
                <w:szCs w:val="24"/>
              </w:rPr>
            </w:pPr>
            <w:r w:rsidRPr="00F231F2">
              <w:rPr>
                <w:rFonts w:ascii="仿宋" w:eastAsia="仿宋" w:hAnsi="仿宋" w:hint="eastAsia"/>
                <w:sz w:val="24"/>
                <w:szCs w:val="24"/>
              </w:rPr>
              <w:t>通风系统</w:t>
            </w:r>
          </w:p>
        </w:tc>
        <w:tc>
          <w:tcPr>
            <w:tcW w:w="5528" w:type="dxa"/>
            <w:shd w:val="clear" w:color="auto" w:fill="auto"/>
            <w:tcMar>
              <w:left w:w="45" w:type="dxa"/>
              <w:right w:w="45" w:type="dxa"/>
            </w:tcMar>
            <w:vAlign w:val="center"/>
          </w:tcPr>
          <w:p w:rsidR="00A71036" w:rsidRPr="00F231F2" w14:paraId="37DC358A" w14:textId="77777777">
            <w:pPr>
              <w:pStyle w:val="ListParagraph"/>
              <w:numPr>
                <w:ilvl w:val="0"/>
                <w:numId w:val="36"/>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实验室排出的有害物质浓度超过国家现行标</w:t>
            </w:r>
            <w:r w:rsidRPr="00F231F2">
              <w:rPr>
                <w:rFonts w:ascii="仿宋" w:eastAsia="仿宋" w:hAnsi="仿宋" w:hint="eastAsia"/>
                <w:sz w:val="24"/>
                <w:szCs w:val="24"/>
              </w:rPr>
              <w:t>准规定的允许排放标准时，应采取净化措施，做到达标排放；</w:t>
            </w:r>
          </w:p>
          <w:p w:rsidR="00A71036" w:rsidRPr="00F231F2" w14:paraId="15FEBCE9" w14:textId="77777777">
            <w:pPr>
              <w:pStyle w:val="ListParagraph"/>
              <w:numPr>
                <w:ilvl w:val="0"/>
                <w:numId w:val="36"/>
              </w:numPr>
              <w:spacing w:line="320" w:lineRule="exact"/>
              <w:ind w:firstLineChars="0"/>
              <w:rPr>
                <w:rFonts w:ascii="仿宋" w:eastAsia="仿宋" w:hAnsi="仿宋"/>
                <w:sz w:val="24"/>
                <w:szCs w:val="24"/>
              </w:rPr>
            </w:pPr>
            <w:r w:rsidRPr="00F231F2">
              <w:rPr>
                <w:rFonts w:ascii="仿宋" w:eastAsia="仿宋" w:hAnsi="仿宋" w:hint="eastAsia"/>
                <w:sz w:val="24"/>
                <w:szCs w:val="24"/>
              </w:rPr>
              <w:t>进行实验时，通风柜可调玻璃视窗开至离台面</w:t>
            </w:r>
            <w:r w:rsidRPr="00F231F2">
              <w:rPr>
                <w:rFonts w:ascii="仿宋" w:eastAsia="仿宋" w:hAnsi="仿宋"/>
                <w:sz w:val="24"/>
                <w:szCs w:val="24"/>
              </w:rPr>
              <w:t>10-15</w:t>
            </w:r>
            <w:r w:rsidRPr="00F231F2">
              <w:rPr>
                <w:rFonts w:ascii="仿宋" w:eastAsia="仿宋" w:hAnsi="仿宋" w:hint="eastAsia"/>
                <w:sz w:val="24"/>
                <w:szCs w:val="24"/>
              </w:rPr>
              <w:t>厘米，保持通风效果；</w:t>
            </w:r>
          </w:p>
          <w:p w:rsidR="00A71036" w:rsidRPr="00F231F2" w14:paraId="68A1FEF3" w14:textId="77777777">
            <w:pPr>
              <w:pStyle w:val="ListParagraph"/>
              <w:numPr>
                <w:ilvl w:val="0"/>
                <w:numId w:val="36"/>
              </w:numPr>
              <w:spacing w:line="320" w:lineRule="exact"/>
              <w:ind w:firstLineChars="0"/>
              <w:rPr>
                <w:rFonts w:ascii="仿宋" w:eastAsia="仿宋" w:hAnsi="仿宋"/>
                <w:sz w:val="24"/>
                <w:szCs w:val="24"/>
              </w:rPr>
            </w:pPr>
            <w:r w:rsidRPr="00F231F2">
              <w:rPr>
                <w:rFonts w:ascii="仿宋" w:eastAsia="仿宋" w:hAnsi="仿宋" w:hint="eastAsia"/>
                <w:sz w:val="24"/>
                <w:szCs w:val="24"/>
              </w:rPr>
              <w:t>通风柜不得作为试剂柜或储物柜。通风柜下面的柜子严禁存放腐蚀性试剂；如无通风</w:t>
            </w:r>
            <w:r w:rsidRPr="00F231F2">
              <w:rPr>
                <w:rFonts w:ascii="仿宋" w:eastAsia="仿宋" w:hAnsi="仿宋"/>
                <w:sz w:val="24"/>
                <w:szCs w:val="24"/>
              </w:rPr>
              <w:t>,</w:t>
            </w:r>
            <w:r w:rsidRPr="00F231F2">
              <w:rPr>
                <w:rFonts w:ascii="仿宋" w:eastAsia="仿宋" w:hAnsi="仿宋" w:hint="eastAsia"/>
                <w:sz w:val="24"/>
                <w:szCs w:val="24"/>
              </w:rPr>
              <w:t>不可存放任何试剂。</w:t>
            </w:r>
          </w:p>
          <w:p w:rsidR="00A71036" w:rsidRPr="00F231F2" w14:paraId="29BE94FC" w14:textId="77777777">
            <w:pPr>
              <w:pStyle w:val="ListParagraph"/>
              <w:numPr>
                <w:ilvl w:val="0"/>
                <w:numId w:val="36"/>
              </w:numPr>
              <w:spacing w:line="320" w:lineRule="exact"/>
              <w:ind w:firstLineChars="0"/>
              <w:rPr>
                <w:rFonts w:ascii="仿宋_GB2312" w:eastAsia="仿宋_GB2312" w:hAnsi="仿宋"/>
                <w:bCs/>
                <w:sz w:val="24"/>
                <w:szCs w:val="24"/>
              </w:rPr>
            </w:pPr>
            <w:r w:rsidRPr="00F231F2">
              <w:rPr>
                <w:rFonts w:ascii="仿宋_GB2312" w:eastAsia="仿宋_GB2312" w:hAnsi="仿宋" w:hint="eastAsia"/>
                <w:sz w:val="24"/>
              </w:rPr>
              <w:t>通风柜内放置物品应距离调节门内侧15厘米以上，以免掉落。</w:t>
            </w:r>
          </w:p>
        </w:tc>
        <w:tc>
          <w:tcPr>
            <w:tcW w:w="1326" w:type="dxa"/>
            <w:shd w:val="clear" w:color="auto" w:fill="auto"/>
            <w:tcMar>
              <w:left w:w="45" w:type="dxa"/>
              <w:right w:w="45" w:type="dxa"/>
            </w:tcMar>
            <w:vAlign w:val="center"/>
          </w:tcPr>
          <w:p w:rsidR="00A71036" w:rsidRPr="00F231F2" w14:paraId="0F663FD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20219FD" w14:textId="77777777">
        <w:tblPrEx>
          <w:tblW w:w="10961" w:type="dxa"/>
          <w:tblLayout w:type="fixed"/>
          <w:tblLook w:val="04A0"/>
        </w:tblPrEx>
        <w:trPr>
          <w:trHeight w:val="822"/>
        </w:trPr>
        <w:tc>
          <w:tcPr>
            <w:tcW w:w="562" w:type="dxa"/>
            <w:shd w:val="clear" w:color="auto" w:fill="auto"/>
            <w:tcMar>
              <w:left w:w="45" w:type="dxa"/>
              <w:right w:w="45" w:type="dxa"/>
            </w:tcMar>
            <w:vAlign w:val="center"/>
          </w:tcPr>
          <w:p w:rsidR="00A71036" w:rsidRPr="00F231F2" w14:paraId="1FC0CB97" w14:textId="77777777">
            <w:pPr>
              <w:jc w:val="center"/>
              <w:rPr>
                <w:rFonts w:ascii="仿宋" w:eastAsia="仿宋" w:hAnsi="仿宋"/>
                <w:sz w:val="22"/>
              </w:rPr>
            </w:pPr>
            <w:r w:rsidRPr="00F231F2">
              <w:rPr>
                <w:rFonts w:ascii="仿宋" w:eastAsia="仿宋" w:hAnsi="仿宋"/>
                <w:sz w:val="22"/>
              </w:rPr>
              <w:t>17</w:t>
            </w:r>
          </w:p>
        </w:tc>
        <w:tc>
          <w:tcPr>
            <w:tcW w:w="851" w:type="dxa"/>
            <w:vMerge/>
          </w:tcPr>
          <w:p w:rsidR="00A71036" w:rsidRPr="00F231F2" w14:paraId="424F1FB2"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07FC036" w14:textId="77777777">
            <w:pPr>
              <w:spacing w:line="320" w:lineRule="exact"/>
              <w:rPr>
                <w:rFonts w:ascii="仿宋" w:eastAsia="仿宋" w:hAnsi="仿宋"/>
                <w:sz w:val="24"/>
                <w:szCs w:val="24"/>
              </w:rPr>
            </w:pPr>
            <w:r w:rsidRPr="00F231F2">
              <w:rPr>
                <w:rFonts w:ascii="仿宋" w:eastAsia="仿宋" w:hAnsi="仿宋" w:hint="eastAsia"/>
                <w:sz w:val="24"/>
                <w:szCs w:val="24"/>
              </w:rPr>
              <w:t>6</w:t>
            </w:r>
            <w:r w:rsidRPr="00F231F2">
              <w:rPr>
                <w:rFonts w:ascii="仿宋" w:eastAsia="仿宋" w:hAnsi="仿宋"/>
                <w:sz w:val="24"/>
                <w:szCs w:val="24"/>
              </w:rPr>
              <w:t>.4.2</w:t>
            </w:r>
          </w:p>
        </w:tc>
        <w:tc>
          <w:tcPr>
            <w:tcW w:w="1843" w:type="dxa"/>
            <w:shd w:val="clear" w:color="auto" w:fill="auto"/>
            <w:tcMar>
              <w:left w:w="45" w:type="dxa"/>
              <w:right w:w="45" w:type="dxa"/>
            </w:tcMar>
            <w:vAlign w:val="center"/>
          </w:tcPr>
          <w:p w:rsidR="00A71036" w:rsidRPr="00F231F2" w14:paraId="6FFDBB92" w14:textId="77777777">
            <w:pPr>
              <w:spacing w:line="320" w:lineRule="exact"/>
              <w:rPr>
                <w:rFonts w:ascii="仿宋" w:eastAsia="仿宋" w:hAnsi="仿宋"/>
                <w:sz w:val="24"/>
                <w:szCs w:val="24"/>
              </w:rPr>
            </w:pPr>
            <w:r w:rsidRPr="00F231F2">
              <w:rPr>
                <w:rFonts w:ascii="仿宋" w:eastAsia="仿宋" w:hAnsi="仿宋" w:hint="eastAsia"/>
                <w:sz w:val="24"/>
                <w:szCs w:val="24"/>
              </w:rPr>
              <w:t>监控设施</w:t>
            </w:r>
          </w:p>
        </w:tc>
        <w:tc>
          <w:tcPr>
            <w:tcW w:w="5528" w:type="dxa"/>
            <w:shd w:val="clear" w:color="auto" w:fill="auto"/>
            <w:tcMar>
              <w:left w:w="45" w:type="dxa"/>
              <w:right w:w="45" w:type="dxa"/>
            </w:tcMar>
            <w:vAlign w:val="center"/>
          </w:tcPr>
          <w:p w:rsidR="00A71036" w:rsidRPr="00F231F2" w14:paraId="7411B5DD" w14:textId="77777777">
            <w:pPr>
              <w:spacing w:line="320" w:lineRule="exact"/>
              <w:rPr>
                <w:rFonts w:ascii="仿宋" w:eastAsia="仿宋" w:hAnsi="仿宋"/>
                <w:sz w:val="24"/>
                <w:szCs w:val="24"/>
              </w:rPr>
            </w:pPr>
            <w:r w:rsidRPr="00F231F2">
              <w:rPr>
                <w:rFonts w:ascii="仿宋" w:eastAsia="仿宋" w:hAnsi="仿宋" w:hint="eastAsia"/>
                <w:sz w:val="24"/>
                <w:szCs w:val="24"/>
              </w:rPr>
              <w:t>视频监控应对准主要实验区域，视频记录存储时间不少于1个月。</w:t>
            </w:r>
          </w:p>
        </w:tc>
        <w:tc>
          <w:tcPr>
            <w:tcW w:w="1326" w:type="dxa"/>
            <w:shd w:val="clear" w:color="auto" w:fill="auto"/>
            <w:tcMar>
              <w:left w:w="45" w:type="dxa"/>
              <w:right w:w="45" w:type="dxa"/>
            </w:tcMar>
            <w:vAlign w:val="center"/>
          </w:tcPr>
          <w:p w:rsidR="00A71036" w:rsidRPr="00F231F2" w14:paraId="667AD9C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5341794F" w14:textId="77777777">
        <w:tblPrEx>
          <w:tblW w:w="10961" w:type="dxa"/>
          <w:tblLayout w:type="fixed"/>
          <w:tblLook w:val="04A0"/>
        </w:tblPrEx>
        <w:trPr>
          <w:trHeight w:val="822"/>
        </w:trPr>
        <w:tc>
          <w:tcPr>
            <w:tcW w:w="562" w:type="dxa"/>
            <w:shd w:val="clear" w:color="auto" w:fill="auto"/>
            <w:tcMar>
              <w:left w:w="45" w:type="dxa"/>
              <w:right w:w="45" w:type="dxa"/>
            </w:tcMar>
            <w:vAlign w:val="center"/>
          </w:tcPr>
          <w:p w:rsidR="00A71036" w:rsidRPr="00F231F2" w14:paraId="75ABBF32" w14:textId="77777777">
            <w:pPr>
              <w:jc w:val="center"/>
              <w:rPr>
                <w:rFonts w:ascii="仿宋" w:eastAsia="仿宋" w:hAnsi="仿宋" w:cs="宋体"/>
                <w:sz w:val="22"/>
              </w:rPr>
            </w:pPr>
            <w:r w:rsidRPr="00F231F2">
              <w:rPr>
                <w:rFonts w:ascii="仿宋" w:eastAsia="仿宋" w:hAnsi="仿宋"/>
                <w:sz w:val="22"/>
              </w:rPr>
              <w:t>18</w:t>
            </w:r>
          </w:p>
        </w:tc>
        <w:tc>
          <w:tcPr>
            <w:tcW w:w="851" w:type="dxa"/>
            <w:vMerge/>
          </w:tcPr>
          <w:p w:rsidR="00A71036" w:rsidRPr="00F231F2" w14:paraId="58D2DB85"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C3C6EFC" w14:textId="77777777">
            <w:pPr>
              <w:spacing w:line="320" w:lineRule="exact"/>
              <w:rPr>
                <w:rFonts w:ascii="仿宋" w:eastAsia="仿宋" w:hAnsi="仿宋"/>
                <w:sz w:val="24"/>
                <w:szCs w:val="24"/>
              </w:rPr>
            </w:pPr>
            <w:r w:rsidRPr="00F231F2">
              <w:rPr>
                <w:rFonts w:ascii="仿宋" w:eastAsia="仿宋" w:hAnsi="仿宋"/>
                <w:sz w:val="24"/>
                <w:szCs w:val="24"/>
              </w:rPr>
              <w:t>6.5.1</w:t>
            </w:r>
          </w:p>
        </w:tc>
        <w:tc>
          <w:tcPr>
            <w:tcW w:w="1843" w:type="dxa"/>
            <w:shd w:val="clear" w:color="auto" w:fill="auto"/>
            <w:tcMar>
              <w:left w:w="45" w:type="dxa"/>
              <w:right w:w="45" w:type="dxa"/>
            </w:tcMar>
            <w:vAlign w:val="center"/>
          </w:tcPr>
          <w:p w:rsidR="00A71036" w:rsidRPr="00F231F2" w14:paraId="257A8214" w14:textId="77777777">
            <w:pPr>
              <w:spacing w:line="320" w:lineRule="exact"/>
              <w:rPr>
                <w:rFonts w:ascii="仿宋" w:eastAsia="仿宋" w:hAnsi="仿宋"/>
                <w:sz w:val="24"/>
                <w:szCs w:val="24"/>
              </w:rPr>
            </w:pPr>
            <w:r w:rsidRPr="00F231F2">
              <w:rPr>
                <w:rFonts w:ascii="仿宋" w:eastAsia="仿宋" w:hAnsi="仿宋" w:hint="eastAsia"/>
                <w:sz w:val="24"/>
                <w:szCs w:val="24"/>
              </w:rPr>
              <w:t>实验室防爆</w:t>
            </w:r>
          </w:p>
        </w:tc>
        <w:tc>
          <w:tcPr>
            <w:tcW w:w="5528" w:type="dxa"/>
            <w:shd w:val="clear" w:color="auto" w:fill="auto"/>
            <w:tcMar>
              <w:left w:w="45" w:type="dxa"/>
              <w:right w:w="45" w:type="dxa"/>
            </w:tcMar>
            <w:vAlign w:val="center"/>
          </w:tcPr>
          <w:p w:rsidR="00A71036" w:rsidRPr="00F231F2" w14:paraId="67DD0C82" w14:textId="77777777">
            <w:pPr>
              <w:spacing w:line="320" w:lineRule="exact"/>
              <w:rPr>
                <w:rFonts w:ascii="仿宋" w:eastAsia="仿宋" w:hAnsi="仿宋"/>
                <w:sz w:val="24"/>
                <w:szCs w:val="24"/>
              </w:rPr>
            </w:pPr>
            <w:r w:rsidRPr="00F231F2">
              <w:rPr>
                <w:rFonts w:ascii="仿宋" w:eastAsia="仿宋" w:hAnsi="仿宋" w:hint="eastAsia"/>
                <w:sz w:val="24"/>
                <w:szCs w:val="24"/>
              </w:rPr>
              <w:t>有防爆需求的实验室需符合防爆设计要求：</w:t>
            </w:r>
          </w:p>
          <w:p w:rsidR="00A71036" w:rsidRPr="00F231F2" w14:paraId="2635CFDD" w14:textId="77777777">
            <w:pPr>
              <w:spacing w:line="320" w:lineRule="exact"/>
              <w:rPr>
                <w:rFonts w:ascii="仿宋" w:eastAsia="仿宋" w:hAnsi="仿宋"/>
                <w:sz w:val="24"/>
                <w:szCs w:val="24"/>
              </w:rPr>
            </w:pPr>
            <w:r w:rsidRPr="00F231F2">
              <w:rPr>
                <w:rFonts w:ascii="仿宋" w:eastAsia="仿宋" w:hAnsi="仿宋" w:hint="eastAsia"/>
                <w:sz w:val="24"/>
                <w:szCs w:val="24"/>
              </w:rPr>
              <w:t>（1）安装防爆开关、防爆灯等，安装必要的气体报警系统、监控系统等；</w:t>
            </w:r>
          </w:p>
          <w:p w:rsidR="00A71036" w:rsidRPr="00F231F2" w14:paraId="797415B1" w14:textId="77777777">
            <w:pPr>
              <w:spacing w:line="320" w:lineRule="exact"/>
              <w:rPr>
                <w:rFonts w:ascii="仿宋" w:eastAsia="仿宋" w:hAnsi="仿宋"/>
                <w:sz w:val="24"/>
                <w:szCs w:val="24"/>
              </w:rPr>
            </w:pPr>
            <w:r w:rsidRPr="00F231F2">
              <w:rPr>
                <w:rFonts w:ascii="仿宋" w:eastAsia="仿宋" w:hAnsi="仿宋" w:hint="eastAsia"/>
                <w:sz w:val="24"/>
                <w:szCs w:val="24"/>
              </w:rPr>
              <w:t>（2）对于产生可燃气体或蒸汽的装置，应在其进、出口处安装阻火器；</w:t>
            </w:r>
          </w:p>
          <w:p w:rsidR="00A71036" w:rsidRPr="00F231F2" w14:paraId="75712148" w14:textId="77777777">
            <w:pPr>
              <w:spacing w:line="320" w:lineRule="exact"/>
              <w:rPr>
                <w:rFonts w:ascii="仿宋" w:eastAsia="仿宋" w:hAnsi="仿宋"/>
                <w:sz w:val="24"/>
                <w:szCs w:val="24"/>
              </w:rPr>
            </w:pPr>
            <w:r w:rsidRPr="00F231F2">
              <w:rPr>
                <w:rFonts w:ascii="仿宋" w:eastAsia="仿宋" w:hAnsi="仿宋" w:hint="eastAsia"/>
                <w:sz w:val="24"/>
                <w:szCs w:val="24"/>
              </w:rPr>
              <w:t>（3）室内应加强通风，防止爆炸物聚积。</w:t>
            </w:r>
          </w:p>
        </w:tc>
        <w:tc>
          <w:tcPr>
            <w:tcW w:w="1326" w:type="dxa"/>
            <w:shd w:val="clear" w:color="auto" w:fill="auto"/>
            <w:tcMar>
              <w:left w:w="45" w:type="dxa"/>
              <w:right w:w="45" w:type="dxa"/>
            </w:tcMar>
            <w:vAlign w:val="center"/>
          </w:tcPr>
          <w:p w:rsidR="00A71036" w:rsidRPr="00F231F2" w14:paraId="1016BC46"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368299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1D7A82A" w14:textId="77777777">
            <w:pPr>
              <w:jc w:val="center"/>
              <w:rPr>
                <w:rFonts w:ascii="仿宋" w:eastAsia="仿宋" w:hAnsi="仿宋" w:cs="宋体"/>
                <w:sz w:val="22"/>
              </w:rPr>
            </w:pPr>
            <w:r w:rsidRPr="00F231F2">
              <w:rPr>
                <w:rFonts w:ascii="仿宋" w:eastAsia="仿宋" w:hAnsi="仿宋"/>
                <w:sz w:val="22"/>
              </w:rPr>
              <w:t>19</w:t>
            </w:r>
          </w:p>
        </w:tc>
        <w:tc>
          <w:tcPr>
            <w:tcW w:w="851" w:type="dxa"/>
            <w:vMerge w:val="restart"/>
            <w:vAlign w:val="center"/>
          </w:tcPr>
          <w:p w:rsidR="00A71036" w:rsidRPr="00F231F2" w14:paraId="195B0C48"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基础安全</w:t>
            </w:r>
          </w:p>
        </w:tc>
        <w:tc>
          <w:tcPr>
            <w:tcW w:w="851" w:type="dxa"/>
            <w:shd w:val="clear" w:color="auto" w:fill="auto"/>
            <w:tcMar>
              <w:left w:w="45" w:type="dxa"/>
              <w:right w:w="45" w:type="dxa"/>
            </w:tcMar>
            <w:vAlign w:val="center"/>
          </w:tcPr>
          <w:p w:rsidR="00A71036" w:rsidRPr="00F231F2" w14:paraId="54F2E266" w14:textId="77777777">
            <w:pPr>
              <w:spacing w:line="320" w:lineRule="exact"/>
              <w:rPr>
                <w:rFonts w:ascii="仿宋" w:eastAsia="仿宋" w:hAnsi="仿宋"/>
                <w:sz w:val="24"/>
                <w:szCs w:val="24"/>
              </w:rPr>
            </w:pPr>
            <w:r w:rsidRPr="00F231F2">
              <w:rPr>
                <w:rFonts w:ascii="仿宋" w:eastAsia="仿宋" w:hAnsi="仿宋"/>
                <w:sz w:val="24"/>
                <w:szCs w:val="24"/>
              </w:rPr>
              <w:t>7.1.1</w:t>
            </w:r>
          </w:p>
        </w:tc>
        <w:tc>
          <w:tcPr>
            <w:tcW w:w="1843" w:type="dxa"/>
            <w:shd w:val="clear" w:color="auto" w:fill="auto"/>
            <w:tcMar>
              <w:left w:w="45" w:type="dxa"/>
              <w:right w:w="45" w:type="dxa"/>
            </w:tcMar>
            <w:vAlign w:val="center"/>
          </w:tcPr>
          <w:p w:rsidR="00A71036" w:rsidRPr="00F231F2" w14:paraId="04E43E65" w14:textId="77777777">
            <w:pPr>
              <w:spacing w:line="320" w:lineRule="exact"/>
              <w:rPr>
                <w:rFonts w:ascii="仿宋" w:eastAsia="仿宋" w:hAnsi="仿宋"/>
                <w:sz w:val="24"/>
                <w:szCs w:val="24"/>
              </w:rPr>
            </w:pPr>
            <w:r w:rsidRPr="00F231F2">
              <w:rPr>
                <w:rFonts w:ascii="仿宋" w:eastAsia="仿宋" w:hAnsi="仿宋" w:hint="eastAsia"/>
                <w:sz w:val="24"/>
                <w:szCs w:val="24"/>
              </w:rPr>
              <w:t>用电基础安全</w:t>
            </w:r>
          </w:p>
        </w:tc>
        <w:tc>
          <w:tcPr>
            <w:tcW w:w="5528" w:type="dxa"/>
            <w:shd w:val="clear" w:color="auto" w:fill="auto"/>
            <w:tcMar>
              <w:left w:w="45" w:type="dxa"/>
              <w:right w:w="45" w:type="dxa"/>
            </w:tcMar>
            <w:vAlign w:val="center"/>
          </w:tcPr>
          <w:p w:rsidR="00A71036" w:rsidRPr="00F231F2" w14:paraId="433A6C47"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实验室电容量、插头插座与用电设备功率需匹配，不得私自改装；</w:t>
            </w:r>
          </w:p>
          <w:p w:rsidR="00A71036" w:rsidRPr="00F231F2" w14:paraId="3358B37D"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电源插座须有效固定；</w:t>
            </w:r>
          </w:p>
          <w:p w:rsidR="00A71036" w:rsidRPr="00F231F2" w14:paraId="6CEA9820"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禁止多个接线板串接供电，接线板不得直接置于地面；</w:t>
            </w:r>
          </w:p>
          <w:p w:rsidR="00A71036" w:rsidRPr="00F231F2" w14:paraId="7EDAFC08"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不使用老国标插线板，无烧焦变形、破损现象；</w:t>
            </w:r>
          </w:p>
          <w:p w:rsidR="00A71036" w:rsidRPr="00F231F2" w14:paraId="3203BB37"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配电箱前不应有物品遮挡并便于操作；配电箱内线路不裸露破损；周围不应放置烘箱、电路、易燃易爆气瓶、废液桶等。</w:t>
            </w:r>
          </w:p>
          <w:p w:rsidR="00A71036" w:rsidRPr="00F231F2" w14:paraId="5431EDA5" w14:textId="77777777">
            <w:pPr>
              <w:pStyle w:val="ListParagraph"/>
              <w:numPr>
                <w:ilvl w:val="0"/>
                <w:numId w:val="37"/>
              </w:numPr>
              <w:spacing w:line="320" w:lineRule="exact"/>
              <w:ind w:firstLineChars="0"/>
              <w:rPr>
                <w:rFonts w:ascii="仿宋" w:eastAsia="仿宋" w:hAnsi="仿宋"/>
                <w:bCs/>
                <w:sz w:val="24"/>
                <w:szCs w:val="24"/>
              </w:rPr>
            </w:pPr>
            <w:r w:rsidRPr="00F231F2">
              <w:rPr>
                <w:rFonts w:ascii="仿宋" w:hAnsi="仿宋" w:hint="eastAsia"/>
                <w:sz w:val="24"/>
              </w:rPr>
              <w:t>大功率仪器（包括空调等）使用专用插座（不可使用接线板）</w:t>
            </w:r>
            <w:r w:rsidRPr="00F231F2">
              <w:rPr>
                <w:rFonts w:ascii="仿宋" w:eastAsia="仿宋" w:hAnsi="仿宋" w:hint="eastAsia"/>
                <w:bCs/>
                <w:sz w:val="24"/>
                <w:szCs w:val="24"/>
              </w:rPr>
              <w:t>；</w:t>
            </w:r>
          </w:p>
          <w:p w:rsidR="00A71036" w:rsidRPr="00F231F2" w14:paraId="1A76A36B" w14:textId="77777777">
            <w:pPr>
              <w:pStyle w:val="ListParagraph"/>
              <w:numPr>
                <w:ilvl w:val="0"/>
                <w:numId w:val="37"/>
              </w:numPr>
              <w:spacing w:line="320" w:lineRule="exact"/>
              <w:ind w:firstLineChars="0"/>
              <w:rPr>
                <w:rFonts w:ascii="仿宋" w:eastAsia="仿宋" w:hAnsi="仿宋"/>
                <w:bCs/>
                <w:sz w:val="24"/>
                <w:szCs w:val="24"/>
              </w:rPr>
            </w:pPr>
            <w:r w:rsidRPr="00F231F2">
              <w:rPr>
                <w:rFonts w:ascii="仿宋" w:eastAsia="仿宋" w:hAnsi="仿宋" w:hint="eastAsia"/>
                <w:bCs/>
                <w:sz w:val="24"/>
                <w:szCs w:val="24"/>
              </w:rPr>
              <w:t>日常使用的电动车及电池不能进入实验室。</w:t>
            </w:r>
          </w:p>
        </w:tc>
        <w:tc>
          <w:tcPr>
            <w:tcW w:w="1326" w:type="dxa"/>
            <w:shd w:val="clear" w:color="auto" w:fill="auto"/>
            <w:tcMar>
              <w:left w:w="45" w:type="dxa"/>
              <w:right w:w="45" w:type="dxa"/>
            </w:tcMar>
            <w:vAlign w:val="center"/>
          </w:tcPr>
          <w:p w:rsidR="00A71036" w:rsidRPr="00F231F2" w14:paraId="5467F67E" w14:textId="77777777">
            <w:pPr>
              <w:spacing w:line="320" w:lineRule="exact"/>
              <w:jc w:val="center"/>
              <w:rPr>
                <w:rFonts w:ascii="仿宋" w:eastAsia="仿宋" w:hAnsi="仿宋"/>
                <w:bCs/>
                <w:sz w:val="24"/>
                <w:szCs w:val="24"/>
              </w:rPr>
            </w:pPr>
            <w:r w:rsidRPr="00F231F2">
              <w:rPr>
                <w:rFonts w:ascii="仿宋" w:eastAsia="仿宋" w:hAnsi="仿宋"/>
                <w:sz w:val="24"/>
                <w:szCs w:val="24"/>
              </w:rPr>
              <w:t>*</w:t>
            </w:r>
          </w:p>
        </w:tc>
      </w:tr>
      <w:tr w14:paraId="79EE7280"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E0FB229" w14:textId="77777777">
            <w:pPr>
              <w:jc w:val="center"/>
              <w:rPr>
                <w:rFonts w:ascii="仿宋" w:eastAsia="仿宋" w:hAnsi="仿宋" w:cs="宋体"/>
                <w:sz w:val="22"/>
              </w:rPr>
            </w:pPr>
            <w:r w:rsidRPr="00F231F2">
              <w:rPr>
                <w:rFonts w:ascii="仿宋" w:eastAsia="仿宋" w:hAnsi="仿宋"/>
                <w:sz w:val="22"/>
              </w:rPr>
              <w:t>20</w:t>
            </w:r>
          </w:p>
        </w:tc>
        <w:tc>
          <w:tcPr>
            <w:tcW w:w="851" w:type="dxa"/>
            <w:vMerge/>
          </w:tcPr>
          <w:p w:rsidR="00A71036" w:rsidRPr="00F231F2" w14:paraId="7B32ACDA"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21E1EDB" w14:textId="77777777">
            <w:pPr>
              <w:spacing w:line="320" w:lineRule="exact"/>
              <w:rPr>
                <w:rFonts w:ascii="仿宋" w:eastAsia="仿宋" w:hAnsi="仿宋"/>
                <w:sz w:val="24"/>
                <w:szCs w:val="24"/>
              </w:rPr>
            </w:pPr>
            <w:r w:rsidRPr="00F231F2">
              <w:rPr>
                <w:rFonts w:ascii="仿宋" w:eastAsia="仿宋" w:hAnsi="仿宋"/>
                <w:sz w:val="24"/>
                <w:szCs w:val="24"/>
              </w:rPr>
              <w:t>7.1.2</w:t>
            </w:r>
          </w:p>
        </w:tc>
        <w:tc>
          <w:tcPr>
            <w:tcW w:w="1843" w:type="dxa"/>
            <w:shd w:val="clear" w:color="auto" w:fill="auto"/>
            <w:tcMar>
              <w:left w:w="45" w:type="dxa"/>
              <w:right w:w="45" w:type="dxa"/>
            </w:tcMar>
            <w:vAlign w:val="center"/>
          </w:tcPr>
          <w:p w:rsidR="00A71036" w:rsidRPr="00F231F2" w14:paraId="3892948C" w14:textId="77777777">
            <w:pPr>
              <w:spacing w:line="320" w:lineRule="exact"/>
              <w:rPr>
                <w:rFonts w:ascii="仿宋" w:eastAsia="仿宋" w:hAnsi="仿宋"/>
                <w:sz w:val="24"/>
                <w:szCs w:val="24"/>
              </w:rPr>
            </w:pPr>
            <w:r w:rsidRPr="00F231F2">
              <w:rPr>
                <w:rFonts w:ascii="仿宋" w:eastAsia="仿宋" w:hAnsi="仿宋" w:hint="eastAsia"/>
                <w:sz w:val="24"/>
                <w:szCs w:val="24"/>
              </w:rPr>
              <w:t>用水安全</w:t>
            </w:r>
          </w:p>
        </w:tc>
        <w:tc>
          <w:tcPr>
            <w:tcW w:w="5528" w:type="dxa"/>
            <w:shd w:val="clear" w:color="auto" w:fill="auto"/>
            <w:tcMar>
              <w:left w:w="45" w:type="dxa"/>
              <w:right w:w="45" w:type="dxa"/>
            </w:tcMar>
            <w:vAlign w:val="center"/>
          </w:tcPr>
          <w:p w:rsidR="00A71036" w:rsidRPr="00F231F2" w14:paraId="6A59824B" w14:textId="77777777">
            <w:pPr>
              <w:pStyle w:val="ListParagraph"/>
              <w:numPr>
                <w:ilvl w:val="0"/>
                <w:numId w:val="38"/>
              </w:numPr>
              <w:spacing w:line="320" w:lineRule="exact"/>
              <w:ind w:firstLineChars="0"/>
              <w:rPr>
                <w:rFonts w:ascii="仿宋" w:eastAsia="仿宋" w:hAnsi="仿宋"/>
                <w:sz w:val="24"/>
                <w:szCs w:val="24"/>
              </w:rPr>
            </w:pPr>
            <w:r w:rsidRPr="00F231F2">
              <w:rPr>
                <w:rFonts w:ascii="仿宋" w:eastAsia="仿宋" w:hAnsi="仿宋" w:hint="eastAsia"/>
                <w:sz w:val="24"/>
                <w:szCs w:val="24"/>
              </w:rPr>
              <w:t>各类连接水管无老化破损（特别是冷却冷凝系统的橡胶管接口处）；</w:t>
            </w:r>
          </w:p>
          <w:p w:rsidR="00A71036" w:rsidRPr="00F231F2" w14:paraId="06E8635F" w14:textId="77777777">
            <w:pPr>
              <w:pStyle w:val="ListParagraph"/>
              <w:numPr>
                <w:ilvl w:val="0"/>
                <w:numId w:val="38"/>
              </w:numPr>
              <w:spacing w:line="320" w:lineRule="exact"/>
              <w:ind w:firstLineChars="0"/>
              <w:rPr>
                <w:rFonts w:ascii="仿宋" w:eastAsia="仿宋" w:hAnsi="仿宋"/>
                <w:sz w:val="24"/>
                <w:szCs w:val="24"/>
              </w:rPr>
            </w:pPr>
            <w:r w:rsidRPr="00F231F2">
              <w:rPr>
                <w:rFonts w:ascii="仿宋" w:eastAsia="仿宋" w:hAnsi="仿宋" w:hint="eastAsia"/>
                <w:sz w:val="24"/>
                <w:szCs w:val="24"/>
              </w:rPr>
              <w:t>实验区域内不得存放和使用向饮用水供应商租用的、需要回收的饮用水桶。</w:t>
            </w:r>
          </w:p>
          <w:p w:rsidR="00A71036" w:rsidRPr="00F231F2" w14:paraId="1C38EB1C" w14:textId="77777777">
            <w:pPr>
              <w:pStyle w:val="ListParagraph"/>
              <w:numPr>
                <w:ilvl w:val="0"/>
                <w:numId w:val="38"/>
              </w:numPr>
              <w:spacing w:line="320" w:lineRule="exact"/>
              <w:ind w:firstLineChars="0"/>
              <w:rPr>
                <w:rFonts w:ascii="仿宋" w:eastAsia="仿宋" w:hAnsi="仿宋"/>
                <w:bCs/>
                <w:sz w:val="24"/>
                <w:szCs w:val="24"/>
              </w:rPr>
            </w:pPr>
            <w:r w:rsidRPr="00F231F2">
              <w:rPr>
                <w:rFonts w:ascii="仿宋" w:eastAsia="仿宋" w:hAnsi="仿宋"/>
                <w:sz w:val="24"/>
                <w:szCs w:val="24"/>
              </w:rPr>
              <w:t>实验室的水管总阀需有明显的标识</w:t>
            </w:r>
            <w:r w:rsidRPr="00F231F2">
              <w:rPr>
                <w:rFonts w:ascii="仿宋" w:eastAsia="仿宋" w:hAnsi="仿宋" w:hint="eastAsia"/>
                <w:sz w:val="24"/>
                <w:szCs w:val="24"/>
              </w:rPr>
              <w:t>。</w:t>
            </w:r>
          </w:p>
        </w:tc>
        <w:tc>
          <w:tcPr>
            <w:tcW w:w="1326" w:type="dxa"/>
            <w:shd w:val="clear" w:color="auto" w:fill="auto"/>
            <w:tcMar>
              <w:left w:w="45" w:type="dxa"/>
              <w:right w:w="45" w:type="dxa"/>
            </w:tcMar>
            <w:vAlign w:val="center"/>
          </w:tcPr>
          <w:p w:rsidR="00A71036" w:rsidRPr="00F231F2" w14:paraId="4EA06278"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2C54DE1"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BABA1B1" w14:textId="77777777">
            <w:pPr>
              <w:jc w:val="center"/>
              <w:rPr>
                <w:rFonts w:ascii="仿宋" w:eastAsia="仿宋" w:hAnsi="仿宋" w:cs="宋体"/>
                <w:sz w:val="22"/>
              </w:rPr>
            </w:pPr>
            <w:r w:rsidRPr="00F231F2">
              <w:rPr>
                <w:rFonts w:ascii="仿宋" w:eastAsia="仿宋" w:hAnsi="仿宋"/>
                <w:sz w:val="22"/>
              </w:rPr>
              <w:t>21</w:t>
            </w:r>
          </w:p>
        </w:tc>
        <w:tc>
          <w:tcPr>
            <w:tcW w:w="851" w:type="dxa"/>
            <w:vMerge/>
          </w:tcPr>
          <w:p w:rsidR="00A71036" w:rsidRPr="00F231F2" w14:paraId="1266F39F"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29CD8F5" w14:textId="77777777">
            <w:pPr>
              <w:spacing w:line="320" w:lineRule="exact"/>
              <w:rPr>
                <w:rFonts w:ascii="仿宋" w:eastAsia="仿宋" w:hAnsi="仿宋"/>
                <w:sz w:val="24"/>
                <w:szCs w:val="24"/>
              </w:rPr>
            </w:pPr>
            <w:r w:rsidRPr="00F231F2">
              <w:rPr>
                <w:rFonts w:ascii="仿宋" w:eastAsia="仿宋" w:hAnsi="仿宋"/>
                <w:sz w:val="24"/>
                <w:szCs w:val="24"/>
              </w:rPr>
              <w:t>7.2.1</w:t>
            </w:r>
          </w:p>
        </w:tc>
        <w:tc>
          <w:tcPr>
            <w:tcW w:w="1843" w:type="dxa"/>
            <w:shd w:val="clear" w:color="auto" w:fill="auto"/>
            <w:tcMar>
              <w:left w:w="45" w:type="dxa"/>
              <w:right w:w="45" w:type="dxa"/>
            </w:tcMar>
            <w:vAlign w:val="center"/>
          </w:tcPr>
          <w:p w:rsidR="00A71036" w:rsidRPr="00F231F2" w14:paraId="263BD957" w14:textId="77777777">
            <w:pPr>
              <w:spacing w:line="320" w:lineRule="exact"/>
              <w:rPr>
                <w:rFonts w:ascii="仿宋" w:eastAsia="仿宋" w:hAnsi="仿宋"/>
                <w:sz w:val="24"/>
                <w:szCs w:val="24"/>
              </w:rPr>
            </w:pPr>
            <w:r w:rsidRPr="00F231F2">
              <w:rPr>
                <w:rFonts w:ascii="仿宋" w:eastAsia="仿宋" w:hAnsi="仿宋" w:hint="eastAsia"/>
                <w:sz w:val="24"/>
                <w:szCs w:val="24"/>
              </w:rPr>
              <w:t>个人防护</w:t>
            </w:r>
          </w:p>
        </w:tc>
        <w:tc>
          <w:tcPr>
            <w:tcW w:w="5528" w:type="dxa"/>
            <w:shd w:val="clear" w:color="auto" w:fill="auto"/>
            <w:tcMar>
              <w:left w:w="45" w:type="dxa"/>
              <w:right w:w="45" w:type="dxa"/>
            </w:tcMar>
            <w:vAlign w:val="center"/>
          </w:tcPr>
          <w:p w:rsidR="00A71036" w:rsidRPr="00F231F2" w14:paraId="610DAA22" w14:textId="13CC68C9">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凡进入实验室人员需穿着质地合适的实验服或防护服，不得穿高跟鞋、凉鞋、拖鞋、短裤、短裙等露手腕、脚踝部位的着装进入</w:t>
            </w:r>
            <w:r w:rsidRPr="00F231F2" w:rsidR="009563A5">
              <w:rPr>
                <w:rFonts w:ascii="仿宋" w:eastAsia="仿宋" w:hAnsi="仿宋" w:hint="eastAsia"/>
                <w:sz w:val="24"/>
                <w:szCs w:val="24"/>
              </w:rPr>
              <w:t>化学化工等化学</w:t>
            </w:r>
            <w:r w:rsidRPr="00F231F2" w:rsidR="00C00C5E">
              <w:rPr>
                <w:rFonts w:ascii="仿宋" w:eastAsia="仿宋" w:hAnsi="仿宋" w:hint="eastAsia"/>
                <w:sz w:val="24"/>
                <w:szCs w:val="24"/>
              </w:rPr>
              <w:t>试</w:t>
            </w:r>
            <w:r w:rsidRPr="00F231F2" w:rsidR="009563A5">
              <w:rPr>
                <w:rFonts w:ascii="仿宋" w:eastAsia="仿宋" w:hAnsi="仿宋" w:hint="eastAsia"/>
                <w:sz w:val="24"/>
                <w:szCs w:val="24"/>
              </w:rPr>
              <w:t>验类</w:t>
            </w:r>
            <w:r w:rsidRPr="00F231F2">
              <w:rPr>
                <w:rFonts w:ascii="仿宋" w:eastAsia="仿宋" w:hAnsi="仿宋" w:hint="eastAsia"/>
                <w:sz w:val="24"/>
                <w:szCs w:val="24"/>
              </w:rPr>
              <w:t>实验室</w:t>
            </w:r>
            <w:r w:rsidRPr="00F231F2" w:rsidR="009563A5">
              <w:rPr>
                <w:rFonts w:ascii="仿宋" w:eastAsia="仿宋" w:hAnsi="仿宋" w:hint="eastAsia"/>
                <w:sz w:val="24"/>
                <w:szCs w:val="24"/>
              </w:rPr>
              <w:t>；</w:t>
            </w:r>
          </w:p>
          <w:p w:rsidR="00A71036" w:rsidRPr="00F231F2" w14:paraId="6444B7C9" w14:textId="77777777">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按需要佩戴防护眼镜（如进行化学实验、有危险的机械操作等）；特殊场所按需佩戴安全帽、防护帽，长发不散露在外。</w:t>
            </w:r>
          </w:p>
          <w:p w:rsidR="00A71036" w:rsidRPr="00F231F2" w14:paraId="3B4B8744" w14:textId="77777777">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操作机床等旋转设备时，不准佩戴手套，不准</w:t>
            </w:r>
            <w:r w:rsidRPr="00F231F2">
              <w:rPr>
                <w:rFonts w:ascii="仿宋" w:eastAsia="仿宋" w:hAnsi="仿宋" w:hint="eastAsia"/>
                <w:sz w:val="24"/>
                <w:szCs w:val="24"/>
              </w:rPr>
              <w:t>穿戴长围巾、丝巾、领带等；</w:t>
            </w:r>
          </w:p>
          <w:p w:rsidR="00A71036" w:rsidRPr="00F231F2" w14:paraId="5B910F19" w14:textId="77777777">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按需要佩戴防护手套（涉及不同的有害化学物质、病原微生物、高温（如高温烘箱）和低温（如液氮罐）等），并正确选择不同种类和材质的手套；</w:t>
            </w:r>
          </w:p>
          <w:p w:rsidR="00A71036" w:rsidRPr="00F231F2" w14:paraId="66FD124A" w14:textId="77777777">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在特殊的实验室配备和使用呼吸器或面罩（如有挥发性毒物、溅射危险等），并正确选择种类；呼吸器或面罩在有效期内，不用时须密封放置。</w:t>
            </w:r>
          </w:p>
        </w:tc>
        <w:tc>
          <w:tcPr>
            <w:tcW w:w="1326" w:type="dxa"/>
            <w:shd w:val="clear" w:color="auto" w:fill="auto"/>
            <w:tcMar>
              <w:left w:w="45" w:type="dxa"/>
              <w:right w:w="45" w:type="dxa"/>
            </w:tcMar>
            <w:vAlign w:val="center"/>
          </w:tcPr>
          <w:p w:rsidR="00A71036" w:rsidRPr="00F231F2" w14:paraId="15B3836B"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0426E0A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6497873" w14:textId="77777777">
            <w:pPr>
              <w:jc w:val="center"/>
              <w:rPr>
                <w:rFonts w:ascii="仿宋" w:eastAsia="仿宋" w:hAnsi="仿宋" w:cs="宋体"/>
                <w:sz w:val="22"/>
              </w:rPr>
            </w:pPr>
            <w:r w:rsidRPr="00F231F2">
              <w:rPr>
                <w:rFonts w:ascii="仿宋" w:eastAsia="仿宋" w:hAnsi="仿宋"/>
                <w:sz w:val="22"/>
              </w:rPr>
              <w:t>22</w:t>
            </w:r>
          </w:p>
        </w:tc>
        <w:tc>
          <w:tcPr>
            <w:tcW w:w="851" w:type="dxa"/>
            <w:vMerge/>
          </w:tcPr>
          <w:p w:rsidR="00A71036" w:rsidRPr="00F231F2" w14:paraId="4B9E80BC"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ABD858A" w14:textId="77777777">
            <w:pPr>
              <w:spacing w:line="320" w:lineRule="exact"/>
              <w:rPr>
                <w:rFonts w:ascii="仿宋" w:eastAsia="仿宋" w:hAnsi="仿宋"/>
                <w:sz w:val="24"/>
                <w:szCs w:val="24"/>
              </w:rPr>
            </w:pPr>
            <w:r w:rsidRPr="00F231F2">
              <w:rPr>
                <w:rFonts w:ascii="仿宋" w:eastAsia="仿宋" w:hAnsi="仿宋"/>
                <w:sz w:val="24"/>
                <w:szCs w:val="24"/>
              </w:rPr>
              <w:t>7.3.1</w:t>
            </w:r>
          </w:p>
        </w:tc>
        <w:tc>
          <w:tcPr>
            <w:tcW w:w="1843" w:type="dxa"/>
            <w:shd w:val="clear" w:color="auto" w:fill="auto"/>
            <w:tcMar>
              <w:left w:w="45" w:type="dxa"/>
              <w:right w:w="45" w:type="dxa"/>
            </w:tcMar>
            <w:vAlign w:val="center"/>
          </w:tcPr>
          <w:p w:rsidR="00A71036" w:rsidRPr="00F231F2" w14:paraId="73B8BF6B" w14:textId="77777777">
            <w:pPr>
              <w:spacing w:line="320" w:lineRule="exact"/>
              <w:rPr>
                <w:rFonts w:ascii="仿宋" w:eastAsia="仿宋" w:hAnsi="仿宋"/>
                <w:sz w:val="24"/>
                <w:szCs w:val="24"/>
              </w:rPr>
            </w:pPr>
            <w:r w:rsidRPr="00F231F2">
              <w:rPr>
                <w:rFonts w:ascii="仿宋" w:eastAsia="仿宋" w:hAnsi="仿宋" w:hint="eastAsia"/>
                <w:sz w:val="24"/>
                <w:szCs w:val="24"/>
              </w:rPr>
              <w:t>其它</w:t>
            </w:r>
          </w:p>
        </w:tc>
        <w:tc>
          <w:tcPr>
            <w:tcW w:w="5528" w:type="dxa"/>
            <w:shd w:val="clear" w:color="auto" w:fill="auto"/>
            <w:tcMar>
              <w:left w:w="45" w:type="dxa"/>
              <w:right w:w="45" w:type="dxa"/>
            </w:tcMar>
            <w:vAlign w:val="center"/>
          </w:tcPr>
          <w:p w:rsidR="00A71036" w:rsidRPr="00F231F2" w14:paraId="1194663B" w14:textId="77777777">
            <w:pPr>
              <w:spacing w:line="320" w:lineRule="exact"/>
              <w:rPr>
                <w:rFonts w:ascii="仿宋" w:eastAsia="仿宋" w:hAnsi="仿宋"/>
                <w:sz w:val="24"/>
                <w:szCs w:val="24"/>
              </w:rPr>
            </w:pPr>
            <w:r w:rsidRPr="00F231F2">
              <w:rPr>
                <w:rFonts w:ascii="仿宋" w:eastAsia="仿宋" w:hAnsi="仿宋" w:hint="eastAsia"/>
                <w:sz w:val="24"/>
                <w:szCs w:val="24"/>
              </w:rPr>
              <w:t>（1）原则上实验过程中实验人员不能脱岗；</w:t>
            </w:r>
          </w:p>
          <w:p w:rsidR="00A71036" w:rsidRPr="00F231F2" w14:paraId="0522B0BE" w14:textId="77777777">
            <w:pPr>
              <w:spacing w:line="320" w:lineRule="exact"/>
              <w:rPr>
                <w:rFonts w:ascii="仿宋" w:eastAsia="仿宋" w:hAnsi="仿宋"/>
                <w:sz w:val="24"/>
                <w:szCs w:val="24"/>
              </w:rPr>
            </w:pPr>
            <w:r w:rsidRPr="00F231F2">
              <w:rPr>
                <w:rFonts w:ascii="仿宋" w:eastAsia="仿宋" w:hAnsi="仿宋" w:hint="eastAsia"/>
                <w:sz w:val="24"/>
                <w:szCs w:val="24"/>
              </w:rPr>
              <w:t>（2）危险性实验（如高温、高压、高速运转、涉及剧毒</w:t>
            </w:r>
            <w:r w:rsidRPr="00F231F2">
              <w:rPr>
                <w:rFonts w:ascii="仿宋" w:eastAsia="仿宋" w:hAnsi="仿宋"/>
                <w:sz w:val="24"/>
                <w:szCs w:val="24"/>
              </w:rPr>
              <w:t>/</w:t>
            </w:r>
            <w:r w:rsidRPr="00F231F2">
              <w:rPr>
                <w:rFonts w:ascii="仿宋" w:eastAsia="仿宋" w:hAnsi="仿宋" w:hint="eastAsia"/>
                <w:sz w:val="24"/>
                <w:szCs w:val="24"/>
              </w:rPr>
              <w:t>易燃易爆危化品等）时必须有两人在场；</w:t>
            </w:r>
          </w:p>
          <w:p w:rsidR="00A71036" w:rsidRPr="00F231F2" w14:paraId="1EE30B31" w14:textId="77777777">
            <w:pPr>
              <w:spacing w:line="320" w:lineRule="exact"/>
              <w:rPr>
                <w:rFonts w:ascii="仿宋" w:eastAsia="仿宋" w:hAnsi="仿宋"/>
                <w:sz w:val="24"/>
                <w:szCs w:val="24"/>
              </w:rPr>
            </w:pPr>
            <w:r w:rsidRPr="00F231F2">
              <w:rPr>
                <w:rFonts w:ascii="仿宋" w:eastAsia="仿宋" w:hAnsi="仿宋" w:hint="eastAsia"/>
                <w:sz w:val="24"/>
                <w:szCs w:val="24"/>
              </w:rPr>
              <w:t>（3）过夜实验须事先由实验室进行风险评估，由实验室负责人审批后报学院备案；审批通过后的过夜实验审批表需张贴在实验室门上（当天有效）；如过夜实验经风险评估后可无人值守，需由学院审批通过后方可进行。</w:t>
            </w:r>
          </w:p>
        </w:tc>
        <w:tc>
          <w:tcPr>
            <w:tcW w:w="1326" w:type="dxa"/>
            <w:shd w:val="clear" w:color="auto" w:fill="auto"/>
            <w:tcMar>
              <w:left w:w="45" w:type="dxa"/>
              <w:right w:w="45" w:type="dxa"/>
            </w:tcMar>
            <w:vAlign w:val="center"/>
          </w:tcPr>
          <w:p w:rsidR="00A71036" w:rsidRPr="00F231F2" w14:paraId="07312A0D"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5A1C9D4D"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2846B42" w14:textId="77777777">
            <w:pPr>
              <w:jc w:val="center"/>
              <w:rPr>
                <w:rFonts w:ascii="仿宋" w:eastAsia="仿宋" w:hAnsi="仿宋" w:cs="宋体"/>
                <w:sz w:val="22"/>
              </w:rPr>
            </w:pPr>
            <w:r w:rsidRPr="00F231F2">
              <w:rPr>
                <w:rFonts w:ascii="仿宋" w:eastAsia="仿宋" w:hAnsi="仿宋" w:cs="宋体" w:hint="eastAsia"/>
                <w:sz w:val="22"/>
              </w:rPr>
              <w:t>2</w:t>
            </w:r>
            <w:r w:rsidRPr="00F231F2">
              <w:rPr>
                <w:rFonts w:ascii="仿宋" w:eastAsia="仿宋" w:hAnsi="仿宋" w:cs="宋体"/>
                <w:sz w:val="22"/>
              </w:rPr>
              <w:t>3</w:t>
            </w:r>
          </w:p>
        </w:tc>
        <w:tc>
          <w:tcPr>
            <w:tcW w:w="851" w:type="dxa"/>
            <w:vMerge/>
          </w:tcPr>
          <w:p w:rsidR="00A71036" w:rsidRPr="00F231F2" w14:paraId="0D13BCF7"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944F81E" w14:textId="77777777">
            <w:pPr>
              <w:spacing w:line="320" w:lineRule="exact"/>
              <w:rPr>
                <w:rFonts w:ascii="仿宋" w:eastAsia="仿宋" w:hAnsi="仿宋"/>
                <w:sz w:val="24"/>
                <w:szCs w:val="24"/>
              </w:rPr>
            </w:pPr>
            <w:r w:rsidRPr="00F231F2">
              <w:rPr>
                <w:rFonts w:ascii="仿宋" w:eastAsia="仿宋" w:hAnsi="仿宋"/>
                <w:sz w:val="24"/>
                <w:szCs w:val="24"/>
              </w:rPr>
              <w:t>7.3.2</w:t>
            </w:r>
          </w:p>
        </w:tc>
        <w:tc>
          <w:tcPr>
            <w:tcW w:w="1843" w:type="dxa"/>
            <w:shd w:val="clear" w:color="auto" w:fill="auto"/>
            <w:tcMar>
              <w:left w:w="45" w:type="dxa"/>
              <w:right w:w="45" w:type="dxa"/>
            </w:tcMar>
            <w:vAlign w:val="center"/>
          </w:tcPr>
          <w:p w:rsidR="00A71036" w:rsidRPr="00F231F2" w14:paraId="75EF6D10" w14:textId="77777777">
            <w:pPr>
              <w:spacing w:line="320" w:lineRule="exact"/>
              <w:rPr>
                <w:rFonts w:ascii="仿宋" w:eastAsia="仿宋" w:hAnsi="仿宋"/>
                <w:sz w:val="24"/>
                <w:szCs w:val="24"/>
              </w:rPr>
            </w:pPr>
            <w:r w:rsidRPr="00F231F2">
              <w:rPr>
                <w:rFonts w:ascii="仿宋" w:eastAsia="仿宋" w:hAnsi="仿宋" w:hint="eastAsia"/>
                <w:sz w:val="24"/>
                <w:szCs w:val="24"/>
              </w:rPr>
              <w:t>其它</w:t>
            </w:r>
          </w:p>
        </w:tc>
        <w:tc>
          <w:tcPr>
            <w:tcW w:w="5528" w:type="dxa"/>
            <w:shd w:val="clear" w:color="auto" w:fill="auto"/>
            <w:tcMar>
              <w:left w:w="45" w:type="dxa"/>
              <w:right w:w="45" w:type="dxa"/>
            </w:tcMar>
            <w:vAlign w:val="center"/>
          </w:tcPr>
          <w:p w:rsidR="00A71036" w:rsidRPr="00F231F2" w14:paraId="7D37FAAA" w14:textId="77777777">
            <w:pPr>
              <w:spacing w:line="320" w:lineRule="exact"/>
              <w:rPr>
                <w:rFonts w:ascii="仿宋" w:eastAsia="仿宋" w:hAnsi="仿宋"/>
                <w:sz w:val="24"/>
                <w:szCs w:val="24"/>
              </w:rPr>
            </w:pPr>
            <w:r w:rsidRPr="00F231F2">
              <w:rPr>
                <w:rFonts w:ascii="仿宋" w:eastAsia="仿宋" w:hAnsi="仿宋" w:hint="eastAsia"/>
                <w:sz w:val="24"/>
                <w:szCs w:val="24"/>
              </w:rPr>
              <w:t>实验结束后物品需归位，保持实验室干净整洁。</w:t>
            </w:r>
          </w:p>
        </w:tc>
        <w:tc>
          <w:tcPr>
            <w:tcW w:w="1326" w:type="dxa"/>
            <w:shd w:val="clear" w:color="auto" w:fill="auto"/>
            <w:tcMar>
              <w:left w:w="45" w:type="dxa"/>
              <w:right w:w="45" w:type="dxa"/>
            </w:tcMar>
            <w:vAlign w:val="center"/>
          </w:tcPr>
          <w:p w:rsidR="00A71036" w:rsidRPr="00F231F2" w14:paraId="679855B3"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bl>
    <w:p w:rsidR="00A71036" w:rsidRPr="00F231F2" w14:paraId="16CB74AF" w14:textId="77777777">
      <w:pPr>
        <w:spacing w:line="500" w:lineRule="exact"/>
        <w:rPr>
          <w:rFonts w:ascii="仿宋" w:eastAsia="仿宋" w:hAnsi="仿宋"/>
        </w:rPr>
      </w:pPr>
    </w:p>
    <w:sectPr>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036" w14:paraId="51ACB424" w14:textId="77777777">
    <w:pPr>
      <w:pStyle w:val="Footer"/>
      <w:jc w:val="right"/>
    </w:pPr>
    <w:r>
      <w:fldChar w:fldCharType="begin"/>
    </w:r>
    <w:r>
      <w:instrText xml:space="preserve"> PAGE   \* MERGEFORMAT </w:instrText>
    </w:r>
    <w:r>
      <w:fldChar w:fldCharType="separate"/>
    </w:r>
    <w:r>
      <w:rPr>
        <w:lang w:val="zh-CN"/>
      </w:rPr>
      <w:t>7</w:t>
    </w:r>
    <w:r>
      <w:fldChar w:fldCharType="end"/>
    </w:r>
  </w:p>
  <w:p w:rsidR="00A71036" w14:paraId="6987B30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2AA284A"/>
    <w:multiLevelType w:val="singleLevel"/>
    <w:tmpl w:val="A2AA284A"/>
    <w:lvl w:ilvl="0">
      <w:start w:val="1"/>
      <w:numFmt w:val="decimal"/>
      <w:suff w:val="nothing"/>
      <w:lvlText w:val="（%1）"/>
      <w:lvlJc w:val="left"/>
    </w:lvl>
  </w:abstractNum>
  <w:abstractNum w:abstractNumId="1">
    <w:nsid w:val="EDE9533D"/>
    <w:multiLevelType w:val="singleLevel"/>
    <w:tmpl w:val="EDE9533D"/>
    <w:lvl w:ilvl="0">
      <w:start w:val="1"/>
      <w:numFmt w:val="decimal"/>
      <w:suff w:val="nothing"/>
      <w:lvlText w:val="（%1）"/>
      <w:lvlJc w:val="left"/>
    </w:lvl>
  </w:abstractNum>
  <w:abstractNum w:abstractNumId="2">
    <w:nsid w:val="056D4EAB"/>
    <w:multiLevelType w:val="multilevel"/>
    <w:tmpl w:val="056D4EA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2229E3"/>
    <w:multiLevelType w:val="multilevel"/>
    <w:tmpl w:val="082229E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516647"/>
    <w:multiLevelType w:val="multilevel"/>
    <w:tmpl w:val="0B516647"/>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F66278"/>
    <w:multiLevelType w:val="multilevel"/>
    <w:tmpl w:val="0CF66278"/>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CC10C2"/>
    <w:multiLevelType w:val="multilevel"/>
    <w:tmpl w:val="10CC10C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271CC0"/>
    <w:multiLevelType w:val="multilevel"/>
    <w:tmpl w:val="12271CC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C03B0"/>
    <w:multiLevelType w:val="multilevel"/>
    <w:tmpl w:val="191C03B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AEC0D08"/>
    <w:multiLevelType w:val="multilevel"/>
    <w:tmpl w:val="1AEC0D0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D4102AC"/>
    <w:multiLevelType w:val="multilevel"/>
    <w:tmpl w:val="1D4102A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355A30"/>
    <w:multiLevelType w:val="multilevel"/>
    <w:tmpl w:val="1F355A3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36E15"/>
    <w:multiLevelType w:val="multilevel"/>
    <w:tmpl w:val="20336E15"/>
    <w:lvl w:ilvl="0">
      <w:start w:val="2018"/>
      <w:numFmt w:val="bullet"/>
      <w:lvlText w:val=""/>
      <w:lvlJc w:val="left"/>
      <w:pPr>
        <w:ind w:left="360" w:hanging="360"/>
      </w:pPr>
      <w:rPr>
        <w:rFonts w:ascii="Wingdings" w:eastAsia="仿宋"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4E52AF3"/>
    <w:multiLevelType w:val="multilevel"/>
    <w:tmpl w:val="24E52AF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8B6CDF"/>
    <w:multiLevelType w:val="multilevel"/>
    <w:tmpl w:val="268B6CDF"/>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F8F2A96"/>
    <w:multiLevelType w:val="multilevel"/>
    <w:tmpl w:val="2F8F2A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9177932"/>
    <w:multiLevelType w:val="multilevel"/>
    <w:tmpl w:val="3917793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9E762B"/>
    <w:multiLevelType w:val="multilevel"/>
    <w:tmpl w:val="3A9E762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D483E96"/>
    <w:multiLevelType w:val="multilevel"/>
    <w:tmpl w:val="3D483E96"/>
    <w:lvl w:ilvl="0">
      <w:start w:val="1"/>
      <w:numFmt w:val="decimal"/>
      <w:lvlText w:val="（%1）"/>
      <w:lvlJc w:val="left"/>
      <w:pPr>
        <w:ind w:left="555" w:hanging="5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3F53DB9"/>
    <w:multiLevelType w:val="multilevel"/>
    <w:tmpl w:val="43F53DB9"/>
    <w:lvl w:ilvl="0">
      <w:start w:val="1"/>
      <w:numFmt w:val="decimal"/>
      <w:lvlText w:val="（%1）"/>
      <w:lvlJc w:val="left"/>
      <w:pPr>
        <w:ind w:left="555" w:hanging="5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57E342D"/>
    <w:multiLevelType w:val="multilevel"/>
    <w:tmpl w:val="457E342D"/>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6E4DFB1"/>
    <w:multiLevelType w:val="singleLevel"/>
    <w:tmpl w:val="46E4DFB1"/>
    <w:lvl w:ilvl="0">
      <w:start w:val="1"/>
      <w:numFmt w:val="decimal"/>
      <w:suff w:val="nothing"/>
      <w:lvlText w:val="（%1）"/>
      <w:lvlJc w:val="left"/>
    </w:lvl>
  </w:abstractNum>
  <w:abstractNum w:abstractNumId="22">
    <w:nsid w:val="49A7492D"/>
    <w:multiLevelType w:val="multilevel"/>
    <w:tmpl w:val="49A7492D"/>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B356725"/>
    <w:multiLevelType w:val="multilevel"/>
    <w:tmpl w:val="4B3567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DA73DBA"/>
    <w:multiLevelType w:val="multilevel"/>
    <w:tmpl w:val="4DA73DBA"/>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1987D50"/>
    <w:multiLevelType w:val="multilevel"/>
    <w:tmpl w:val="51987D5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35A6FA0"/>
    <w:multiLevelType w:val="multilevel"/>
    <w:tmpl w:val="535A6FA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BDF3AD9"/>
    <w:multiLevelType w:val="multilevel"/>
    <w:tmpl w:val="5BDF3AD9"/>
    <w:lvl w:ilvl="0">
      <w:start w:val="1"/>
      <w:numFmt w:val="decimal"/>
      <w:lvlText w:val="（%1）"/>
      <w:lvlJc w:val="left"/>
      <w:pPr>
        <w:ind w:left="600" w:hanging="600"/>
      </w:pPr>
      <w:rPr>
        <w:rFonts w:hint="default"/>
        <w:highligh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E8265B5"/>
    <w:multiLevelType w:val="multilevel"/>
    <w:tmpl w:val="5E8265B5"/>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15C5FBF"/>
    <w:multiLevelType w:val="multilevel"/>
    <w:tmpl w:val="615C5FB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E922556"/>
    <w:multiLevelType w:val="multilevel"/>
    <w:tmpl w:val="6E92255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20C0CA2"/>
    <w:multiLevelType w:val="multilevel"/>
    <w:tmpl w:val="720C0CA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5841ACA"/>
    <w:multiLevelType w:val="multilevel"/>
    <w:tmpl w:val="75841ACA"/>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9836ACB"/>
    <w:multiLevelType w:val="multilevel"/>
    <w:tmpl w:val="79836AC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C580A16"/>
    <w:multiLevelType w:val="multilevel"/>
    <w:tmpl w:val="7C580A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CB152EC"/>
    <w:multiLevelType w:val="multilevel"/>
    <w:tmpl w:val="7CB152E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D3A5AFF"/>
    <w:multiLevelType w:val="multilevel"/>
    <w:tmpl w:val="7D3A5AFF"/>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D9B73FF"/>
    <w:multiLevelType w:val="multilevel"/>
    <w:tmpl w:val="7D9B73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F1767C0"/>
    <w:multiLevelType w:val="multilevel"/>
    <w:tmpl w:val="7F1767C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33"/>
  </w:num>
  <w:num w:numId="3">
    <w:abstractNumId w:val="37"/>
  </w:num>
  <w:num w:numId="4">
    <w:abstractNumId w:val="17"/>
  </w:num>
  <w:num w:numId="5">
    <w:abstractNumId w:val="29"/>
  </w:num>
  <w:num w:numId="6">
    <w:abstractNumId w:val="2"/>
  </w:num>
  <w:num w:numId="7">
    <w:abstractNumId w:val="34"/>
  </w:num>
  <w:num w:numId="8">
    <w:abstractNumId w:val="10"/>
  </w:num>
  <w:num w:numId="9">
    <w:abstractNumId w:val="24"/>
  </w:num>
  <w:num w:numId="10">
    <w:abstractNumId w:val="7"/>
  </w:num>
  <w:num w:numId="11">
    <w:abstractNumId w:val="6"/>
  </w:num>
  <w:num w:numId="12">
    <w:abstractNumId w:val="15"/>
  </w:num>
  <w:num w:numId="13">
    <w:abstractNumId w:val="0"/>
  </w:num>
  <w:num w:numId="14">
    <w:abstractNumId w:val="1"/>
  </w:num>
  <w:num w:numId="15">
    <w:abstractNumId w:val="21"/>
  </w:num>
  <w:num w:numId="16">
    <w:abstractNumId w:val="22"/>
  </w:num>
  <w:num w:numId="17">
    <w:abstractNumId w:val="11"/>
  </w:num>
  <w:num w:numId="18">
    <w:abstractNumId w:val="4"/>
  </w:num>
  <w:num w:numId="19">
    <w:abstractNumId w:val="27"/>
  </w:num>
  <w:num w:numId="20">
    <w:abstractNumId w:val="16"/>
  </w:num>
  <w:num w:numId="21">
    <w:abstractNumId w:val="31"/>
  </w:num>
  <w:num w:numId="22">
    <w:abstractNumId w:val="38"/>
  </w:num>
  <w:num w:numId="23">
    <w:abstractNumId w:val="5"/>
  </w:num>
  <w:num w:numId="24">
    <w:abstractNumId w:val="3"/>
  </w:num>
  <w:num w:numId="25">
    <w:abstractNumId w:val="9"/>
  </w:num>
  <w:num w:numId="26">
    <w:abstractNumId w:val="30"/>
  </w:num>
  <w:num w:numId="27">
    <w:abstractNumId w:val="14"/>
  </w:num>
  <w:num w:numId="28">
    <w:abstractNumId w:val="13"/>
  </w:num>
  <w:num w:numId="29">
    <w:abstractNumId w:val="25"/>
  </w:num>
  <w:num w:numId="30">
    <w:abstractNumId w:val="32"/>
  </w:num>
  <w:num w:numId="31">
    <w:abstractNumId w:val="19"/>
  </w:num>
  <w:num w:numId="32">
    <w:abstractNumId w:val="36"/>
  </w:num>
  <w:num w:numId="33">
    <w:abstractNumId w:val="18"/>
  </w:num>
  <w:num w:numId="34">
    <w:abstractNumId w:val="8"/>
  </w:num>
  <w:num w:numId="35">
    <w:abstractNumId w:val="23"/>
  </w:num>
  <w:num w:numId="36">
    <w:abstractNumId w:val="26"/>
  </w:num>
  <w:num w:numId="37">
    <w:abstractNumId w:val="28"/>
  </w:num>
  <w:num w:numId="38">
    <w:abstractNumId w:val="3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47"/>
    <w:rsid w:val="000003C2"/>
    <w:rsid w:val="00001279"/>
    <w:rsid w:val="000019B7"/>
    <w:rsid w:val="00001F59"/>
    <w:rsid w:val="000024DB"/>
    <w:rsid w:val="00003770"/>
    <w:rsid w:val="00005E06"/>
    <w:rsid w:val="00006027"/>
    <w:rsid w:val="000061D8"/>
    <w:rsid w:val="00006919"/>
    <w:rsid w:val="00007025"/>
    <w:rsid w:val="000072B8"/>
    <w:rsid w:val="0000756C"/>
    <w:rsid w:val="000108BE"/>
    <w:rsid w:val="00010959"/>
    <w:rsid w:val="00010E99"/>
    <w:rsid w:val="00011E39"/>
    <w:rsid w:val="00012511"/>
    <w:rsid w:val="00014B7D"/>
    <w:rsid w:val="00014B85"/>
    <w:rsid w:val="00015A7D"/>
    <w:rsid w:val="0002027A"/>
    <w:rsid w:val="00021A5E"/>
    <w:rsid w:val="000228A1"/>
    <w:rsid w:val="00025025"/>
    <w:rsid w:val="00025CB5"/>
    <w:rsid w:val="0002724D"/>
    <w:rsid w:val="00030A61"/>
    <w:rsid w:val="00033D35"/>
    <w:rsid w:val="00034871"/>
    <w:rsid w:val="00037DB3"/>
    <w:rsid w:val="000415DD"/>
    <w:rsid w:val="00043943"/>
    <w:rsid w:val="000446D8"/>
    <w:rsid w:val="00047984"/>
    <w:rsid w:val="00050AE1"/>
    <w:rsid w:val="00050D3E"/>
    <w:rsid w:val="00051441"/>
    <w:rsid w:val="00051561"/>
    <w:rsid w:val="00052122"/>
    <w:rsid w:val="0005334D"/>
    <w:rsid w:val="00054426"/>
    <w:rsid w:val="000607D8"/>
    <w:rsid w:val="00060D2E"/>
    <w:rsid w:val="0006191C"/>
    <w:rsid w:val="000623BA"/>
    <w:rsid w:val="00062689"/>
    <w:rsid w:val="000657E6"/>
    <w:rsid w:val="00070F3F"/>
    <w:rsid w:val="00073666"/>
    <w:rsid w:val="00075335"/>
    <w:rsid w:val="00077BEB"/>
    <w:rsid w:val="0008184E"/>
    <w:rsid w:val="00082CEF"/>
    <w:rsid w:val="00083C19"/>
    <w:rsid w:val="000846E5"/>
    <w:rsid w:val="00085B54"/>
    <w:rsid w:val="000867A2"/>
    <w:rsid w:val="00087288"/>
    <w:rsid w:val="00090107"/>
    <w:rsid w:val="00093663"/>
    <w:rsid w:val="00093BB9"/>
    <w:rsid w:val="000A11BD"/>
    <w:rsid w:val="000A1497"/>
    <w:rsid w:val="000A3971"/>
    <w:rsid w:val="000A78E8"/>
    <w:rsid w:val="000B068F"/>
    <w:rsid w:val="000B26B1"/>
    <w:rsid w:val="000B2B75"/>
    <w:rsid w:val="000B3051"/>
    <w:rsid w:val="000B492C"/>
    <w:rsid w:val="000B4B8C"/>
    <w:rsid w:val="000B6D98"/>
    <w:rsid w:val="000B73F6"/>
    <w:rsid w:val="000B75D9"/>
    <w:rsid w:val="000C1CE5"/>
    <w:rsid w:val="000C1F09"/>
    <w:rsid w:val="000C44F0"/>
    <w:rsid w:val="000C5959"/>
    <w:rsid w:val="000C5A0A"/>
    <w:rsid w:val="000D009E"/>
    <w:rsid w:val="000D00C6"/>
    <w:rsid w:val="000D0962"/>
    <w:rsid w:val="000D1125"/>
    <w:rsid w:val="000D24CE"/>
    <w:rsid w:val="000D4A66"/>
    <w:rsid w:val="000D6DA6"/>
    <w:rsid w:val="000D786C"/>
    <w:rsid w:val="000E011C"/>
    <w:rsid w:val="000E0711"/>
    <w:rsid w:val="000E1B52"/>
    <w:rsid w:val="000E1E02"/>
    <w:rsid w:val="000E2DB8"/>
    <w:rsid w:val="000E4325"/>
    <w:rsid w:val="000E4F72"/>
    <w:rsid w:val="000E6237"/>
    <w:rsid w:val="000E642B"/>
    <w:rsid w:val="000E6D2C"/>
    <w:rsid w:val="000E6E3D"/>
    <w:rsid w:val="000F0348"/>
    <w:rsid w:val="000F0ADF"/>
    <w:rsid w:val="000F1821"/>
    <w:rsid w:val="000F21A5"/>
    <w:rsid w:val="000F4911"/>
    <w:rsid w:val="000F659D"/>
    <w:rsid w:val="000F7E15"/>
    <w:rsid w:val="00101001"/>
    <w:rsid w:val="00101B6C"/>
    <w:rsid w:val="001039E7"/>
    <w:rsid w:val="001056E0"/>
    <w:rsid w:val="00111AF1"/>
    <w:rsid w:val="00113065"/>
    <w:rsid w:val="0011398C"/>
    <w:rsid w:val="00114998"/>
    <w:rsid w:val="00114BEC"/>
    <w:rsid w:val="00114E95"/>
    <w:rsid w:val="00117BEA"/>
    <w:rsid w:val="001236BA"/>
    <w:rsid w:val="001253FD"/>
    <w:rsid w:val="0012736F"/>
    <w:rsid w:val="00130283"/>
    <w:rsid w:val="00131E74"/>
    <w:rsid w:val="00132796"/>
    <w:rsid w:val="00132C4E"/>
    <w:rsid w:val="0013428D"/>
    <w:rsid w:val="001342C9"/>
    <w:rsid w:val="001410BE"/>
    <w:rsid w:val="0014251A"/>
    <w:rsid w:val="0014605C"/>
    <w:rsid w:val="00150187"/>
    <w:rsid w:val="0015038E"/>
    <w:rsid w:val="00152D1F"/>
    <w:rsid w:val="001536CE"/>
    <w:rsid w:val="001543AC"/>
    <w:rsid w:val="00154896"/>
    <w:rsid w:val="0015607B"/>
    <w:rsid w:val="0015769D"/>
    <w:rsid w:val="00157A42"/>
    <w:rsid w:val="00157D24"/>
    <w:rsid w:val="00160F42"/>
    <w:rsid w:val="0016136D"/>
    <w:rsid w:val="001616CB"/>
    <w:rsid w:val="00166A33"/>
    <w:rsid w:val="00167115"/>
    <w:rsid w:val="0016782D"/>
    <w:rsid w:val="00170BBD"/>
    <w:rsid w:val="001723C1"/>
    <w:rsid w:val="0017276E"/>
    <w:rsid w:val="0017284B"/>
    <w:rsid w:val="00173928"/>
    <w:rsid w:val="00180902"/>
    <w:rsid w:val="00180ECE"/>
    <w:rsid w:val="001815F5"/>
    <w:rsid w:val="00182B6F"/>
    <w:rsid w:val="00182D19"/>
    <w:rsid w:val="00183AAF"/>
    <w:rsid w:val="00184B83"/>
    <w:rsid w:val="0018599D"/>
    <w:rsid w:val="0018692D"/>
    <w:rsid w:val="00187B40"/>
    <w:rsid w:val="001906E3"/>
    <w:rsid w:val="00191D51"/>
    <w:rsid w:val="0019451B"/>
    <w:rsid w:val="00194DE3"/>
    <w:rsid w:val="00195527"/>
    <w:rsid w:val="00195695"/>
    <w:rsid w:val="001B128E"/>
    <w:rsid w:val="001B1CA3"/>
    <w:rsid w:val="001B20B8"/>
    <w:rsid w:val="001B394F"/>
    <w:rsid w:val="001B4842"/>
    <w:rsid w:val="001B5EE7"/>
    <w:rsid w:val="001B7017"/>
    <w:rsid w:val="001C02FC"/>
    <w:rsid w:val="001C15CB"/>
    <w:rsid w:val="001C2576"/>
    <w:rsid w:val="001C2E22"/>
    <w:rsid w:val="001D0419"/>
    <w:rsid w:val="001D1560"/>
    <w:rsid w:val="001D27F3"/>
    <w:rsid w:val="001D2E26"/>
    <w:rsid w:val="001D4357"/>
    <w:rsid w:val="001D46D4"/>
    <w:rsid w:val="001D4E93"/>
    <w:rsid w:val="001D4EDA"/>
    <w:rsid w:val="001D5D52"/>
    <w:rsid w:val="001D693A"/>
    <w:rsid w:val="001D70AB"/>
    <w:rsid w:val="001D79C1"/>
    <w:rsid w:val="001D7B6C"/>
    <w:rsid w:val="001E4AC3"/>
    <w:rsid w:val="001F1870"/>
    <w:rsid w:val="001F53EA"/>
    <w:rsid w:val="001F7DD5"/>
    <w:rsid w:val="00203541"/>
    <w:rsid w:val="00203CEC"/>
    <w:rsid w:val="00204F8D"/>
    <w:rsid w:val="0020512C"/>
    <w:rsid w:val="00206420"/>
    <w:rsid w:val="00206F33"/>
    <w:rsid w:val="002075E5"/>
    <w:rsid w:val="002107B0"/>
    <w:rsid w:val="00210ED8"/>
    <w:rsid w:val="00211ABC"/>
    <w:rsid w:val="00212105"/>
    <w:rsid w:val="002145AD"/>
    <w:rsid w:val="0021767E"/>
    <w:rsid w:val="0021776B"/>
    <w:rsid w:val="002208F2"/>
    <w:rsid w:val="00223C9B"/>
    <w:rsid w:val="002309AA"/>
    <w:rsid w:val="00231757"/>
    <w:rsid w:val="00231A04"/>
    <w:rsid w:val="00231CA8"/>
    <w:rsid w:val="0023244C"/>
    <w:rsid w:val="0023355D"/>
    <w:rsid w:val="00236768"/>
    <w:rsid w:val="0024062A"/>
    <w:rsid w:val="002441BF"/>
    <w:rsid w:val="00245A47"/>
    <w:rsid w:val="00246FB7"/>
    <w:rsid w:val="002479DD"/>
    <w:rsid w:val="00247AD5"/>
    <w:rsid w:val="00250EEC"/>
    <w:rsid w:val="002519ED"/>
    <w:rsid w:val="00251ED5"/>
    <w:rsid w:val="002523A1"/>
    <w:rsid w:val="002523AF"/>
    <w:rsid w:val="00253F23"/>
    <w:rsid w:val="00261AEA"/>
    <w:rsid w:val="00263B91"/>
    <w:rsid w:val="002650B6"/>
    <w:rsid w:val="00265577"/>
    <w:rsid w:val="00265694"/>
    <w:rsid w:val="002660BC"/>
    <w:rsid w:val="002665B0"/>
    <w:rsid w:val="00271ABF"/>
    <w:rsid w:val="0027202B"/>
    <w:rsid w:val="0027429A"/>
    <w:rsid w:val="002762B1"/>
    <w:rsid w:val="00276F01"/>
    <w:rsid w:val="00277A18"/>
    <w:rsid w:val="00281323"/>
    <w:rsid w:val="002816A6"/>
    <w:rsid w:val="00282096"/>
    <w:rsid w:val="00283898"/>
    <w:rsid w:val="00283EC8"/>
    <w:rsid w:val="00285A25"/>
    <w:rsid w:val="00287BD8"/>
    <w:rsid w:val="00290DC9"/>
    <w:rsid w:val="00292ADB"/>
    <w:rsid w:val="00292B43"/>
    <w:rsid w:val="002932FC"/>
    <w:rsid w:val="00293CC0"/>
    <w:rsid w:val="00296155"/>
    <w:rsid w:val="0029628E"/>
    <w:rsid w:val="002977DF"/>
    <w:rsid w:val="00297FA9"/>
    <w:rsid w:val="002A2E73"/>
    <w:rsid w:val="002A360C"/>
    <w:rsid w:val="002A3993"/>
    <w:rsid w:val="002B48C8"/>
    <w:rsid w:val="002B4984"/>
    <w:rsid w:val="002B5078"/>
    <w:rsid w:val="002C2062"/>
    <w:rsid w:val="002C21BB"/>
    <w:rsid w:val="002C26F7"/>
    <w:rsid w:val="002C2C5C"/>
    <w:rsid w:val="002C4CA5"/>
    <w:rsid w:val="002C57AB"/>
    <w:rsid w:val="002C6147"/>
    <w:rsid w:val="002D004A"/>
    <w:rsid w:val="002D0930"/>
    <w:rsid w:val="002D1728"/>
    <w:rsid w:val="002D52AC"/>
    <w:rsid w:val="002D59F7"/>
    <w:rsid w:val="002D6054"/>
    <w:rsid w:val="002E1D3A"/>
    <w:rsid w:val="002E20D7"/>
    <w:rsid w:val="002E2E10"/>
    <w:rsid w:val="002E358A"/>
    <w:rsid w:val="002E4409"/>
    <w:rsid w:val="002E6778"/>
    <w:rsid w:val="002E7E0B"/>
    <w:rsid w:val="002F3394"/>
    <w:rsid w:val="002F3594"/>
    <w:rsid w:val="002F4A5D"/>
    <w:rsid w:val="002F6BE9"/>
    <w:rsid w:val="002F7C5A"/>
    <w:rsid w:val="0030080A"/>
    <w:rsid w:val="00300D70"/>
    <w:rsid w:val="0030318A"/>
    <w:rsid w:val="00303691"/>
    <w:rsid w:val="00304039"/>
    <w:rsid w:val="0030421D"/>
    <w:rsid w:val="00305319"/>
    <w:rsid w:val="003065EF"/>
    <w:rsid w:val="0030719F"/>
    <w:rsid w:val="00311B83"/>
    <w:rsid w:val="00312F6F"/>
    <w:rsid w:val="003138EE"/>
    <w:rsid w:val="0031404F"/>
    <w:rsid w:val="0031533D"/>
    <w:rsid w:val="00315A08"/>
    <w:rsid w:val="00316140"/>
    <w:rsid w:val="00317669"/>
    <w:rsid w:val="00317AED"/>
    <w:rsid w:val="00322CCD"/>
    <w:rsid w:val="00322E0D"/>
    <w:rsid w:val="00327795"/>
    <w:rsid w:val="00332309"/>
    <w:rsid w:val="0033238D"/>
    <w:rsid w:val="003327A1"/>
    <w:rsid w:val="00335B81"/>
    <w:rsid w:val="003361F3"/>
    <w:rsid w:val="00336285"/>
    <w:rsid w:val="00340A7A"/>
    <w:rsid w:val="00345DEB"/>
    <w:rsid w:val="00347776"/>
    <w:rsid w:val="003505BC"/>
    <w:rsid w:val="00351208"/>
    <w:rsid w:val="00353348"/>
    <w:rsid w:val="00353D5A"/>
    <w:rsid w:val="00354ABE"/>
    <w:rsid w:val="00355E09"/>
    <w:rsid w:val="00357852"/>
    <w:rsid w:val="00357943"/>
    <w:rsid w:val="00357DF8"/>
    <w:rsid w:val="00360CD7"/>
    <w:rsid w:val="00363CF3"/>
    <w:rsid w:val="0036461D"/>
    <w:rsid w:val="00364797"/>
    <w:rsid w:val="00365CD5"/>
    <w:rsid w:val="00366BAF"/>
    <w:rsid w:val="00367F13"/>
    <w:rsid w:val="00371C58"/>
    <w:rsid w:val="00372838"/>
    <w:rsid w:val="003746B8"/>
    <w:rsid w:val="0037586E"/>
    <w:rsid w:val="00376783"/>
    <w:rsid w:val="003777F1"/>
    <w:rsid w:val="00382AB6"/>
    <w:rsid w:val="003833CD"/>
    <w:rsid w:val="00384875"/>
    <w:rsid w:val="0038770D"/>
    <w:rsid w:val="00390274"/>
    <w:rsid w:val="00390626"/>
    <w:rsid w:val="003918D2"/>
    <w:rsid w:val="00392812"/>
    <w:rsid w:val="0039363D"/>
    <w:rsid w:val="0039497E"/>
    <w:rsid w:val="003957CE"/>
    <w:rsid w:val="003976AD"/>
    <w:rsid w:val="003A1EEE"/>
    <w:rsid w:val="003A3479"/>
    <w:rsid w:val="003A44BA"/>
    <w:rsid w:val="003A729A"/>
    <w:rsid w:val="003A76FA"/>
    <w:rsid w:val="003A7DF2"/>
    <w:rsid w:val="003B1A2F"/>
    <w:rsid w:val="003B34A3"/>
    <w:rsid w:val="003B3C16"/>
    <w:rsid w:val="003B44CB"/>
    <w:rsid w:val="003B4909"/>
    <w:rsid w:val="003B5B0E"/>
    <w:rsid w:val="003B5D6B"/>
    <w:rsid w:val="003C2334"/>
    <w:rsid w:val="003C33CD"/>
    <w:rsid w:val="003C6B19"/>
    <w:rsid w:val="003C772F"/>
    <w:rsid w:val="003C7B0C"/>
    <w:rsid w:val="003C7DA1"/>
    <w:rsid w:val="003D078A"/>
    <w:rsid w:val="003D1630"/>
    <w:rsid w:val="003D3160"/>
    <w:rsid w:val="003D4897"/>
    <w:rsid w:val="003D595E"/>
    <w:rsid w:val="003D61C4"/>
    <w:rsid w:val="003D622F"/>
    <w:rsid w:val="003E43A6"/>
    <w:rsid w:val="003E5ABF"/>
    <w:rsid w:val="003E5FE9"/>
    <w:rsid w:val="003E6211"/>
    <w:rsid w:val="003F1427"/>
    <w:rsid w:val="003F3FBA"/>
    <w:rsid w:val="003F70B9"/>
    <w:rsid w:val="003F771B"/>
    <w:rsid w:val="00400BEE"/>
    <w:rsid w:val="0040112F"/>
    <w:rsid w:val="0040201A"/>
    <w:rsid w:val="004021A5"/>
    <w:rsid w:val="00402B28"/>
    <w:rsid w:val="004041C3"/>
    <w:rsid w:val="00404406"/>
    <w:rsid w:val="004057EC"/>
    <w:rsid w:val="004061D4"/>
    <w:rsid w:val="00406B14"/>
    <w:rsid w:val="00407D18"/>
    <w:rsid w:val="0041345F"/>
    <w:rsid w:val="00414752"/>
    <w:rsid w:val="00420B87"/>
    <w:rsid w:val="00421B68"/>
    <w:rsid w:val="00422987"/>
    <w:rsid w:val="00425808"/>
    <w:rsid w:val="00426D72"/>
    <w:rsid w:val="00427160"/>
    <w:rsid w:val="0042762C"/>
    <w:rsid w:val="00432A0C"/>
    <w:rsid w:val="00432E1B"/>
    <w:rsid w:val="004339E7"/>
    <w:rsid w:val="00435194"/>
    <w:rsid w:val="00435BA1"/>
    <w:rsid w:val="00440201"/>
    <w:rsid w:val="00440831"/>
    <w:rsid w:val="00441012"/>
    <w:rsid w:val="0044726D"/>
    <w:rsid w:val="00447620"/>
    <w:rsid w:val="00450109"/>
    <w:rsid w:val="004527D4"/>
    <w:rsid w:val="004553D7"/>
    <w:rsid w:val="0045574A"/>
    <w:rsid w:val="00456CC3"/>
    <w:rsid w:val="004604C0"/>
    <w:rsid w:val="00460A84"/>
    <w:rsid w:val="00463990"/>
    <w:rsid w:val="00463B6D"/>
    <w:rsid w:val="00463C2E"/>
    <w:rsid w:val="00464BF2"/>
    <w:rsid w:val="00465243"/>
    <w:rsid w:val="00465F24"/>
    <w:rsid w:val="0047030D"/>
    <w:rsid w:val="00470E19"/>
    <w:rsid w:val="00471E40"/>
    <w:rsid w:val="0047298C"/>
    <w:rsid w:val="00476FF8"/>
    <w:rsid w:val="0047783B"/>
    <w:rsid w:val="00481A0B"/>
    <w:rsid w:val="004825A8"/>
    <w:rsid w:val="00483780"/>
    <w:rsid w:val="004837EC"/>
    <w:rsid w:val="00484C1A"/>
    <w:rsid w:val="004854C9"/>
    <w:rsid w:val="00485BDE"/>
    <w:rsid w:val="0048696D"/>
    <w:rsid w:val="004879A2"/>
    <w:rsid w:val="004907A2"/>
    <w:rsid w:val="00490E31"/>
    <w:rsid w:val="0049120D"/>
    <w:rsid w:val="004917D9"/>
    <w:rsid w:val="00495DA6"/>
    <w:rsid w:val="004A4CEF"/>
    <w:rsid w:val="004A4F80"/>
    <w:rsid w:val="004A682F"/>
    <w:rsid w:val="004A7397"/>
    <w:rsid w:val="004B03CC"/>
    <w:rsid w:val="004B1A71"/>
    <w:rsid w:val="004B2B0C"/>
    <w:rsid w:val="004B7B03"/>
    <w:rsid w:val="004C05ED"/>
    <w:rsid w:val="004C0622"/>
    <w:rsid w:val="004C0E3E"/>
    <w:rsid w:val="004C21FD"/>
    <w:rsid w:val="004C30A7"/>
    <w:rsid w:val="004C33F8"/>
    <w:rsid w:val="004C36A1"/>
    <w:rsid w:val="004C3843"/>
    <w:rsid w:val="004C53A4"/>
    <w:rsid w:val="004C58B1"/>
    <w:rsid w:val="004C60EF"/>
    <w:rsid w:val="004C6C30"/>
    <w:rsid w:val="004C6D76"/>
    <w:rsid w:val="004C7A36"/>
    <w:rsid w:val="004D0772"/>
    <w:rsid w:val="004D0D88"/>
    <w:rsid w:val="004D3F15"/>
    <w:rsid w:val="004D496C"/>
    <w:rsid w:val="004D4975"/>
    <w:rsid w:val="004E4537"/>
    <w:rsid w:val="004E50D7"/>
    <w:rsid w:val="004E63D3"/>
    <w:rsid w:val="004F0DEF"/>
    <w:rsid w:val="004F1700"/>
    <w:rsid w:val="004F17BD"/>
    <w:rsid w:val="004F249C"/>
    <w:rsid w:val="0050027A"/>
    <w:rsid w:val="00500505"/>
    <w:rsid w:val="0050086A"/>
    <w:rsid w:val="00500F40"/>
    <w:rsid w:val="005010CF"/>
    <w:rsid w:val="005021E9"/>
    <w:rsid w:val="005026CB"/>
    <w:rsid w:val="00502714"/>
    <w:rsid w:val="00503DA3"/>
    <w:rsid w:val="00504409"/>
    <w:rsid w:val="0050677A"/>
    <w:rsid w:val="005114ED"/>
    <w:rsid w:val="00512ABA"/>
    <w:rsid w:val="00514865"/>
    <w:rsid w:val="00520883"/>
    <w:rsid w:val="00524822"/>
    <w:rsid w:val="00526691"/>
    <w:rsid w:val="005272FA"/>
    <w:rsid w:val="005312F9"/>
    <w:rsid w:val="00531E16"/>
    <w:rsid w:val="00534D98"/>
    <w:rsid w:val="005351DE"/>
    <w:rsid w:val="0053720B"/>
    <w:rsid w:val="00537C0B"/>
    <w:rsid w:val="00543D9E"/>
    <w:rsid w:val="005445FB"/>
    <w:rsid w:val="0054473C"/>
    <w:rsid w:val="00544D93"/>
    <w:rsid w:val="00545D14"/>
    <w:rsid w:val="00547902"/>
    <w:rsid w:val="0055169A"/>
    <w:rsid w:val="0055369E"/>
    <w:rsid w:val="00555247"/>
    <w:rsid w:val="00555F63"/>
    <w:rsid w:val="005562E6"/>
    <w:rsid w:val="00561145"/>
    <w:rsid w:val="00566F60"/>
    <w:rsid w:val="005676C2"/>
    <w:rsid w:val="00567B08"/>
    <w:rsid w:val="00571334"/>
    <w:rsid w:val="00571C48"/>
    <w:rsid w:val="00571E6F"/>
    <w:rsid w:val="00572D6A"/>
    <w:rsid w:val="00574787"/>
    <w:rsid w:val="00575713"/>
    <w:rsid w:val="005835EE"/>
    <w:rsid w:val="005839DA"/>
    <w:rsid w:val="00583AD1"/>
    <w:rsid w:val="005849F0"/>
    <w:rsid w:val="005856E5"/>
    <w:rsid w:val="0059028A"/>
    <w:rsid w:val="00591C12"/>
    <w:rsid w:val="00593CBA"/>
    <w:rsid w:val="00596476"/>
    <w:rsid w:val="005A16FB"/>
    <w:rsid w:val="005A47AC"/>
    <w:rsid w:val="005A4C7F"/>
    <w:rsid w:val="005A51D1"/>
    <w:rsid w:val="005A5F79"/>
    <w:rsid w:val="005B02A9"/>
    <w:rsid w:val="005B0477"/>
    <w:rsid w:val="005B0641"/>
    <w:rsid w:val="005B1C90"/>
    <w:rsid w:val="005B1CD3"/>
    <w:rsid w:val="005B4241"/>
    <w:rsid w:val="005B6F84"/>
    <w:rsid w:val="005C0304"/>
    <w:rsid w:val="005C0D76"/>
    <w:rsid w:val="005C1D87"/>
    <w:rsid w:val="005C297B"/>
    <w:rsid w:val="005C32CE"/>
    <w:rsid w:val="005C469D"/>
    <w:rsid w:val="005C62B2"/>
    <w:rsid w:val="005D04D3"/>
    <w:rsid w:val="005D2096"/>
    <w:rsid w:val="005D2305"/>
    <w:rsid w:val="005D2EF9"/>
    <w:rsid w:val="005D392F"/>
    <w:rsid w:val="005D423E"/>
    <w:rsid w:val="005D665B"/>
    <w:rsid w:val="005D6D1B"/>
    <w:rsid w:val="005D7102"/>
    <w:rsid w:val="005E1B47"/>
    <w:rsid w:val="005E1C1B"/>
    <w:rsid w:val="005E4194"/>
    <w:rsid w:val="005E4D62"/>
    <w:rsid w:val="005E4FAB"/>
    <w:rsid w:val="005E5FC6"/>
    <w:rsid w:val="005E668B"/>
    <w:rsid w:val="005F0CF0"/>
    <w:rsid w:val="005F320A"/>
    <w:rsid w:val="005F38F9"/>
    <w:rsid w:val="005F43DD"/>
    <w:rsid w:val="005F4B41"/>
    <w:rsid w:val="005F58E8"/>
    <w:rsid w:val="005F67D5"/>
    <w:rsid w:val="005F7575"/>
    <w:rsid w:val="005F78A6"/>
    <w:rsid w:val="00605BBA"/>
    <w:rsid w:val="00606C15"/>
    <w:rsid w:val="00607B9F"/>
    <w:rsid w:val="00610BA0"/>
    <w:rsid w:val="00611115"/>
    <w:rsid w:val="00612DB3"/>
    <w:rsid w:val="00614008"/>
    <w:rsid w:val="00620D1B"/>
    <w:rsid w:val="00621531"/>
    <w:rsid w:val="0062209C"/>
    <w:rsid w:val="0062247B"/>
    <w:rsid w:val="00623BC0"/>
    <w:rsid w:val="00630ED1"/>
    <w:rsid w:val="006323A3"/>
    <w:rsid w:val="006341F6"/>
    <w:rsid w:val="00635664"/>
    <w:rsid w:val="006362CD"/>
    <w:rsid w:val="00637011"/>
    <w:rsid w:val="00640692"/>
    <w:rsid w:val="00640E6D"/>
    <w:rsid w:val="006447AE"/>
    <w:rsid w:val="00644C7A"/>
    <w:rsid w:val="006460BB"/>
    <w:rsid w:val="00647BFD"/>
    <w:rsid w:val="00650330"/>
    <w:rsid w:val="006517B9"/>
    <w:rsid w:val="00651EEE"/>
    <w:rsid w:val="00652DAD"/>
    <w:rsid w:val="00655074"/>
    <w:rsid w:val="00655417"/>
    <w:rsid w:val="006559AD"/>
    <w:rsid w:val="00656837"/>
    <w:rsid w:val="006604D9"/>
    <w:rsid w:val="0066290A"/>
    <w:rsid w:val="00663384"/>
    <w:rsid w:val="0066360B"/>
    <w:rsid w:val="00663AB0"/>
    <w:rsid w:val="00663F8E"/>
    <w:rsid w:val="00665138"/>
    <w:rsid w:val="006651BB"/>
    <w:rsid w:val="006659B1"/>
    <w:rsid w:val="00666777"/>
    <w:rsid w:val="00670D06"/>
    <w:rsid w:val="00671CE8"/>
    <w:rsid w:val="006733DF"/>
    <w:rsid w:val="0067382A"/>
    <w:rsid w:val="006755E2"/>
    <w:rsid w:val="006758ED"/>
    <w:rsid w:val="00675EAB"/>
    <w:rsid w:val="00676C3D"/>
    <w:rsid w:val="00677EBB"/>
    <w:rsid w:val="006810F8"/>
    <w:rsid w:val="00681760"/>
    <w:rsid w:val="00682A45"/>
    <w:rsid w:val="0068454A"/>
    <w:rsid w:val="006855FF"/>
    <w:rsid w:val="0068708A"/>
    <w:rsid w:val="006910BE"/>
    <w:rsid w:val="006912C8"/>
    <w:rsid w:val="006915F5"/>
    <w:rsid w:val="00691BE3"/>
    <w:rsid w:val="00692163"/>
    <w:rsid w:val="006922EF"/>
    <w:rsid w:val="00692E03"/>
    <w:rsid w:val="0069345D"/>
    <w:rsid w:val="00696C54"/>
    <w:rsid w:val="0069744C"/>
    <w:rsid w:val="0069768F"/>
    <w:rsid w:val="00697C7C"/>
    <w:rsid w:val="006A024F"/>
    <w:rsid w:val="006A02B4"/>
    <w:rsid w:val="006A332C"/>
    <w:rsid w:val="006A465A"/>
    <w:rsid w:val="006A69BC"/>
    <w:rsid w:val="006A771C"/>
    <w:rsid w:val="006A7AED"/>
    <w:rsid w:val="006A7F0F"/>
    <w:rsid w:val="006B0317"/>
    <w:rsid w:val="006B1677"/>
    <w:rsid w:val="006B1945"/>
    <w:rsid w:val="006B2C46"/>
    <w:rsid w:val="006B367E"/>
    <w:rsid w:val="006B51FC"/>
    <w:rsid w:val="006B539B"/>
    <w:rsid w:val="006C1EB9"/>
    <w:rsid w:val="006C2648"/>
    <w:rsid w:val="006C4ED5"/>
    <w:rsid w:val="006C565F"/>
    <w:rsid w:val="006C6181"/>
    <w:rsid w:val="006D2868"/>
    <w:rsid w:val="006D3495"/>
    <w:rsid w:val="006D433B"/>
    <w:rsid w:val="006D56A7"/>
    <w:rsid w:val="006D586C"/>
    <w:rsid w:val="006D7ACC"/>
    <w:rsid w:val="006E0899"/>
    <w:rsid w:val="006E2B21"/>
    <w:rsid w:val="006E6CC0"/>
    <w:rsid w:val="006F1EAE"/>
    <w:rsid w:val="006F24AA"/>
    <w:rsid w:val="006F3702"/>
    <w:rsid w:val="006F7E01"/>
    <w:rsid w:val="006F7E78"/>
    <w:rsid w:val="0070220F"/>
    <w:rsid w:val="00702A13"/>
    <w:rsid w:val="007046C9"/>
    <w:rsid w:val="00704B5C"/>
    <w:rsid w:val="00704B6B"/>
    <w:rsid w:val="00704D5B"/>
    <w:rsid w:val="00706450"/>
    <w:rsid w:val="0070673D"/>
    <w:rsid w:val="00706869"/>
    <w:rsid w:val="00706CCC"/>
    <w:rsid w:val="0070743E"/>
    <w:rsid w:val="00707888"/>
    <w:rsid w:val="00707A13"/>
    <w:rsid w:val="00707E7E"/>
    <w:rsid w:val="00714620"/>
    <w:rsid w:val="00714F86"/>
    <w:rsid w:val="0072222D"/>
    <w:rsid w:val="007239C2"/>
    <w:rsid w:val="00726CC5"/>
    <w:rsid w:val="0072794A"/>
    <w:rsid w:val="007310DF"/>
    <w:rsid w:val="0073143C"/>
    <w:rsid w:val="00733E7D"/>
    <w:rsid w:val="007342C1"/>
    <w:rsid w:val="00734585"/>
    <w:rsid w:val="007360DA"/>
    <w:rsid w:val="007368C1"/>
    <w:rsid w:val="00736EAD"/>
    <w:rsid w:val="00740E5B"/>
    <w:rsid w:val="00745324"/>
    <w:rsid w:val="007453C4"/>
    <w:rsid w:val="007467BE"/>
    <w:rsid w:val="00746F42"/>
    <w:rsid w:val="0074759F"/>
    <w:rsid w:val="00750BE7"/>
    <w:rsid w:val="007516BB"/>
    <w:rsid w:val="007528C6"/>
    <w:rsid w:val="00753A02"/>
    <w:rsid w:val="00753F5B"/>
    <w:rsid w:val="00754AA1"/>
    <w:rsid w:val="007622D0"/>
    <w:rsid w:val="00762BB3"/>
    <w:rsid w:val="007643E5"/>
    <w:rsid w:val="007649C7"/>
    <w:rsid w:val="00765B30"/>
    <w:rsid w:val="00765B87"/>
    <w:rsid w:val="007670FC"/>
    <w:rsid w:val="00767B93"/>
    <w:rsid w:val="00767C14"/>
    <w:rsid w:val="00770C5A"/>
    <w:rsid w:val="00772EF8"/>
    <w:rsid w:val="00773860"/>
    <w:rsid w:val="007742AF"/>
    <w:rsid w:val="00775A07"/>
    <w:rsid w:val="00776569"/>
    <w:rsid w:val="00777093"/>
    <w:rsid w:val="00777598"/>
    <w:rsid w:val="00780891"/>
    <w:rsid w:val="0078192A"/>
    <w:rsid w:val="00786F4B"/>
    <w:rsid w:val="0078795A"/>
    <w:rsid w:val="00787C1D"/>
    <w:rsid w:val="00787E9C"/>
    <w:rsid w:val="00795C28"/>
    <w:rsid w:val="007A0663"/>
    <w:rsid w:val="007A1236"/>
    <w:rsid w:val="007A1B47"/>
    <w:rsid w:val="007A506C"/>
    <w:rsid w:val="007B02F8"/>
    <w:rsid w:val="007B1829"/>
    <w:rsid w:val="007B1DF8"/>
    <w:rsid w:val="007B1FE0"/>
    <w:rsid w:val="007B3091"/>
    <w:rsid w:val="007B4248"/>
    <w:rsid w:val="007B4B5F"/>
    <w:rsid w:val="007B51A9"/>
    <w:rsid w:val="007B6414"/>
    <w:rsid w:val="007B71D9"/>
    <w:rsid w:val="007B7DEE"/>
    <w:rsid w:val="007C0367"/>
    <w:rsid w:val="007C2C6B"/>
    <w:rsid w:val="007C35B3"/>
    <w:rsid w:val="007C734A"/>
    <w:rsid w:val="007D4DEB"/>
    <w:rsid w:val="007D51BA"/>
    <w:rsid w:val="007D59D5"/>
    <w:rsid w:val="007E4E85"/>
    <w:rsid w:val="007E5231"/>
    <w:rsid w:val="007E5264"/>
    <w:rsid w:val="007E5C15"/>
    <w:rsid w:val="007E5FF5"/>
    <w:rsid w:val="007E6539"/>
    <w:rsid w:val="007E6803"/>
    <w:rsid w:val="007E71EC"/>
    <w:rsid w:val="007E7433"/>
    <w:rsid w:val="007E7D2C"/>
    <w:rsid w:val="007F644A"/>
    <w:rsid w:val="00800785"/>
    <w:rsid w:val="008026AE"/>
    <w:rsid w:val="0080384C"/>
    <w:rsid w:val="00803A39"/>
    <w:rsid w:val="008050DB"/>
    <w:rsid w:val="0080569C"/>
    <w:rsid w:val="00814935"/>
    <w:rsid w:val="00817EC0"/>
    <w:rsid w:val="008211D3"/>
    <w:rsid w:val="008230A9"/>
    <w:rsid w:val="00825633"/>
    <w:rsid w:val="008263D4"/>
    <w:rsid w:val="00833E62"/>
    <w:rsid w:val="0083444C"/>
    <w:rsid w:val="00837046"/>
    <w:rsid w:val="008379AF"/>
    <w:rsid w:val="00840B04"/>
    <w:rsid w:val="00842F23"/>
    <w:rsid w:val="00843855"/>
    <w:rsid w:val="0084546E"/>
    <w:rsid w:val="00845653"/>
    <w:rsid w:val="00850544"/>
    <w:rsid w:val="00850EEE"/>
    <w:rsid w:val="0085270B"/>
    <w:rsid w:val="00852EA3"/>
    <w:rsid w:val="008559A3"/>
    <w:rsid w:val="00856F92"/>
    <w:rsid w:val="0085702B"/>
    <w:rsid w:val="008574CB"/>
    <w:rsid w:val="00860A5A"/>
    <w:rsid w:val="00861938"/>
    <w:rsid w:val="00862661"/>
    <w:rsid w:val="00862B7D"/>
    <w:rsid w:val="008643D3"/>
    <w:rsid w:val="00867C63"/>
    <w:rsid w:val="008710A9"/>
    <w:rsid w:val="00874B8D"/>
    <w:rsid w:val="00876E16"/>
    <w:rsid w:val="0087759C"/>
    <w:rsid w:val="00882ACC"/>
    <w:rsid w:val="00883A00"/>
    <w:rsid w:val="0088412C"/>
    <w:rsid w:val="008853A6"/>
    <w:rsid w:val="00886982"/>
    <w:rsid w:val="008875CE"/>
    <w:rsid w:val="00887DB6"/>
    <w:rsid w:val="00893277"/>
    <w:rsid w:val="00894218"/>
    <w:rsid w:val="00894CF8"/>
    <w:rsid w:val="00894D2A"/>
    <w:rsid w:val="008A060C"/>
    <w:rsid w:val="008A0BC9"/>
    <w:rsid w:val="008A15BC"/>
    <w:rsid w:val="008A284D"/>
    <w:rsid w:val="008A37AB"/>
    <w:rsid w:val="008A47CF"/>
    <w:rsid w:val="008A4B98"/>
    <w:rsid w:val="008B046B"/>
    <w:rsid w:val="008B1008"/>
    <w:rsid w:val="008B330B"/>
    <w:rsid w:val="008B42E7"/>
    <w:rsid w:val="008B4357"/>
    <w:rsid w:val="008B62D7"/>
    <w:rsid w:val="008B72FB"/>
    <w:rsid w:val="008C07EB"/>
    <w:rsid w:val="008C260C"/>
    <w:rsid w:val="008C2DDB"/>
    <w:rsid w:val="008C5512"/>
    <w:rsid w:val="008C7226"/>
    <w:rsid w:val="008C7B45"/>
    <w:rsid w:val="008D0651"/>
    <w:rsid w:val="008D1BC3"/>
    <w:rsid w:val="008D2C08"/>
    <w:rsid w:val="008D2F77"/>
    <w:rsid w:val="008D6639"/>
    <w:rsid w:val="008D7025"/>
    <w:rsid w:val="008D73B7"/>
    <w:rsid w:val="008E1307"/>
    <w:rsid w:val="008E27CD"/>
    <w:rsid w:val="008E2925"/>
    <w:rsid w:val="008E333C"/>
    <w:rsid w:val="008E3EA8"/>
    <w:rsid w:val="008E55D1"/>
    <w:rsid w:val="008E69BC"/>
    <w:rsid w:val="008E7559"/>
    <w:rsid w:val="008E7A88"/>
    <w:rsid w:val="008E7E1F"/>
    <w:rsid w:val="008F02B7"/>
    <w:rsid w:val="008F0F27"/>
    <w:rsid w:val="008F2ABA"/>
    <w:rsid w:val="008F4538"/>
    <w:rsid w:val="009001E3"/>
    <w:rsid w:val="0090367F"/>
    <w:rsid w:val="00903B7A"/>
    <w:rsid w:val="009053C2"/>
    <w:rsid w:val="00905A6E"/>
    <w:rsid w:val="009061D7"/>
    <w:rsid w:val="00907AA4"/>
    <w:rsid w:val="00907E79"/>
    <w:rsid w:val="00910D5D"/>
    <w:rsid w:val="00912477"/>
    <w:rsid w:val="00913889"/>
    <w:rsid w:val="00913940"/>
    <w:rsid w:val="009160A2"/>
    <w:rsid w:val="00917595"/>
    <w:rsid w:val="0091790C"/>
    <w:rsid w:val="00921C2D"/>
    <w:rsid w:val="0092212D"/>
    <w:rsid w:val="00922AF0"/>
    <w:rsid w:val="009238FB"/>
    <w:rsid w:val="00923E82"/>
    <w:rsid w:val="00924B1A"/>
    <w:rsid w:val="00925EA4"/>
    <w:rsid w:val="00926544"/>
    <w:rsid w:val="009273C1"/>
    <w:rsid w:val="00931546"/>
    <w:rsid w:val="0093449F"/>
    <w:rsid w:val="00936BF4"/>
    <w:rsid w:val="00941C4E"/>
    <w:rsid w:val="00942C58"/>
    <w:rsid w:val="0094505B"/>
    <w:rsid w:val="009456C6"/>
    <w:rsid w:val="00947455"/>
    <w:rsid w:val="0095046F"/>
    <w:rsid w:val="00951985"/>
    <w:rsid w:val="009563A5"/>
    <w:rsid w:val="0095722F"/>
    <w:rsid w:val="00962108"/>
    <w:rsid w:val="00962861"/>
    <w:rsid w:val="009639E4"/>
    <w:rsid w:val="00965CE9"/>
    <w:rsid w:val="0097037E"/>
    <w:rsid w:val="00970CA5"/>
    <w:rsid w:val="00971DC8"/>
    <w:rsid w:val="00974015"/>
    <w:rsid w:val="00974D94"/>
    <w:rsid w:val="009779E2"/>
    <w:rsid w:val="00981D45"/>
    <w:rsid w:val="00982BA8"/>
    <w:rsid w:val="0098428C"/>
    <w:rsid w:val="00985033"/>
    <w:rsid w:val="00985A4D"/>
    <w:rsid w:val="00986373"/>
    <w:rsid w:val="00986FDC"/>
    <w:rsid w:val="00987F3A"/>
    <w:rsid w:val="009918A9"/>
    <w:rsid w:val="00993AB5"/>
    <w:rsid w:val="00994541"/>
    <w:rsid w:val="0099643A"/>
    <w:rsid w:val="009A0A35"/>
    <w:rsid w:val="009A349D"/>
    <w:rsid w:val="009A41CD"/>
    <w:rsid w:val="009A44B8"/>
    <w:rsid w:val="009A4FF8"/>
    <w:rsid w:val="009A58D2"/>
    <w:rsid w:val="009A7571"/>
    <w:rsid w:val="009B1478"/>
    <w:rsid w:val="009B5572"/>
    <w:rsid w:val="009B7B65"/>
    <w:rsid w:val="009C0121"/>
    <w:rsid w:val="009C0583"/>
    <w:rsid w:val="009C0FD4"/>
    <w:rsid w:val="009C1139"/>
    <w:rsid w:val="009C263A"/>
    <w:rsid w:val="009C28C8"/>
    <w:rsid w:val="009C36F8"/>
    <w:rsid w:val="009C412F"/>
    <w:rsid w:val="009C596C"/>
    <w:rsid w:val="009C67C7"/>
    <w:rsid w:val="009C79DE"/>
    <w:rsid w:val="009D26C8"/>
    <w:rsid w:val="009D3266"/>
    <w:rsid w:val="009D5338"/>
    <w:rsid w:val="009D5366"/>
    <w:rsid w:val="009D753B"/>
    <w:rsid w:val="009E0437"/>
    <w:rsid w:val="009E0832"/>
    <w:rsid w:val="009E1262"/>
    <w:rsid w:val="009E2A6E"/>
    <w:rsid w:val="009E3735"/>
    <w:rsid w:val="009E4B01"/>
    <w:rsid w:val="009E5B3D"/>
    <w:rsid w:val="009E743B"/>
    <w:rsid w:val="009E75EE"/>
    <w:rsid w:val="009F01E6"/>
    <w:rsid w:val="009F2CC6"/>
    <w:rsid w:val="009F5683"/>
    <w:rsid w:val="009F62AC"/>
    <w:rsid w:val="00A011AC"/>
    <w:rsid w:val="00A02393"/>
    <w:rsid w:val="00A043F5"/>
    <w:rsid w:val="00A04DFF"/>
    <w:rsid w:val="00A05E58"/>
    <w:rsid w:val="00A11AA4"/>
    <w:rsid w:val="00A13489"/>
    <w:rsid w:val="00A14388"/>
    <w:rsid w:val="00A14C8C"/>
    <w:rsid w:val="00A16B8C"/>
    <w:rsid w:val="00A20650"/>
    <w:rsid w:val="00A20743"/>
    <w:rsid w:val="00A239CA"/>
    <w:rsid w:val="00A26908"/>
    <w:rsid w:val="00A30A1A"/>
    <w:rsid w:val="00A30D4B"/>
    <w:rsid w:val="00A317B9"/>
    <w:rsid w:val="00A318E2"/>
    <w:rsid w:val="00A32F03"/>
    <w:rsid w:val="00A33350"/>
    <w:rsid w:val="00A33895"/>
    <w:rsid w:val="00A37457"/>
    <w:rsid w:val="00A40F66"/>
    <w:rsid w:val="00A41993"/>
    <w:rsid w:val="00A41F03"/>
    <w:rsid w:val="00A42617"/>
    <w:rsid w:val="00A43D8E"/>
    <w:rsid w:val="00A45DF9"/>
    <w:rsid w:val="00A500E4"/>
    <w:rsid w:val="00A50B04"/>
    <w:rsid w:val="00A52B75"/>
    <w:rsid w:val="00A52C14"/>
    <w:rsid w:val="00A52EE7"/>
    <w:rsid w:val="00A53A26"/>
    <w:rsid w:val="00A545C8"/>
    <w:rsid w:val="00A54886"/>
    <w:rsid w:val="00A56996"/>
    <w:rsid w:val="00A57750"/>
    <w:rsid w:val="00A6020F"/>
    <w:rsid w:val="00A62630"/>
    <w:rsid w:val="00A62DBF"/>
    <w:rsid w:val="00A64C53"/>
    <w:rsid w:val="00A657AC"/>
    <w:rsid w:val="00A70F7F"/>
    <w:rsid w:val="00A71036"/>
    <w:rsid w:val="00A71D02"/>
    <w:rsid w:val="00A71EA6"/>
    <w:rsid w:val="00A81155"/>
    <w:rsid w:val="00A82C11"/>
    <w:rsid w:val="00A83740"/>
    <w:rsid w:val="00A84E02"/>
    <w:rsid w:val="00A84E3F"/>
    <w:rsid w:val="00A84F7F"/>
    <w:rsid w:val="00A938E7"/>
    <w:rsid w:val="00A93F7F"/>
    <w:rsid w:val="00A943D7"/>
    <w:rsid w:val="00A95289"/>
    <w:rsid w:val="00AA32EC"/>
    <w:rsid w:val="00AB140B"/>
    <w:rsid w:val="00AB319D"/>
    <w:rsid w:val="00AB3D0E"/>
    <w:rsid w:val="00AB52EA"/>
    <w:rsid w:val="00AC30B7"/>
    <w:rsid w:val="00AC4FF7"/>
    <w:rsid w:val="00AD19DA"/>
    <w:rsid w:val="00AD2904"/>
    <w:rsid w:val="00AD4129"/>
    <w:rsid w:val="00AD4811"/>
    <w:rsid w:val="00AD48AE"/>
    <w:rsid w:val="00AD677E"/>
    <w:rsid w:val="00AD6861"/>
    <w:rsid w:val="00AD72C0"/>
    <w:rsid w:val="00AE01CC"/>
    <w:rsid w:val="00AE1475"/>
    <w:rsid w:val="00AE2B31"/>
    <w:rsid w:val="00AE330A"/>
    <w:rsid w:val="00AE371E"/>
    <w:rsid w:val="00AE38F2"/>
    <w:rsid w:val="00AF3118"/>
    <w:rsid w:val="00AF3384"/>
    <w:rsid w:val="00AF35A3"/>
    <w:rsid w:val="00AF3E36"/>
    <w:rsid w:val="00AF3F6C"/>
    <w:rsid w:val="00AF4860"/>
    <w:rsid w:val="00AF4E01"/>
    <w:rsid w:val="00AF5B2D"/>
    <w:rsid w:val="00AF6D4A"/>
    <w:rsid w:val="00B034B5"/>
    <w:rsid w:val="00B036A2"/>
    <w:rsid w:val="00B03A48"/>
    <w:rsid w:val="00B053D9"/>
    <w:rsid w:val="00B05A31"/>
    <w:rsid w:val="00B07120"/>
    <w:rsid w:val="00B0722B"/>
    <w:rsid w:val="00B07E17"/>
    <w:rsid w:val="00B07E29"/>
    <w:rsid w:val="00B10399"/>
    <w:rsid w:val="00B120BD"/>
    <w:rsid w:val="00B13ED5"/>
    <w:rsid w:val="00B1453E"/>
    <w:rsid w:val="00B14A04"/>
    <w:rsid w:val="00B14EF5"/>
    <w:rsid w:val="00B17043"/>
    <w:rsid w:val="00B253EC"/>
    <w:rsid w:val="00B30E6F"/>
    <w:rsid w:val="00B31027"/>
    <w:rsid w:val="00B31132"/>
    <w:rsid w:val="00B31D1F"/>
    <w:rsid w:val="00B32264"/>
    <w:rsid w:val="00B3537A"/>
    <w:rsid w:val="00B354A6"/>
    <w:rsid w:val="00B40158"/>
    <w:rsid w:val="00B408A4"/>
    <w:rsid w:val="00B40B28"/>
    <w:rsid w:val="00B4221A"/>
    <w:rsid w:val="00B4230C"/>
    <w:rsid w:val="00B43135"/>
    <w:rsid w:val="00B43D09"/>
    <w:rsid w:val="00B449F5"/>
    <w:rsid w:val="00B474B6"/>
    <w:rsid w:val="00B4772F"/>
    <w:rsid w:val="00B47768"/>
    <w:rsid w:val="00B47EFB"/>
    <w:rsid w:val="00B50970"/>
    <w:rsid w:val="00B51F13"/>
    <w:rsid w:val="00B5249A"/>
    <w:rsid w:val="00B52EF9"/>
    <w:rsid w:val="00B531C0"/>
    <w:rsid w:val="00B540B8"/>
    <w:rsid w:val="00B550DC"/>
    <w:rsid w:val="00B551F5"/>
    <w:rsid w:val="00B55C51"/>
    <w:rsid w:val="00B608A8"/>
    <w:rsid w:val="00B613BA"/>
    <w:rsid w:val="00B61A97"/>
    <w:rsid w:val="00B64ACC"/>
    <w:rsid w:val="00B66451"/>
    <w:rsid w:val="00B67884"/>
    <w:rsid w:val="00B67907"/>
    <w:rsid w:val="00B679B4"/>
    <w:rsid w:val="00B7246C"/>
    <w:rsid w:val="00B76CD7"/>
    <w:rsid w:val="00B77083"/>
    <w:rsid w:val="00B772AB"/>
    <w:rsid w:val="00B77FAF"/>
    <w:rsid w:val="00B80491"/>
    <w:rsid w:val="00B82FE8"/>
    <w:rsid w:val="00B83C2C"/>
    <w:rsid w:val="00B8448F"/>
    <w:rsid w:val="00B90284"/>
    <w:rsid w:val="00B90545"/>
    <w:rsid w:val="00B90A50"/>
    <w:rsid w:val="00B90E5F"/>
    <w:rsid w:val="00B91460"/>
    <w:rsid w:val="00B94DEB"/>
    <w:rsid w:val="00B96011"/>
    <w:rsid w:val="00B9774E"/>
    <w:rsid w:val="00BA2B48"/>
    <w:rsid w:val="00BA2F81"/>
    <w:rsid w:val="00BA358C"/>
    <w:rsid w:val="00BA50B4"/>
    <w:rsid w:val="00BA671D"/>
    <w:rsid w:val="00BA7815"/>
    <w:rsid w:val="00BA7FED"/>
    <w:rsid w:val="00BB1DD5"/>
    <w:rsid w:val="00BB235B"/>
    <w:rsid w:val="00BB4F14"/>
    <w:rsid w:val="00BB6E6E"/>
    <w:rsid w:val="00BC04B2"/>
    <w:rsid w:val="00BC1770"/>
    <w:rsid w:val="00BC1802"/>
    <w:rsid w:val="00BC1FE1"/>
    <w:rsid w:val="00BC2671"/>
    <w:rsid w:val="00BC373C"/>
    <w:rsid w:val="00BC4B87"/>
    <w:rsid w:val="00BD101A"/>
    <w:rsid w:val="00BD3945"/>
    <w:rsid w:val="00BD456F"/>
    <w:rsid w:val="00BD5AE8"/>
    <w:rsid w:val="00BE14AB"/>
    <w:rsid w:val="00BE16D2"/>
    <w:rsid w:val="00BE2E82"/>
    <w:rsid w:val="00BE343D"/>
    <w:rsid w:val="00BE4019"/>
    <w:rsid w:val="00BE47D2"/>
    <w:rsid w:val="00BE5396"/>
    <w:rsid w:val="00BE5E39"/>
    <w:rsid w:val="00BE6404"/>
    <w:rsid w:val="00BE71CC"/>
    <w:rsid w:val="00BF02F7"/>
    <w:rsid w:val="00BF047E"/>
    <w:rsid w:val="00BF051C"/>
    <w:rsid w:val="00BF0DB5"/>
    <w:rsid w:val="00BF2375"/>
    <w:rsid w:val="00BF49FC"/>
    <w:rsid w:val="00BF4F20"/>
    <w:rsid w:val="00BF5787"/>
    <w:rsid w:val="00BF6A71"/>
    <w:rsid w:val="00C00C5E"/>
    <w:rsid w:val="00C01034"/>
    <w:rsid w:val="00C05261"/>
    <w:rsid w:val="00C056C6"/>
    <w:rsid w:val="00C06879"/>
    <w:rsid w:val="00C11766"/>
    <w:rsid w:val="00C14177"/>
    <w:rsid w:val="00C16EE2"/>
    <w:rsid w:val="00C23648"/>
    <w:rsid w:val="00C2534C"/>
    <w:rsid w:val="00C2783A"/>
    <w:rsid w:val="00C30225"/>
    <w:rsid w:val="00C3047F"/>
    <w:rsid w:val="00C315AF"/>
    <w:rsid w:val="00C33080"/>
    <w:rsid w:val="00C3449A"/>
    <w:rsid w:val="00C34F2C"/>
    <w:rsid w:val="00C35026"/>
    <w:rsid w:val="00C405F2"/>
    <w:rsid w:val="00C413CC"/>
    <w:rsid w:val="00C437F6"/>
    <w:rsid w:val="00C44808"/>
    <w:rsid w:val="00C469EE"/>
    <w:rsid w:val="00C51747"/>
    <w:rsid w:val="00C5658E"/>
    <w:rsid w:val="00C611C1"/>
    <w:rsid w:val="00C618EC"/>
    <w:rsid w:val="00C6240B"/>
    <w:rsid w:val="00C627CE"/>
    <w:rsid w:val="00C648EC"/>
    <w:rsid w:val="00C66D94"/>
    <w:rsid w:val="00C6717D"/>
    <w:rsid w:val="00C67819"/>
    <w:rsid w:val="00C714D7"/>
    <w:rsid w:val="00C72F66"/>
    <w:rsid w:val="00C74213"/>
    <w:rsid w:val="00C77D1F"/>
    <w:rsid w:val="00C77D24"/>
    <w:rsid w:val="00C809DB"/>
    <w:rsid w:val="00C81493"/>
    <w:rsid w:val="00C81D67"/>
    <w:rsid w:val="00C82066"/>
    <w:rsid w:val="00C82098"/>
    <w:rsid w:val="00C8262B"/>
    <w:rsid w:val="00C82779"/>
    <w:rsid w:val="00C84899"/>
    <w:rsid w:val="00C854E0"/>
    <w:rsid w:val="00C8595B"/>
    <w:rsid w:val="00C86C6D"/>
    <w:rsid w:val="00C915AD"/>
    <w:rsid w:val="00C920DB"/>
    <w:rsid w:val="00C92147"/>
    <w:rsid w:val="00C92F3E"/>
    <w:rsid w:val="00C959AE"/>
    <w:rsid w:val="00C95D0E"/>
    <w:rsid w:val="00C960FC"/>
    <w:rsid w:val="00C96523"/>
    <w:rsid w:val="00C9680B"/>
    <w:rsid w:val="00C96A69"/>
    <w:rsid w:val="00CA2511"/>
    <w:rsid w:val="00CA543A"/>
    <w:rsid w:val="00CA730F"/>
    <w:rsid w:val="00CB07FC"/>
    <w:rsid w:val="00CB1A0F"/>
    <w:rsid w:val="00CB2403"/>
    <w:rsid w:val="00CB3EA1"/>
    <w:rsid w:val="00CB4160"/>
    <w:rsid w:val="00CB4F07"/>
    <w:rsid w:val="00CB6C5F"/>
    <w:rsid w:val="00CB7067"/>
    <w:rsid w:val="00CB73D4"/>
    <w:rsid w:val="00CC162E"/>
    <w:rsid w:val="00CC2AAB"/>
    <w:rsid w:val="00CC4D1A"/>
    <w:rsid w:val="00CC6617"/>
    <w:rsid w:val="00CD066D"/>
    <w:rsid w:val="00CD1D73"/>
    <w:rsid w:val="00CD4296"/>
    <w:rsid w:val="00CE02A6"/>
    <w:rsid w:val="00CE36A4"/>
    <w:rsid w:val="00CE3F54"/>
    <w:rsid w:val="00CE690A"/>
    <w:rsid w:val="00CE6D37"/>
    <w:rsid w:val="00CE7009"/>
    <w:rsid w:val="00CE7DE9"/>
    <w:rsid w:val="00CF0EFE"/>
    <w:rsid w:val="00CF1062"/>
    <w:rsid w:val="00CF180D"/>
    <w:rsid w:val="00CF2A59"/>
    <w:rsid w:val="00CF36CC"/>
    <w:rsid w:val="00CF58B2"/>
    <w:rsid w:val="00CF6736"/>
    <w:rsid w:val="00D00133"/>
    <w:rsid w:val="00D0247F"/>
    <w:rsid w:val="00D02887"/>
    <w:rsid w:val="00D02CD2"/>
    <w:rsid w:val="00D0310F"/>
    <w:rsid w:val="00D03498"/>
    <w:rsid w:val="00D03B01"/>
    <w:rsid w:val="00D046A5"/>
    <w:rsid w:val="00D05BB3"/>
    <w:rsid w:val="00D0675C"/>
    <w:rsid w:val="00D10488"/>
    <w:rsid w:val="00D10CA1"/>
    <w:rsid w:val="00D130C6"/>
    <w:rsid w:val="00D15775"/>
    <w:rsid w:val="00D159C8"/>
    <w:rsid w:val="00D2209B"/>
    <w:rsid w:val="00D228E6"/>
    <w:rsid w:val="00D24177"/>
    <w:rsid w:val="00D24BBF"/>
    <w:rsid w:val="00D2744F"/>
    <w:rsid w:val="00D27625"/>
    <w:rsid w:val="00D30D8E"/>
    <w:rsid w:val="00D3126A"/>
    <w:rsid w:val="00D341B2"/>
    <w:rsid w:val="00D35B34"/>
    <w:rsid w:val="00D3608F"/>
    <w:rsid w:val="00D3638A"/>
    <w:rsid w:val="00D37022"/>
    <w:rsid w:val="00D37A70"/>
    <w:rsid w:val="00D40A68"/>
    <w:rsid w:val="00D44FB0"/>
    <w:rsid w:val="00D46071"/>
    <w:rsid w:val="00D550E1"/>
    <w:rsid w:val="00D55E3D"/>
    <w:rsid w:val="00D57131"/>
    <w:rsid w:val="00D62730"/>
    <w:rsid w:val="00D63389"/>
    <w:rsid w:val="00D637C7"/>
    <w:rsid w:val="00D63EF5"/>
    <w:rsid w:val="00D64208"/>
    <w:rsid w:val="00D64B02"/>
    <w:rsid w:val="00D66C96"/>
    <w:rsid w:val="00D67358"/>
    <w:rsid w:val="00D708E8"/>
    <w:rsid w:val="00D7212F"/>
    <w:rsid w:val="00D724D6"/>
    <w:rsid w:val="00D73EA3"/>
    <w:rsid w:val="00D756A5"/>
    <w:rsid w:val="00D76D75"/>
    <w:rsid w:val="00D80D76"/>
    <w:rsid w:val="00D83D5B"/>
    <w:rsid w:val="00D84C5D"/>
    <w:rsid w:val="00D85E6A"/>
    <w:rsid w:val="00D918D6"/>
    <w:rsid w:val="00D94382"/>
    <w:rsid w:val="00D95228"/>
    <w:rsid w:val="00D95907"/>
    <w:rsid w:val="00D960BD"/>
    <w:rsid w:val="00D96121"/>
    <w:rsid w:val="00D97AA0"/>
    <w:rsid w:val="00DA056D"/>
    <w:rsid w:val="00DA1230"/>
    <w:rsid w:val="00DA155F"/>
    <w:rsid w:val="00DA25BB"/>
    <w:rsid w:val="00DA2874"/>
    <w:rsid w:val="00DA3A58"/>
    <w:rsid w:val="00DA5579"/>
    <w:rsid w:val="00DA6004"/>
    <w:rsid w:val="00DA6517"/>
    <w:rsid w:val="00DA7243"/>
    <w:rsid w:val="00DB30CC"/>
    <w:rsid w:val="00DB3DF1"/>
    <w:rsid w:val="00DB5069"/>
    <w:rsid w:val="00DB50CD"/>
    <w:rsid w:val="00DB52FA"/>
    <w:rsid w:val="00DB5D6E"/>
    <w:rsid w:val="00DB7AD3"/>
    <w:rsid w:val="00DB7B83"/>
    <w:rsid w:val="00DB7E19"/>
    <w:rsid w:val="00DC195E"/>
    <w:rsid w:val="00DC1D0D"/>
    <w:rsid w:val="00DC41C1"/>
    <w:rsid w:val="00DC5A2D"/>
    <w:rsid w:val="00DC7CF1"/>
    <w:rsid w:val="00DC7D7B"/>
    <w:rsid w:val="00DD1765"/>
    <w:rsid w:val="00DD2807"/>
    <w:rsid w:val="00DD3617"/>
    <w:rsid w:val="00DD390D"/>
    <w:rsid w:val="00DD3FD1"/>
    <w:rsid w:val="00DE16F6"/>
    <w:rsid w:val="00DE17C2"/>
    <w:rsid w:val="00DE183F"/>
    <w:rsid w:val="00DE2DBD"/>
    <w:rsid w:val="00DE3810"/>
    <w:rsid w:val="00DE3C68"/>
    <w:rsid w:val="00DE4BBB"/>
    <w:rsid w:val="00DE6662"/>
    <w:rsid w:val="00DE7BD1"/>
    <w:rsid w:val="00DE7F42"/>
    <w:rsid w:val="00DF0509"/>
    <w:rsid w:val="00DF1420"/>
    <w:rsid w:val="00DF410F"/>
    <w:rsid w:val="00DF72A8"/>
    <w:rsid w:val="00E06062"/>
    <w:rsid w:val="00E07972"/>
    <w:rsid w:val="00E10897"/>
    <w:rsid w:val="00E11FB4"/>
    <w:rsid w:val="00E13103"/>
    <w:rsid w:val="00E13118"/>
    <w:rsid w:val="00E13699"/>
    <w:rsid w:val="00E13747"/>
    <w:rsid w:val="00E143C1"/>
    <w:rsid w:val="00E145F8"/>
    <w:rsid w:val="00E15CA0"/>
    <w:rsid w:val="00E16E6D"/>
    <w:rsid w:val="00E2066F"/>
    <w:rsid w:val="00E21540"/>
    <w:rsid w:val="00E2302B"/>
    <w:rsid w:val="00E2357B"/>
    <w:rsid w:val="00E30B0E"/>
    <w:rsid w:val="00E31CC0"/>
    <w:rsid w:val="00E32140"/>
    <w:rsid w:val="00E325B2"/>
    <w:rsid w:val="00E3322A"/>
    <w:rsid w:val="00E36439"/>
    <w:rsid w:val="00E42564"/>
    <w:rsid w:val="00E44B31"/>
    <w:rsid w:val="00E453A7"/>
    <w:rsid w:val="00E45EA3"/>
    <w:rsid w:val="00E51A1D"/>
    <w:rsid w:val="00E53791"/>
    <w:rsid w:val="00E54441"/>
    <w:rsid w:val="00E54A76"/>
    <w:rsid w:val="00E556D9"/>
    <w:rsid w:val="00E603D0"/>
    <w:rsid w:val="00E60D33"/>
    <w:rsid w:val="00E60F4E"/>
    <w:rsid w:val="00E61029"/>
    <w:rsid w:val="00E61FC3"/>
    <w:rsid w:val="00E632C0"/>
    <w:rsid w:val="00E64205"/>
    <w:rsid w:val="00E6476B"/>
    <w:rsid w:val="00E65007"/>
    <w:rsid w:val="00E65A6E"/>
    <w:rsid w:val="00E65A75"/>
    <w:rsid w:val="00E667C1"/>
    <w:rsid w:val="00E66DAB"/>
    <w:rsid w:val="00E67343"/>
    <w:rsid w:val="00E67AC8"/>
    <w:rsid w:val="00E70202"/>
    <w:rsid w:val="00E726ED"/>
    <w:rsid w:val="00E73CAD"/>
    <w:rsid w:val="00E74300"/>
    <w:rsid w:val="00E80A93"/>
    <w:rsid w:val="00E866CD"/>
    <w:rsid w:val="00E90AF5"/>
    <w:rsid w:val="00E91342"/>
    <w:rsid w:val="00E9387B"/>
    <w:rsid w:val="00E93AE7"/>
    <w:rsid w:val="00E95642"/>
    <w:rsid w:val="00E96399"/>
    <w:rsid w:val="00E9746C"/>
    <w:rsid w:val="00E9786F"/>
    <w:rsid w:val="00E97AE0"/>
    <w:rsid w:val="00EA1B9D"/>
    <w:rsid w:val="00EA330B"/>
    <w:rsid w:val="00EA34B3"/>
    <w:rsid w:val="00EA4554"/>
    <w:rsid w:val="00EB066D"/>
    <w:rsid w:val="00EB219A"/>
    <w:rsid w:val="00EB3D80"/>
    <w:rsid w:val="00EB404F"/>
    <w:rsid w:val="00EB597B"/>
    <w:rsid w:val="00EB7ECC"/>
    <w:rsid w:val="00EC0E43"/>
    <w:rsid w:val="00EC175E"/>
    <w:rsid w:val="00EC5663"/>
    <w:rsid w:val="00EC78D9"/>
    <w:rsid w:val="00EC7CEE"/>
    <w:rsid w:val="00EC7D41"/>
    <w:rsid w:val="00ED0CC8"/>
    <w:rsid w:val="00ED2338"/>
    <w:rsid w:val="00ED2814"/>
    <w:rsid w:val="00ED3399"/>
    <w:rsid w:val="00ED4232"/>
    <w:rsid w:val="00ED6F39"/>
    <w:rsid w:val="00EE0DC5"/>
    <w:rsid w:val="00EE30EA"/>
    <w:rsid w:val="00EE49A9"/>
    <w:rsid w:val="00EF2760"/>
    <w:rsid w:val="00EF5CE6"/>
    <w:rsid w:val="00EF5ED3"/>
    <w:rsid w:val="00F02D50"/>
    <w:rsid w:val="00F034AE"/>
    <w:rsid w:val="00F04059"/>
    <w:rsid w:val="00F0475D"/>
    <w:rsid w:val="00F05117"/>
    <w:rsid w:val="00F100BB"/>
    <w:rsid w:val="00F111A2"/>
    <w:rsid w:val="00F11F32"/>
    <w:rsid w:val="00F15326"/>
    <w:rsid w:val="00F167F6"/>
    <w:rsid w:val="00F17C4F"/>
    <w:rsid w:val="00F20E7C"/>
    <w:rsid w:val="00F22CDD"/>
    <w:rsid w:val="00F22F12"/>
    <w:rsid w:val="00F231F2"/>
    <w:rsid w:val="00F23A5A"/>
    <w:rsid w:val="00F24086"/>
    <w:rsid w:val="00F26029"/>
    <w:rsid w:val="00F263BA"/>
    <w:rsid w:val="00F2644D"/>
    <w:rsid w:val="00F26747"/>
    <w:rsid w:val="00F267D1"/>
    <w:rsid w:val="00F30469"/>
    <w:rsid w:val="00F33177"/>
    <w:rsid w:val="00F33314"/>
    <w:rsid w:val="00F33CA3"/>
    <w:rsid w:val="00F344F7"/>
    <w:rsid w:val="00F34BC3"/>
    <w:rsid w:val="00F35231"/>
    <w:rsid w:val="00F36CCE"/>
    <w:rsid w:val="00F43001"/>
    <w:rsid w:val="00F44822"/>
    <w:rsid w:val="00F453F4"/>
    <w:rsid w:val="00F45AE2"/>
    <w:rsid w:val="00F45C5E"/>
    <w:rsid w:val="00F46C8C"/>
    <w:rsid w:val="00F47622"/>
    <w:rsid w:val="00F476D5"/>
    <w:rsid w:val="00F50AEC"/>
    <w:rsid w:val="00F50D96"/>
    <w:rsid w:val="00F51097"/>
    <w:rsid w:val="00F54D9A"/>
    <w:rsid w:val="00F55864"/>
    <w:rsid w:val="00F5596D"/>
    <w:rsid w:val="00F56C41"/>
    <w:rsid w:val="00F56F50"/>
    <w:rsid w:val="00F574A9"/>
    <w:rsid w:val="00F60068"/>
    <w:rsid w:val="00F61BDF"/>
    <w:rsid w:val="00F63CF2"/>
    <w:rsid w:val="00F642D3"/>
    <w:rsid w:val="00F64358"/>
    <w:rsid w:val="00F65450"/>
    <w:rsid w:val="00F660A9"/>
    <w:rsid w:val="00F66386"/>
    <w:rsid w:val="00F67448"/>
    <w:rsid w:val="00F677CA"/>
    <w:rsid w:val="00F71F0B"/>
    <w:rsid w:val="00F73594"/>
    <w:rsid w:val="00F77B96"/>
    <w:rsid w:val="00F81837"/>
    <w:rsid w:val="00F84B7D"/>
    <w:rsid w:val="00F8546E"/>
    <w:rsid w:val="00F85695"/>
    <w:rsid w:val="00F85BFD"/>
    <w:rsid w:val="00F86DBD"/>
    <w:rsid w:val="00F87446"/>
    <w:rsid w:val="00F90020"/>
    <w:rsid w:val="00F90521"/>
    <w:rsid w:val="00F92E18"/>
    <w:rsid w:val="00F92E6D"/>
    <w:rsid w:val="00F9484D"/>
    <w:rsid w:val="00F9555F"/>
    <w:rsid w:val="00FA19DD"/>
    <w:rsid w:val="00FA4255"/>
    <w:rsid w:val="00FA42DC"/>
    <w:rsid w:val="00FB1842"/>
    <w:rsid w:val="00FB3583"/>
    <w:rsid w:val="00FB388D"/>
    <w:rsid w:val="00FB6002"/>
    <w:rsid w:val="00FC03FB"/>
    <w:rsid w:val="00FC04FD"/>
    <w:rsid w:val="00FC0E9D"/>
    <w:rsid w:val="00FC447C"/>
    <w:rsid w:val="00FC5954"/>
    <w:rsid w:val="00FC5F57"/>
    <w:rsid w:val="00FD09C9"/>
    <w:rsid w:val="00FD16A5"/>
    <w:rsid w:val="00FD318E"/>
    <w:rsid w:val="00FD5914"/>
    <w:rsid w:val="00FD6492"/>
    <w:rsid w:val="00FD6B75"/>
    <w:rsid w:val="00FD6C72"/>
    <w:rsid w:val="00FD73DE"/>
    <w:rsid w:val="00FD7695"/>
    <w:rsid w:val="00FD7CCB"/>
    <w:rsid w:val="00FE017C"/>
    <w:rsid w:val="00FE0F68"/>
    <w:rsid w:val="00FE3E0A"/>
    <w:rsid w:val="00FE3FC4"/>
    <w:rsid w:val="00FE5B05"/>
    <w:rsid w:val="00FE5CE6"/>
    <w:rsid w:val="00FE6134"/>
    <w:rsid w:val="00FE7843"/>
    <w:rsid w:val="00FF0526"/>
    <w:rsid w:val="00FF0CA3"/>
    <w:rsid w:val="00FF0CFC"/>
    <w:rsid w:val="00FF3347"/>
    <w:rsid w:val="00FF3A5F"/>
    <w:rsid w:val="00FF47C5"/>
    <w:rsid w:val="00FF5E71"/>
    <w:rsid w:val="1E695338"/>
    <w:rsid w:val="44E51CAF"/>
    <w:rsid w:val="529123C3"/>
    <w:rsid w:val="662B7D18"/>
    <w:rsid w:val="66A168A0"/>
    <w:rsid w:val="69224AA8"/>
    <w:rsid w:val="7009048D"/>
    <w:rsid w:val="7B0E647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3767A44D-B871-4C76-B32A-E1B3757B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2"/>
    <w:uiPriority w:val="99"/>
    <w:unhideWhenUsed/>
    <w:pPr>
      <w:jc w:val="left"/>
    </w:pPr>
  </w:style>
  <w:style w:type="paragraph" w:styleId="BalloonText">
    <w:name w:val="Balloon Text"/>
    <w:basedOn w:val="Normal"/>
    <w:link w:val="a0"/>
    <w:uiPriority w:val="99"/>
    <w:semiHidden/>
    <w:unhideWhenUsed/>
    <w:qFormat/>
    <w:rPr>
      <w:sz w:val="18"/>
      <w:szCs w:val="18"/>
    </w:rPr>
  </w:style>
  <w:style w:type="paragraph" w:styleId="Footer">
    <w:name w:val="footer"/>
    <w:basedOn w:val="Normal"/>
    <w:link w:val="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a1"/>
    <w:uiPriority w:val="99"/>
    <w:unhideWhenUsed/>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a3"/>
    <w:uiPriority w:val="99"/>
    <w:semiHidden/>
    <w:unhideWhenUsed/>
    <w:rPr>
      <w:b/>
      <w:bCs/>
    </w:rPr>
  </w:style>
  <w:style w:type="character" w:styleId="CommentReference">
    <w:name w:val="annotation reference"/>
    <w:basedOn w:val="DefaultParagraphFont"/>
    <w:uiPriority w:val="99"/>
    <w:semiHidden/>
    <w:unhideWhenUsed/>
    <w:rPr>
      <w:sz w:val="21"/>
      <w:szCs w:val="21"/>
    </w:rPr>
  </w:style>
  <w:style w:type="character" w:customStyle="1" w:styleId="1">
    <w:name w:val="页脚 字符1"/>
    <w:link w:val="Footer"/>
    <w:uiPriority w:val="99"/>
    <w:qFormat/>
    <w:rPr>
      <w:sz w:val="18"/>
      <w:szCs w:val="18"/>
    </w:rPr>
  </w:style>
  <w:style w:type="character" w:customStyle="1" w:styleId="a">
    <w:name w:val="页脚 字符"/>
    <w:basedOn w:val="DefaultParagraphFont"/>
    <w:uiPriority w:val="99"/>
    <w:semiHidden/>
    <w:rPr>
      <w:rFonts w:ascii="Calibri" w:eastAsia="宋体" w:hAnsi="Calibri" w:cs="Times New Roman"/>
      <w:sz w:val="18"/>
      <w:szCs w:val="18"/>
    </w:rPr>
  </w:style>
  <w:style w:type="character" w:customStyle="1" w:styleId="a0">
    <w:name w:val="批注框文本 字符"/>
    <w:basedOn w:val="DefaultParagraphFont"/>
    <w:link w:val="BalloonText"/>
    <w:uiPriority w:val="99"/>
    <w:semiHidden/>
    <w:rPr>
      <w:rFonts w:ascii="Calibri" w:eastAsia="宋体" w:hAnsi="Calibri" w:cs="Times New Roman"/>
      <w:sz w:val="18"/>
      <w:szCs w:val="18"/>
    </w:rPr>
  </w:style>
  <w:style w:type="paragraph" w:customStyle="1" w:styleId="10">
    <w:name w:val="修订1"/>
    <w:hidden/>
    <w:uiPriority w:val="99"/>
    <w:semiHidden/>
    <w:rPr>
      <w:rFonts w:ascii="Calibri" w:eastAsia="宋体" w:hAnsi="Calibri" w:cs="Times New Roman"/>
      <w:kern w:val="2"/>
      <w:sz w:val="21"/>
      <w:szCs w:val="22"/>
    </w:rPr>
  </w:style>
  <w:style w:type="paragraph" w:styleId="ListParagraph">
    <w:name w:val="List Paragraph"/>
    <w:basedOn w:val="Normal"/>
    <w:uiPriority w:val="34"/>
    <w:qFormat/>
    <w:pPr>
      <w:ind w:firstLine="420" w:firstLineChars="200"/>
    </w:pPr>
  </w:style>
  <w:style w:type="character" w:customStyle="1" w:styleId="a1">
    <w:name w:val="页眉 字符"/>
    <w:basedOn w:val="DefaultParagraphFont"/>
    <w:link w:val="Header"/>
    <w:uiPriority w:val="99"/>
    <w:rPr>
      <w:rFonts w:ascii="Calibri" w:eastAsia="宋体" w:hAnsi="Calibri" w:cs="Times New Roman"/>
      <w:sz w:val="18"/>
      <w:szCs w:val="18"/>
    </w:rPr>
  </w:style>
  <w:style w:type="character" w:customStyle="1" w:styleId="a2">
    <w:name w:val="批注文字 字符"/>
    <w:basedOn w:val="DefaultParagraphFont"/>
    <w:link w:val="CommentText"/>
    <w:uiPriority w:val="99"/>
    <w:rPr>
      <w:rFonts w:ascii="Calibri" w:eastAsia="宋体" w:hAnsi="Calibri" w:cs="Times New Roman"/>
    </w:rPr>
  </w:style>
  <w:style w:type="character" w:customStyle="1" w:styleId="a3">
    <w:name w:val="批注主题 字符"/>
    <w:basedOn w:val="a2"/>
    <w:link w:val="CommentSubject"/>
    <w:uiPriority w:val="99"/>
    <w:semiHidden/>
    <w:rPr>
      <w:rFonts w:ascii="Calibri" w:eastAsia="宋体" w:hAnsi="Calibri" w:cs="Times New Roman"/>
      <w:b/>
      <w:bCs/>
    </w:rPr>
  </w:style>
  <w:style w:type="character" w:customStyle="1" w:styleId="msoins">
    <w:name w:val="msoins"/>
    <w:basedOn w:val="DefaultParagraphFont"/>
    <w:rsid w:val="009563A5"/>
  </w:style>
  <w:style w:type="character" w:styleId="Strong">
    <w:name w:val="Strong"/>
    <w:basedOn w:val="DefaultParagraphFont"/>
    <w:uiPriority w:val="22"/>
    <w:qFormat/>
    <w:rsid w:val="00956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18B6EF-AC8D-4B2B-8CB5-088F219E4B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1566</Words>
  <Characters>8928</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XFG</cp:lastModifiedBy>
  <cp:revision>2</cp:revision>
  <dcterms:created xsi:type="dcterms:W3CDTF">2022-04-25T08:42:00Z</dcterms:created>
  <dcterms:modified xsi:type="dcterms:W3CDTF">2022-04-25T08:42:00Z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6EE34FFAE1A64716A981B973E2609E48</vt:lpwstr>
  </property>
  <property fmtid="{D5CDD505-2E9C-101B-9397-08002B2CF9AE}" pid="3" name="KSOProductBuildVer">
    <vt:lpwstr>2052-11.1.0.11115</vt:lpwstr>
  </property>
</Properties>
</file>