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458" w:rsidRDefault="00FF4458">
      <w:pPr>
        <w:rPr>
          <w:rFonts w:ascii="宋体" w:eastAsia="宋体" w:hAnsi="宋体" w:cs="宋体"/>
          <w:sz w:val="20"/>
          <w:szCs w:val="20"/>
          <w:lang w:eastAsia="zh-CN"/>
        </w:rPr>
      </w:pPr>
      <w:bookmarkStart w:id="0" w:name="_GoBack"/>
      <w:bookmarkEnd w:id="0"/>
    </w:p>
    <w:p w:rsidR="00FF4458" w:rsidRDefault="00FF4458">
      <w:pPr>
        <w:rPr>
          <w:rFonts w:ascii="宋体" w:eastAsia="宋体" w:hAnsi="宋体" w:cs="宋体"/>
          <w:sz w:val="20"/>
          <w:szCs w:val="20"/>
          <w:lang w:eastAsia="zh-CN"/>
        </w:rPr>
      </w:pPr>
    </w:p>
    <w:p w:rsidR="00FF4458" w:rsidRDefault="00FF4458">
      <w:pPr>
        <w:spacing w:before="4"/>
        <w:rPr>
          <w:rFonts w:ascii="宋体" w:eastAsia="宋体" w:hAnsi="宋体" w:cs="宋体"/>
          <w:sz w:val="18"/>
          <w:szCs w:val="18"/>
          <w:lang w:eastAsia="zh-CN"/>
        </w:rPr>
      </w:pPr>
    </w:p>
    <w:p w:rsidR="00FF4458" w:rsidRDefault="00FF4458">
      <w:pPr>
        <w:rPr>
          <w:rFonts w:ascii="宋体" w:eastAsia="宋体" w:hAnsi="宋体" w:cs="宋体"/>
          <w:sz w:val="18"/>
          <w:szCs w:val="18"/>
          <w:lang w:eastAsia="zh-CN"/>
        </w:rPr>
        <w:sectPr w:rsidR="00FF4458">
          <w:footerReference w:type="even" r:id="rId7"/>
          <w:footerReference w:type="default" r:id="rId8"/>
          <w:pgSz w:w="16840" w:h="11910" w:orient="landscape"/>
          <w:pgMar w:top="1100" w:right="1160" w:bottom="1460" w:left="1160" w:header="0" w:footer="1278" w:gutter="0"/>
          <w:cols w:space="720"/>
        </w:sectPr>
      </w:pPr>
    </w:p>
    <w:p w:rsidR="00FF4458" w:rsidRDefault="00836FFD">
      <w:pPr>
        <w:pStyle w:val="1"/>
        <w:spacing w:before="343"/>
        <w:ind w:left="2159"/>
        <w:rPr>
          <w:lang w:eastAsia="zh-CN"/>
        </w:rPr>
      </w:pPr>
      <w:r>
        <w:rPr>
          <w:rFonts w:ascii="黑体" w:eastAsia="黑体" w:hAnsi="黑体" w:cs="黑体"/>
          <w:lang w:eastAsia="zh-CN"/>
        </w:rPr>
        <w:lastRenderedPageBreak/>
        <w:t>附件</w:t>
      </w:r>
      <w:r>
        <w:rPr>
          <w:lang w:eastAsia="zh-CN"/>
        </w:rPr>
        <w:t>病</w:t>
      </w:r>
      <w:r>
        <w:rPr>
          <w:lang w:eastAsia="zh-CN"/>
        </w:rPr>
        <w:lastRenderedPageBreak/>
        <w:t>原微生物实验室生物安全自查表</w:t>
      </w:r>
    </w:p>
    <w:p w:rsidR="00FF4458" w:rsidRDefault="00836FFD">
      <w:pPr>
        <w:pStyle w:val="a3"/>
        <w:tabs>
          <w:tab w:val="left" w:pos="5320"/>
          <w:tab w:val="left" w:pos="9640"/>
        </w:tabs>
        <w:spacing w:before="356"/>
        <w:ind w:left="362"/>
        <w:rPr>
          <w:lang w:eastAsia="zh-CN"/>
        </w:rPr>
      </w:pPr>
      <w:r>
        <w:rPr>
          <w:w w:val="95"/>
          <w:lang w:eastAsia="zh-CN"/>
        </w:rPr>
        <w:t>填报单位：</w:t>
      </w:r>
      <w:r>
        <w:rPr>
          <w:w w:val="95"/>
          <w:lang w:eastAsia="zh-CN"/>
        </w:rPr>
        <w:tab/>
      </w:r>
      <w:r>
        <w:rPr>
          <w:w w:val="95"/>
          <w:lang w:eastAsia="zh-CN"/>
        </w:rPr>
        <w:t>填报人：</w:t>
      </w:r>
      <w:r>
        <w:rPr>
          <w:w w:val="95"/>
          <w:lang w:eastAsia="zh-CN"/>
        </w:rPr>
        <w:tab/>
      </w:r>
      <w:r>
        <w:rPr>
          <w:lang w:eastAsia="zh-CN"/>
        </w:rPr>
        <w:t>联系电话：</w:t>
      </w:r>
    </w:p>
    <w:p w:rsidR="00FF4458" w:rsidRDefault="00FF4458">
      <w:pPr>
        <w:rPr>
          <w:lang w:eastAsia="zh-CN"/>
        </w:rPr>
        <w:sectPr w:rsidR="00FF4458">
          <w:type w:val="continuous"/>
          <w:pgSz w:w="16840" w:h="11910" w:orient="landscape"/>
          <w:pgMar w:top="1380" w:right="1160" w:bottom="280" w:left="1160" w:header="720" w:footer="720" w:gutter="0"/>
          <w:cols w:num="2" w:space="720" w:equalWidth="0">
            <w:col w:w="1760" w:space="40"/>
            <w:col w:w="12720"/>
          </w:cols>
        </w:sectPr>
      </w:pPr>
    </w:p>
    <w:p w:rsidR="00FF4458" w:rsidRDefault="00FF4458">
      <w:pPr>
        <w:spacing w:before="8"/>
        <w:rPr>
          <w:rFonts w:ascii="宋体" w:eastAsia="宋体" w:hAnsi="宋体" w:cs="宋体"/>
          <w:sz w:val="2"/>
          <w:szCs w:val="2"/>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FF4458">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2"/>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2"/>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2"/>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2"/>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2"/>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2"/>
              <w:ind w:left="112"/>
              <w:rPr>
                <w:rFonts w:ascii="黑体" w:eastAsia="黑体" w:hAnsi="黑体" w:cs="黑体"/>
                <w:sz w:val="28"/>
                <w:szCs w:val="28"/>
              </w:rPr>
            </w:pPr>
            <w:r>
              <w:rPr>
                <w:rFonts w:ascii="黑体" w:eastAsia="黑体" w:hAnsi="黑体" w:cs="黑体"/>
                <w:spacing w:val="-1"/>
                <w:sz w:val="28"/>
                <w:szCs w:val="28"/>
              </w:rPr>
              <w:t>备注</w:t>
            </w: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11"/>
              <w:rPr>
                <w:rFonts w:ascii="宋体" w:eastAsia="宋体" w:hAnsi="宋体" w:cs="宋体"/>
                <w:sz w:val="19"/>
                <w:szCs w:val="19"/>
              </w:rPr>
            </w:pPr>
          </w:p>
          <w:p w:rsidR="00FF4458" w:rsidRDefault="00836FFD">
            <w:pPr>
              <w:pStyle w:val="TableParagraph"/>
              <w:ind w:left="1"/>
              <w:jc w:val="center"/>
              <w:rPr>
                <w:rFonts w:ascii="Times New Roman" w:eastAsia="Times New Roman" w:hAnsi="Times New Roman" w:cs="Times New Roman"/>
                <w:sz w:val="28"/>
                <w:szCs w:val="28"/>
              </w:rPr>
            </w:pPr>
            <w:r>
              <w:rPr>
                <w:rFonts w:ascii="Times New Roman"/>
                <w:b/>
                <w:sz w:val="28"/>
              </w:rPr>
              <w:t>1</w:t>
            </w:r>
          </w:p>
        </w:tc>
        <w:tc>
          <w:tcPr>
            <w:tcW w:w="13439" w:type="dxa"/>
            <w:gridSpan w:val="5"/>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0" w:lineRule="auto"/>
              <w:ind w:left="103" w:right="111"/>
              <w:rPr>
                <w:rFonts w:ascii="宋体" w:eastAsia="宋体" w:hAnsi="宋体" w:cs="宋体"/>
                <w:sz w:val="28"/>
                <w:szCs w:val="28"/>
                <w:lang w:eastAsia="zh-CN"/>
              </w:rPr>
            </w:pPr>
            <w:r>
              <w:rPr>
                <w:rFonts w:ascii="宋体" w:eastAsia="宋体" w:hAnsi="宋体" w:cs="宋体"/>
                <w:b/>
                <w:bCs/>
                <w:spacing w:val="-1"/>
                <w:w w:val="95"/>
                <w:sz w:val="28"/>
                <w:szCs w:val="28"/>
                <w:lang w:eastAsia="zh-CN"/>
              </w:rPr>
              <w:t>风险评估与风险控制：实验室应建立并维持风险评估和风险控制程序，并明确实验室持续进行风险识别、风</w:t>
            </w:r>
            <w:r>
              <w:rPr>
                <w:rFonts w:ascii="宋体" w:eastAsia="宋体" w:hAnsi="宋体" w:cs="宋体"/>
                <w:b/>
                <w:bCs/>
                <w:spacing w:val="39"/>
                <w:w w:val="99"/>
                <w:sz w:val="28"/>
                <w:szCs w:val="28"/>
                <w:lang w:eastAsia="zh-CN"/>
              </w:rPr>
              <w:t xml:space="preserve"> </w:t>
            </w:r>
            <w:r>
              <w:rPr>
                <w:rFonts w:ascii="宋体" w:eastAsia="宋体" w:hAnsi="宋体" w:cs="宋体"/>
                <w:b/>
                <w:bCs/>
                <w:spacing w:val="-1"/>
                <w:sz w:val="28"/>
                <w:szCs w:val="28"/>
                <w:lang w:eastAsia="zh-CN"/>
              </w:rPr>
              <w:t>险评估和风险控制的具体要求。</w:t>
            </w: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42"/>
              <w:rPr>
                <w:rFonts w:ascii="Times New Roman" w:eastAsia="Times New Roman" w:hAnsi="Times New Roman" w:cs="Times New Roman"/>
                <w:sz w:val="28"/>
                <w:szCs w:val="28"/>
              </w:rPr>
            </w:pPr>
            <w:r>
              <w:rPr>
                <w:rFonts w:ascii="Times New Roman"/>
                <w:sz w:val="28"/>
              </w:rPr>
              <w:t>1.1</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应对所有拟从事致病性生物因子实验活动的风险进行评估。</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10"/>
              <w:rPr>
                <w:rFonts w:ascii="宋体" w:eastAsia="宋体" w:hAnsi="宋体" w:cs="宋体"/>
                <w:sz w:val="19"/>
                <w:szCs w:val="19"/>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1.2</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风险评估报告内容应全面。风险评估内容至少应包括实验活动（项目计划）</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简介、评估目的、评估依据、评估方法</w:t>
            </w:r>
            <w:r>
              <w:rPr>
                <w:rFonts w:ascii="Times New Roman" w:eastAsia="Times New Roman" w:hAnsi="Times New Roman" w:cs="Times New Roman"/>
                <w:spacing w:val="-2"/>
                <w:sz w:val="28"/>
                <w:szCs w:val="28"/>
                <w:lang w:eastAsia="zh-CN"/>
              </w:rPr>
              <w:t>/</w:t>
            </w:r>
            <w:r>
              <w:rPr>
                <w:rFonts w:ascii="宋体" w:eastAsia="宋体" w:hAnsi="宋体" w:cs="宋体"/>
                <w:spacing w:val="-2"/>
                <w:sz w:val="28"/>
                <w:szCs w:val="28"/>
                <w:lang w:eastAsia="zh-CN"/>
              </w:rPr>
              <w:t>程序、评估内容、评估结论等。</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42"/>
              <w:rPr>
                <w:rFonts w:ascii="Times New Roman" w:eastAsia="Times New Roman" w:hAnsi="Times New Roman" w:cs="Times New Roman"/>
                <w:sz w:val="28"/>
                <w:szCs w:val="28"/>
              </w:rPr>
            </w:pPr>
            <w:r>
              <w:rPr>
                <w:rFonts w:ascii="Times New Roman"/>
                <w:sz w:val="28"/>
              </w:rPr>
              <w:t>1.3</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应定期进行风险评估或对风险评估报告进行复审。</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42"/>
              <w:rPr>
                <w:rFonts w:ascii="Times New Roman" w:eastAsia="Times New Roman" w:hAnsi="Times New Roman" w:cs="Times New Roman"/>
                <w:sz w:val="28"/>
                <w:szCs w:val="28"/>
              </w:rPr>
            </w:pPr>
            <w:r>
              <w:rPr>
                <w:rFonts w:ascii="Times New Roman"/>
                <w:sz w:val="28"/>
              </w:rPr>
              <w:t>1.4</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在以下情况发生时，应重新进行风险评估：</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病原体生物学特性或防控策略发生变化；</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10"/>
              <w:rPr>
                <w:rFonts w:ascii="宋体" w:eastAsia="宋体" w:hAnsi="宋体" w:cs="宋体"/>
                <w:sz w:val="19"/>
                <w:szCs w:val="19"/>
                <w:lang w:eastAsia="zh-C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开展新的实验活动或变更实验活动（包括设施、设备、人员、活动范围、规</w:t>
            </w:r>
            <w:r>
              <w:rPr>
                <w:rFonts w:ascii="宋体" w:eastAsia="宋体" w:hAnsi="宋体" w:cs="宋体"/>
                <w:spacing w:val="25"/>
                <w:sz w:val="28"/>
                <w:szCs w:val="28"/>
                <w:lang w:eastAsia="zh-CN"/>
              </w:rPr>
              <w:t xml:space="preserve"> </w:t>
            </w:r>
            <w:r>
              <w:rPr>
                <w:rFonts w:ascii="宋体" w:eastAsia="宋体" w:hAnsi="宋体" w:cs="宋体"/>
                <w:spacing w:val="-1"/>
                <w:sz w:val="28"/>
                <w:szCs w:val="28"/>
                <w:lang w:eastAsia="zh-CN"/>
              </w:rPr>
              <w:t>程</w:t>
            </w:r>
            <w:r>
              <w:rPr>
                <w:rFonts w:ascii="宋体" w:eastAsia="宋体" w:hAnsi="宋体" w:cs="宋体"/>
                <w:spacing w:val="-3"/>
                <w:sz w:val="28"/>
                <w:szCs w:val="28"/>
                <w:lang w:eastAsia="zh-CN"/>
              </w:rPr>
              <w:t>等</w:t>
            </w:r>
            <w:r>
              <w:rPr>
                <w:rFonts w:ascii="宋体" w:eastAsia="宋体" w:hAnsi="宋体" w:cs="宋体"/>
                <w:spacing w:val="-142"/>
                <w:sz w:val="28"/>
                <w:szCs w:val="28"/>
                <w:lang w:eastAsia="zh-CN"/>
              </w:rPr>
              <w:t>）</w:t>
            </w:r>
            <w:r>
              <w:rPr>
                <w:rFonts w:ascii="宋体" w:eastAsia="宋体" w:hAnsi="宋体" w:cs="宋体"/>
                <w:sz w:val="28"/>
                <w:szCs w:val="28"/>
                <w:lang w:eastAsia="zh-CN"/>
              </w:rPr>
              <w:t>；</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操作超常规量或从事特殊活动；</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本实验室或同类实验室发生感染事件、感染事故；</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06"/>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相关政策、法规、标准等发生改变。</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42"/>
              <w:rPr>
                <w:rFonts w:ascii="Times New Roman" w:eastAsia="Times New Roman" w:hAnsi="Times New Roman" w:cs="Times New Roman"/>
                <w:sz w:val="28"/>
                <w:szCs w:val="28"/>
              </w:rPr>
            </w:pPr>
            <w:r>
              <w:rPr>
                <w:rFonts w:ascii="Times New Roman"/>
                <w:sz w:val="28"/>
              </w:rPr>
              <w:t>1.5</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是否根据风险评估结论采取相应的风险控制措施。</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7"/>
              <w:ind w:left="1"/>
              <w:jc w:val="center"/>
              <w:rPr>
                <w:rFonts w:ascii="Times New Roman" w:eastAsia="Times New Roman" w:hAnsi="Times New Roman" w:cs="Times New Roman"/>
                <w:sz w:val="28"/>
                <w:szCs w:val="28"/>
              </w:rPr>
            </w:pPr>
            <w:r>
              <w:rPr>
                <w:rFonts w:ascii="Times New Roman"/>
                <w:b/>
                <w:sz w:val="28"/>
              </w:rPr>
              <w:lastRenderedPageBreak/>
              <w:t>2</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b/>
                <w:bCs/>
                <w:spacing w:val="-1"/>
                <w:sz w:val="28"/>
                <w:szCs w:val="28"/>
                <w:lang w:eastAsia="zh-CN"/>
              </w:rPr>
              <w:t>实验室生物安全管理体系</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bl>
    <w:p w:rsidR="00FF4458" w:rsidRDefault="00FF4458">
      <w:pPr>
        <w:rPr>
          <w:lang w:eastAsia="zh-CN"/>
        </w:rPr>
        <w:sectPr w:rsidR="00FF4458">
          <w:type w:val="continuous"/>
          <w:pgSz w:w="16840" w:h="11910" w:orient="landscape"/>
          <w:pgMar w:top="1380" w:right="1160" w:bottom="280" w:left="1160" w:header="720" w:footer="720" w:gutter="0"/>
          <w:cols w:space="720"/>
        </w:sectPr>
      </w:pPr>
    </w:p>
    <w:p w:rsidR="00FF4458" w:rsidRDefault="00836FFD">
      <w:pPr>
        <w:rPr>
          <w:rFonts w:ascii="Times New Roman" w:eastAsia="Times New Roman" w:hAnsi="Times New Roman" w:cs="Times New Roman"/>
          <w:sz w:val="20"/>
          <w:szCs w:val="20"/>
          <w:lang w:eastAsia="zh-CN"/>
        </w:rPr>
      </w:pPr>
      <w:r>
        <w:rPr>
          <w:rFonts w:eastAsiaTheme="minorHAnsi"/>
          <w:noProof/>
          <w:lang w:eastAsia="zh-CN"/>
        </w:rPr>
        <w:lastRenderedPageBreak/>
        <mc:AlternateContent>
          <mc:Choice Requires="wpg">
            <w:drawing>
              <wp:anchor distT="0" distB="0" distL="114300" distR="114300" simplePos="0" relativeHeight="251657216" behindDoc="1" locked="0" layoutInCell="1" allowOverlap="1">
                <wp:simplePos x="0" y="0"/>
                <wp:positionH relativeFrom="page">
                  <wp:posOffset>7397115</wp:posOffset>
                </wp:positionH>
                <wp:positionV relativeFrom="page">
                  <wp:posOffset>6189345</wp:posOffset>
                </wp:positionV>
                <wp:extent cx="537210" cy="257175"/>
                <wp:effectExtent l="0" t="0" r="15240" b="9525"/>
                <wp:wrapNone/>
                <wp:docPr id="6" name="组合 7"/>
                <wp:cNvGraphicFramePr/>
                <a:graphic xmlns:a="http://schemas.openxmlformats.org/drawingml/2006/main">
                  <a:graphicData uri="http://schemas.microsoft.com/office/word/2010/wordprocessingGroup">
                    <wpg:wgp>
                      <wpg:cNvGrpSpPr/>
                      <wpg:grpSpPr>
                        <a:xfrm>
                          <a:off x="0" y="0"/>
                          <a:ext cx="537210" cy="257175"/>
                          <a:chOff x="11649" y="9747"/>
                          <a:chExt cx="846" cy="405"/>
                        </a:xfrm>
                      </wpg:grpSpPr>
                      <wps:wsp>
                        <wps:cNvPr id="5" name="任意多边形 8"/>
                        <wps:cNvSpPr/>
                        <wps:spPr>
                          <a:xfrm>
                            <a:off x="11649" y="9747"/>
                            <a:ext cx="846" cy="405"/>
                          </a:xfrm>
                          <a:custGeom>
                            <a:avLst/>
                            <a:gdLst/>
                            <a:ahLst/>
                            <a:cxnLst/>
                            <a:rect l="0" t="0" r="0" b="0"/>
                            <a:pathLst>
                              <a:path w="846" h="405">
                                <a:moveTo>
                                  <a:pt x="0" y="0"/>
                                </a:moveTo>
                                <a:lnTo>
                                  <a:pt x="846" y="0"/>
                                </a:lnTo>
                                <a:lnTo>
                                  <a:pt x="846" y="405"/>
                                </a:lnTo>
                                <a:lnTo>
                                  <a:pt x="0" y="405"/>
                                </a:lnTo>
                                <a:lnTo>
                                  <a:pt x="0" y="0"/>
                                </a:lnTo>
                                <a:close/>
                              </a:path>
                            </a:pathLst>
                          </a:custGeom>
                          <a:solidFill>
                            <a:srgbClr val="FFFFFF"/>
                          </a:solidFill>
                          <a:ln>
                            <a:noFill/>
                          </a:ln>
                        </wps:spPr>
                        <wps:bodyPr upright="1"/>
                      </wps:wsp>
                    </wpg:wgp>
                  </a:graphicData>
                </a:graphic>
              </wp:anchor>
            </w:drawing>
          </mc:Choice>
          <mc:Fallback xmlns:wpsCustomData="http://www.wps.cn/officeDocument/2013/wpsCustomData">
            <w:pict>
              <v:group id="组合 7" o:spid="_x0000_s1026" o:spt="203" style="position:absolute;left:0pt;margin-left:582.45pt;margin-top:487.35pt;height:20.25pt;width:42.3pt;mso-position-horizontal-relative:page;mso-position-vertical-relative:page;z-index:-63488;mso-width-relative:page;mso-height-relative:page;" coordorigin="11649,9747" coordsize="846,405" o:gfxdata="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Gex/0/dAAAADgEAAA8AAAAAAAAAAQAgAAAAIgAAAGRycy9kb3ducmV2LnhtbFBLAQIUABQA&#10;AAAIAIdO4kCbzxbWXQIAAF0FAAAOAAAAAAAAAAEAIAAAACwBAABkcnMvZTJvRG9jLnhtbFBLBQYA&#10;AAAABgAGAFkBAAD7BQAAAAA=&#10;">
                <o:lock v:ext="edit" aspectratio="f"/>
                <v:shape id="任意多边形 8" o:spid="_x0000_s1026" o:spt="100" style="position:absolute;left:11649;top:9747;height:405;width:846;" fillcolor="#FFFFFF" filled="t" stroked="f" coordsize="846,405" o:gfxdata="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5dRXW5AAAA2gAA&#10;AA8AAAAAAAAAAQAgAAAAIgAAAGRycy9kb3ducmV2LnhtbFBLAQIUABQAAAAIAIdO4kAzLwWeOwAA&#10;ADkAAAAQAAAAAAAAAAEAIAAAAAgBAABkcnMvc2hhcGV4bWwueG1sUEsFBgAAAAAGAAYAWwEAALID&#10;AAAAAA==&#10;" path="m0,0l846,0,846,405,0,405,0,0xe">
                  <v:fill on="t" focussize="0,0"/>
                  <v:stroke on="f"/>
                  <v:imagedata o:title=""/>
                  <o:lock v:ext="edit" aspectratio="f"/>
                </v:shape>
              </v:group>
            </w:pict>
          </mc:Fallback>
        </mc:AlternateContent>
      </w:r>
    </w:p>
    <w:p w:rsidR="00FF4458" w:rsidRDefault="00FF4458">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FF4458">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5"/>
              <w:rPr>
                <w:rFonts w:ascii="Times New Roman" w:eastAsia="Times New Roman" w:hAnsi="Times New Roman" w:cs="Times New Roma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2.1</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实验室设立单位应成立生物安全委员会，负责组织专家对实验室的设立和运</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行进行监督、咨询、指导和评估等相关事宜。</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2.2</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实验室生物安全管理责任部门应负责组织制定和修订实验室生物安全管理体</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系文件，应至少包括：</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98"/>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实验室安全管理手册；</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90"/>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病原微生物菌（毒）种和样本的标准操作程序；</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98"/>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实验室各类仪器设备的操作使用说明和具体管理要求；</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7"/>
              <w:ind w:left="90"/>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供现场工作人员快速使用的安全手册；</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98"/>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实验室日常监督、定期自查和管理评审制度；</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115"/>
              <w:rPr>
                <w:rFonts w:ascii="Times New Roman" w:eastAsia="Times New Roman" w:hAnsi="Times New Roman" w:cs="Times New Roman"/>
                <w:sz w:val="28"/>
                <w:szCs w:val="28"/>
              </w:rPr>
            </w:pPr>
            <w:r>
              <w:rPr>
                <w:rFonts w:ascii="Times New Roman"/>
                <w:sz w:val="28"/>
              </w:rPr>
              <w:t>f)</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实验室安全保卫制度；</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tabs>
                <w:tab w:val="left" w:pos="522"/>
              </w:tabs>
              <w:spacing w:before="195"/>
              <w:ind w:left="-13"/>
              <w:rPr>
                <w:rFonts w:ascii="宋体" w:eastAsia="宋体" w:hAnsi="宋体" w:cs="宋体"/>
                <w:sz w:val="28"/>
                <w:szCs w:val="28"/>
              </w:rPr>
            </w:pPr>
            <w:r>
              <w:rPr>
                <w:rFonts w:ascii="Times New Roman" w:eastAsia="Times New Roman" w:hAnsi="Times New Roman" w:cs="Times New Roman"/>
                <w:sz w:val="28"/>
                <w:szCs w:val="28"/>
              </w:rPr>
              <w:t>g)</w:t>
            </w:r>
            <w:r>
              <w:rPr>
                <w:rFonts w:ascii="Times New Roman" w:eastAsia="Times New Roman" w:hAnsi="Times New Roman" w:cs="Times New Roman"/>
                <w:sz w:val="28"/>
                <w:szCs w:val="28"/>
              </w:rPr>
              <w:tab/>
            </w:r>
            <w:r>
              <w:rPr>
                <w:rFonts w:ascii="宋体" w:eastAsia="宋体" w:hAnsi="宋体" w:cs="宋体"/>
                <w:sz w:val="28"/>
                <w:szCs w:val="28"/>
              </w:rPr>
              <w:t>实</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实验室用于标识、警示、指示、证明等的图文标识，包括用于特殊情况下的</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临时标识，如</w:t>
            </w:r>
            <w:r>
              <w:rPr>
                <w:rFonts w:ascii="Times New Roman" w:eastAsia="Times New Roman" w:hAnsi="Times New Roman" w:cs="Times New Roman"/>
                <w:spacing w:val="-2"/>
                <w:sz w:val="28"/>
                <w:szCs w:val="28"/>
                <w:lang w:eastAsia="zh-CN"/>
              </w:rPr>
              <w:t>“</w:t>
            </w:r>
            <w:r>
              <w:rPr>
                <w:rFonts w:ascii="宋体" w:eastAsia="宋体" w:hAnsi="宋体" w:cs="宋体"/>
                <w:spacing w:val="-2"/>
                <w:sz w:val="28"/>
                <w:szCs w:val="28"/>
                <w:lang w:eastAsia="zh-CN"/>
              </w:rPr>
              <w:t>污染</w:t>
            </w:r>
            <w:r>
              <w:rPr>
                <w:rFonts w:ascii="Times New Roman" w:eastAsia="Times New Roman" w:hAnsi="Times New Roman" w:cs="Times New Roman"/>
                <w:spacing w:val="-2"/>
                <w:sz w:val="28"/>
                <w:szCs w:val="28"/>
                <w:lang w:eastAsia="zh-CN"/>
              </w:rPr>
              <w:t>”</w:t>
            </w:r>
            <w:r>
              <w:rPr>
                <w:rFonts w:ascii="宋体" w:eastAsia="宋体" w:hAnsi="宋体" w:cs="宋体"/>
                <w:spacing w:val="-2"/>
                <w:sz w:val="28"/>
                <w:szCs w:val="28"/>
                <w:lang w:eastAsia="zh-CN"/>
              </w:rPr>
              <w:t>、</w:t>
            </w:r>
            <w:r>
              <w:rPr>
                <w:rFonts w:ascii="Times New Roman" w:eastAsia="Times New Roman" w:hAnsi="Times New Roman" w:cs="Times New Roman"/>
                <w:spacing w:val="-2"/>
                <w:sz w:val="28"/>
                <w:szCs w:val="28"/>
                <w:lang w:eastAsia="zh-CN"/>
              </w:rPr>
              <w:t>“</w:t>
            </w:r>
            <w:r>
              <w:rPr>
                <w:rFonts w:ascii="宋体" w:eastAsia="宋体" w:hAnsi="宋体" w:cs="宋体"/>
                <w:spacing w:val="-2"/>
                <w:sz w:val="28"/>
                <w:szCs w:val="28"/>
                <w:lang w:eastAsia="zh-CN"/>
              </w:rPr>
              <w:t>消毒中</w:t>
            </w:r>
            <w:r>
              <w:rPr>
                <w:rFonts w:ascii="Times New Roman" w:eastAsia="Times New Roman" w:hAnsi="Times New Roman" w:cs="Times New Roman"/>
                <w:spacing w:val="-2"/>
                <w:sz w:val="28"/>
                <w:szCs w:val="28"/>
                <w:lang w:eastAsia="zh-CN"/>
              </w:rPr>
              <w:t>”“</w:t>
            </w:r>
            <w:r>
              <w:rPr>
                <w:rFonts w:ascii="宋体" w:eastAsia="宋体" w:hAnsi="宋体" w:cs="宋体"/>
                <w:spacing w:val="-2"/>
                <w:sz w:val="28"/>
                <w:szCs w:val="28"/>
                <w:lang w:eastAsia="zh-CN"/>
              </w:rPr>
              <w:t>设备检修</w:t>
            </w:r>
            <w:r>
              <w:rPr>
                <w:rFonts w:ascii="Times New Roman" w:eastAsia="Times New Roman" w:hAnsi="Times New Roman" w:cs="Times New Roman"/>
                <w:spacing w:val="-2"/>
                <w:sz w:val="28"/>
                <w:szCs w:val="28"/>
                <w:lang w:eastAsia="zh-CN"/>
              </w:rPr>
              <w:t>”</w:t>
            </w:r>
            <w:r>
              <w:rPr>
                <w:rFonts w:ascii="宋体" w:eastAsia="宋体" w:hAnsi="宋体" w:cs="宋体"/>
                <w:spacing w:val="-2"/>
                <w:sz w:val="28"/>
                <w:szCs w:val="28"/>
                <w:lang w:eastAsia="zh-CN"/>
              </w:rPr>
              <w:t>等。</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lang w:eastAsia="zh-CN"/>
              </w:rPr>
            </w:pPr>
          </w:p>
          <w:p w:rsidR="00FF4458" w:rsidRDefault="00836FFD">
            <w:pPr>
              <w:pStyle w:val="TableParagraph"/>
              <w:ind w:left="102"/>
              <w:rPr>
                <w:rFonts w:ascii="Times New Roman" w:eastAsia="Times New Roman" w:hAnsi="Times New Roman" w:cs="Times New Roman"/>
                <w:sz w:val="28"/>
                <w:szCs w:val="28"/>
              </w:rPr>
            </w:pPr>
            <w:r>
              <w:rPr>
                <w:rFonts w:ascii="Times New Roman"/>
                <w:sz w:val="28"/>
              </w:rPr>
              <w:t>2.3</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实验室应对所有管理体系文件进行控制，制定和维持文件控制程序，确保实</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验室人员使用现行有效的文件。</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5"/>
              <w:rPr>
                <w:rFonts w:ascii="Times New Roman" w:eastAsia="Times New Roman" w:hAnsi="Times New Roman" w:cs="Times New Roman"/>
                <w:lang w:eastAsia="zh-CN"/>
              </w:rPr>
            </w:pPr>
          </w:p>
          <w:p w:rsidR="00FF4458" w:rsidRDefault="00836FFD">
            <w:pPr>
              <w:pStyle w:val="TableParagraph"/>
              <w:ind w:left="102"/>
              <w:rPr>
                <w:rFonts w:ascii="Times New Roman" w:eastAsia="Times New Roman" w:hAnsi="Times New Roman" w:cs="Times New Roman"/>
                <w:sz w:val="28"/>
                <w:szCs w:val="28"/>
              </w:rPr>
            </w:pPr>
            <w:r>
              <w:rPr>
                <w:rFonts w:ascii="Times New Roman"/>
                <w:sz w:val="28"/>
              </w:rPr>
              <w:t>2.4</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实验室应建立对实验活动记录进行识别、收集、索引、访问、存放、维护及</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安全处置的程序。</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7"/>
              <w:ind w:left="1"/>
              <w:jc w:val="center"/>
              <w:rPr>
                <w:rFonts w:ascii="Times New Roman" w:eastAsia="Times New Roman" w:hAnsi="Times New Roman" w:cs="Times New Roman"/>
                <w:sz w:val="28"/>
                <w:szCs w:val="28"/>
              </w:rPr>
            </w:pPr>
            <w:r>
              <w:rPr>
                <w:rFonts w:ascii="Times New Roman"/>
                <w:b/>
                <w:sz w:val="28"/>
              </w:rPr>
              <w:t>3</w:t>
            </w:r>
          </w:p>
        </w:tc>
        <w:tc>
          <w:tcPr>
            <w:tcW w:w="13439" w:type="dxa"/>
            <w:gridSpan w:val="5"/>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b/>
                <w:bCs/>
                <w:spacing w:val="-1"/>
                <w:sz w:val="28"/>
                <w:szCs w:val="28"/>
                <w:lang w:eastAsia="zh-CN"/>
              </w:rPr>
              <w:t>实验室设施和设备要求</w:t>
            </w: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42"/>
              <w:rPr>
                <w:rFonts w:ascii="Times New Roman" w:eastAsia="Times New Roman" w:hAnsi="Times New Roman" w:cs="Times New Roman"/>
                <w:sz w:val="28"/>
                <w:szCs w:val="28"/>
              </w:rPr>
            </w:pPr>
            <w:r>
              <w:rPr>
                <w:rFonts w:ascii="Times New Roman"/>
                <w:sz w:val="28"/>
              </w:rPr>
              <w:t>3.1</w:t>
            </w:r>
          </w:p>
        </w:tc>
        <w:tc>
          <w:tcPr>
            <w:tcW w:w="13439" w:type="dxa"/>
            <w:gridSpan w:val="5"/>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实验室设计原则及基本要求</w:t>
            </w: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5"/>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实验室的设计应充分考虑人员和物品可通过的便利性，实验室分区合理。</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13"/>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1"/>
                <w:sz w:val="28"/>
                <w:szCs w:val="28"/>
                <w:lang w:eastAsia="zh-CN"/>
              </w:rPr>
              <w:t>实</w:t>
            </w:r>
            <w:r>
              <w:rPr>
                <w:rFonts w:ascii="宋体" w:eastAsia="宋体" w:hAnsi="宋体" w:cs="宋体"/>
                <w:spacing w:val="-3"/>
                <w:sz w:val="28"/>
                <w:szCs w:val="28"/>
                <w:lang w:eastAsia="zh-CN"/>
              </w:rPr>
              <w:t>验</w:t>
            </w:r>
            <w:r>
              <w:rPr>
                <w:rFonts w:ascii="宋体" w:eastAsia="宋体" w:hAnsi="宋体" w:cs="宋体"/>
                <w:spacing w:val="-1"/>
                <w:sz w:val="28"/>
                <w:szCs w:val="28"/>
                <w:lang w:eastAsia="zh-CN"/>
              </w:rPr>
              <w:t>室内</w:t>
            </w:r>
            <w:r>
              <w:rPr>
                <w:rFonts w:ascii="宋体" w:eastAsia="宋体" w:hAnsi="宋体" w:cs="宋体"/>
                <w:spacing w:val="-3"/>
                <w:sz w:val="28"/>
                <w:szCs w:val="28"/>
                <w:lang w:eastAsia="zh-CN"/>
              </w:rPr>
              <w:t>温</w:t>
            </w:r>
            <w:r>
              <w:rPr>
                <w:rFonts w:ascii="宋体" w:eastAsia="宋体" w:hAnsi="宋体" w:cs="宋体"/>
                <w:spacing w:val="-1"/>
                <w:sz w:val="28"/>
                <w:szCs w:val="28"/>
                <w:lang w:eastAsia="zh-CN"/>
              </w:rPr>
              <w:t>度</w:t>
            </w:r>
            <w:r>
              <w:rPr>
                <w:rFonts w:ascii="宋体" w:eastAsia="宋体" w:hAnsi="宋体" w:cs="宋体"/>
                <w:spacing w:val="-27"/>
                <w:sz w:val="28"/>
                <w:szCs w:val="28"/>
                <w:lang w:eastAsia="zh-CN"/>
              </w:rPr>
              <w:t>、</w:t>
            </w:r>
            <w:r>
              <w:rPr>
                <w:rFonts w:ascii="宋体" w:eastAsia="宋体" w:hAnsi="宋体" w:cs="宋体"/>
                <w:spacing w:val="-1"/>
                <w:sz w:val="28"/>
                <w:szCs w:val="28"/>
                <w:lang w:eastAsia="zh-CN"/>
              </w:rPr>
              <w:t>湿度</w:t>
            </w:r>
            <w:r>
              <w:rPr>
                <w:rFonts w:ascii="宋体" w:eastAsia="宋体" w:hAnsi="宋体" w:cs="宋体"/>
                <w:spacing w:val="-27"/>
                <w:sz w:val="28"/>
                <w:szCs w:val="28"/>
                <w:lang w:eastAsia="zh-CN"/>
              </w:rPr>
              <w:t>、</w:t>
            </w:r>
            <w:r>
              <w:rPr>
                <w:rFonts w:ascii="宋体" w:eastAsia="宋体" w:hAnsi="宋体" w:cs="宋体"/>
                <w:spacing w:val="-1"/>
                <w:sz w:val="28"/>
                <w:szCs w:val="28"/>
                <w:lang w:eastAsia="zh-CN"/>
              </w:rPr>
              <w:t>照度</w:t>
            </w:r>
            <w:r>
              <w:rPr>
                <w:rFonts w:ascii="宋体" w:eastAsia="宋体" w:hAnsi="宋体" w:cs="宋体"/>
                <w:spacing w:val="-25"/>
                <w:sz w:val="28"/>
                <w:szCs w:val="28"/>
                <w:lang w:eastAsia="zh-CN"/>
              </w:rPr>
              <w:t>、</w:t>
            </w:r>
            <w:r>
              <w:rPr>
                <w:rFonts w:ascii="宋体" w:eastAsia="宋体" w:hAnsi="宋体" w:cs="宋体"/>
                <w:spacing w:val="-1"/>
                <w:sz w:val="28"/>
                <w:szCs w:val="28"/>
                <w:lang w:eastAsia="zh-CN"/>
              </w:rPr>
              <w:t>噪</w:t>
            </w:r>
            <w:r>
              <w:rPr>
                <w:rFonts w:ascii="宋体" w:eastAsia="宋体" w:hAnsi="宋体" w:cs="宋体"/>
                <w:spacing w:val="-3"/>
                <w:sz w:val="28"/>
                <w:szCs w:val="28"/>
                <w:lang w:eastAsia="zh-CN"/>
              </w:rPr>
              <w:t>声</w:t>
            </w:r>
            <w:r>
              <w:rPr>
                <w:rFonts w:ascii="宋体" w:eastAsia="宋体" w:hAnsi="宋体" w:cs="宋体"/>
                <w:spacing w:val="-1"/>
                <w:sz w:val="28"/>
                <w:szCs w:val="28"/>
                <w:lang w:eastAsia="zh-CN"/>
              </w:rPr>
              <w:t>和洁</w:t>
            </w:r>
            <w:r>
              <w:rPr>
                <w:rFonts w:ascii="宋体" w:eastAsia="宋体" w:hAnsi="宋体" w:cs="宋体"/>
                <w:spacing w:val="-3"/>
                <w:sz w:val="28"/>
                <w:szCs w:val="28"/>
                <w:lang w:eastAsia="zh-CN"/>
              </w:rPr>
              <w:t>净</w:t>
            </w:r>
            <w:r>
              <w:rPr>
                <w:rFonts w:ascii="宋体" w:eastAsia="宋体" w:hAnsi="宋体" w:cs="宋体"/>
                <w:spacing w:val="-1"/>
                <w:sz w:val="28"/>
                <w:szCs w:val="28"/>
                <w:lang w:eastAsia="zh-CN"/>
              </w:rPr>
              <w:t>度等</w:t>
            </w:r>
            <w:r>
              <w:rPr>
                <w:rFonts w:ascii="宋体" w:eastAsia="宋体" w:hAnsi="宋体" w:cs="宋体"/>
                <w:spacing w:val="-3"/>
                <w:sz w:val="28"/>
                <w:szCs w:val="28"/>
                <w:lang w:eastAsia="zh-CN"/>
              </w:rPr>
              <w:t>室</w:t>
            </w:r>
            <w:r>
              <w:rPr>
                <w:rFonts w:ascii="宋体" w:eastAsia="宋体" w:hAnsi="宋体" w:cs="宋体"/>
                <w:spacing w:val="-1"/>
                <w:sz w:val="28"/>
                <w:szCs w:val="28"/>
                <w:lang w:eastAsia="zh-CN"/>
              </w:rPr>
              <w:t>内环</w:t>
            </w:r>
            <w:r>
              <w:rPr>
                <w:rFonts w:ascii="宋体" w:eastAsia="宋体" w:hAnsi="宋体" w:cs="宋体"/>
                <w:spacing w:val="-3"/>
                <w:sz w:val="28"/>
                <w:szCs w:val="28"/>
                <w:lang w:eastAsia="zh-CN"/>
              </w:rPr>
              <w:t>境</w:t>
            </w:r>
            <w:r>
              <w:rPr>
                <w:rFonts w:ascii="宋体" w:eastAsia="宋体" w:hAnsi="宋体" w:cs="宋体"/>
                <w:spacing w:val="-1"/>
                <w:sz w:val="28"/>
                <w:szCs w:val="28"/>
                <w:lang w:eastAsia="zh-CN"/>
              </w:rPr>
              <w:t>参数</w:t>
            </w:r>
            <w:r>
              <w:rPr>
                <w:rFonts w:ascii="宋体" w:eastAsia="宋体" w:hAnsi="宋体" w:cs="宋体"/>
                <w:spacing w:val="-3"/>
                <w:sz w:val="28"/>
                <w:szCs w:val="28"/>
                <w:lang w:eastAsia="zh-CN"/>
              </w:rPr>
              <w:t>应</w:t>
            </w:r>
            <w:r>
              <w:rPr>
                <w:rFonts w:ascii="宋体" w:eastAsia="宋体" w:hAnsi="宋体" w:cs="宋体"/>
                <w:spacing w:val="-1"/>
                <w:sz w:val="28"/>
                <w:szCs w:val="28"/>
                <w:lang w:eastAsia="zh-CN"/>
              </w:rPr>
              <w:t>符合</w:t>
            </w:r>
            <w:r>
              <w:rPr>
                <w:rFonts w:ascii="宋体" w:eastAsia="宋体" w:hAnsi="宋体" w:cs="宋体"/>
                <w:spacing w:val="-3"/>
                <w:sz w:val="28"/>
                <w:szCs w:val="28"/>
                <w:lang w:eastAsia="zh-CN"/>
              </w:rPr>
              <w:t>工</w:t>
            </w:r>
            <w:r>
              <w:rPr>
                <w:rFonts w:ascii="宋体" w:eastAsia="宋体" w:hAnsi="宋体" w:cs="宋体"/>
                <w:spacing w:val="-1"/>
                <w:sz w:val="28"/>
                <w:szCs w:val="28"/>
                <w:lang w:eastAsia="zh-CN"/>
              </w:rPr>
              <w:t>作要</w:t>
            </w:r>
            <w:r>
              <w:rPr>
                <w:rFonts w:ascii="宋体" w:eastAsia="宋体" w:hAnsi="宋体" w:cs="宋体"/>
                <w:sz w:val="28"/>
                <w:szCs w:val="28"/>
                <w:lang w:eastAsia="zh-CN"/>
              </w:rPr>
              <w:t>求</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254"/>
              <w:rPr>
                <w:rFonts w:ascii="宋体" w:eastAsia="宋体" w:hAnsi="宋体" w:cs="宋体"/>
                <w:sz w:val="28"/>
                <w:szCs w:val="28"/>
              </w:rPr>
            </w:pPr>
            <w:r>
              <w:rPr>
                <w:rFonts w:ascii="宋体" w:eastAsia="宋体" w:hAnsi="宋体" w:cs="宋体"/>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795" w:type="dxa"/>
            <w:tcBorders>
              <w:top w:val="single" w:sz="4" w:space="0" w:color="000000"/>
              <w:left w:val="single" w:sz="4" w:space="0" w:color="000000"/>
              <w:bottom w:val="single" w:sz="4" w:space="0" w:color="000000"/>
              <w:right w:val="single" w:sz="4" w:space="0" w:color="000000"/>
            </w:tcBorders>
          </w:tcPr>
          <w:p w:rsidR="00FF4458" w:rsidRDefault="00FF4458"/>
        </w:tc>
      </w:tr>
    </w:tbl>
    <w:p w:rsidR="00FF4458" w:rsidRDefault="00FF4458">
      <w:pPr>
        <w:sectPr w:rsidR="00FF4458">
          <w:footerReference w:type="even" r:id="rId9"/>
          <w:footerReference w:type="default" r:id="rId10"/>
          <w:pgSz w:w="16840" w:h="11910" w:orient="landscape"/>
          <w:pgMar w:top="1100" w:right="1160" w:bottom="1460" w:left="1160" w:header="0" w:footer="1278" w:gutter="0"/>
          <w:pgNumType w:start="10"/>
          <w:cols w:space="720"/>
        </w:sectPr>
      </w:pPr>
    </w:p>
    <w:p w:rsidR="00FF4458" w:rsidRDefault="00836FFD">
      <w:pPr>
        <w:rPr>
          <w:rFonts w:ascii="Times New Roman" w:eastAsia="Times New Roman" w:hAnsi="Times New Roman" w:cs="Times New Roman"/>
          <w:sz w:val="20"/>
          <w:szCs w:val="20"/>
        </w:rPr>
      </w:pPr>
      <w:r>
        <w:rPr>
          <w:rFonts w:eastAsiaTheme="minorHAnsi"/>
          <w:noProof/>
          <w:lang w:eastAsia="zh-CN"/>
        </w:rPr>
        <mc:AlternateContent>
          <mc:Choice Requires="wpg">
            <w:drawing>
              <wp:anchor distT="0" distB="0" distL="114300" distR="114300" simplePos="0" relativeHeight="251658240" behindDoc="1" locked="0" layoutInCell="1" allowOverlap="1">
                <wp:simplePos x="0" y="0"/>
                <wp:positionH relativeFrom="page">
                  <wp:posOffset>7397115</wp:posOffset>
                </wp:positionH>
                <wp:positionV relativeFrom="page">
                  <wp:posOffset>4900295</wp:posOffset>
                </wp:positionV>
                <wp:extent cx="537210" cy="257175"/>
                <wp:effectExtent l="0" t="0" r="15240" b="9525"/>
                <wp:wrapNone/>
                <wp:docPr id="8" name="组合 5"/>
                <wp:cNvGraphicFramePr/>
                <a:graphic xmlns:a="http://schemas.openxmlformats.org/drawingml/2006/main">
                  <a:graphicData uri="http://schemas.microsoft.com/office/word/2010/wordprocessingGroup">
                    <wpg:wgp>
                      <wpg:cNvGrpSpPr/>
                      <wpg:grpSpPr>
                        <a:xfrm>
                          <a:off x="0" y="0"/>
                          <a:ext cx="537210" cy="257175"/>
                          <a:chOff x="11649" y="7717"/>
                          <a:chExt cx="846" cy="405"/>
                        </a:xfrm>
                      </wpg:grpSpPr>
                      <wps:wsp>
                        <wps:cNvPr id="7" name="任意多边形 6"/>
                        <wps:cNvSpPr/>
                        <wps:spPr>
                          <a:xfrm>
                            <a:off x="11649" y="7717"/>
                            <a:ext cx="846" cy="405"/>
                          </a:xfrm>
                          <a:custGeom>
                            <a:avLst/>
                            <a:gdLst/>
                            <a:ahLst/>
                            <a:cxnLst/>
                            <a:rect l="0" t="0" r="0" b="0"/>
                            <a:pathLst>
                              <a:path w="846" h="405">
                                <a:moveTo>
                                  <a:pt x="0" y="0"/>
                                </a:moveTo>
                                <a:lnTo>
                                  <a:pt x="846" y="0"/>
                                </a:lnTo>
                                <a:lnTo>
                                  <a:pt x="846" y="405"/>
                                </a:lnTo>
                                <a:lnTo>
                                  <a:pt x="0" y="405"/>
                                </a:lnTo>
                                <a:lnTo>
                                  <a:pt x="0" y="0"/>
                                </a:lnTo>
                                <a:close/>
                              </a:path>
                            </a:pathLst>
                          </a:custGeom>
                          <a:solidFill>
                            <a:srgbClr val="FFFFFF"/>
                          </a:solidFill>
                          <a:ln>
                            <a:noFill/>
                          </a:ln>
                        </wps:spPr>
                        <wps:bodyPr upright="1"/>
                      </wps:wsp>
                    </wpg:wgp>
                  </a:graphicData>
                </a:graphic>
              </wp:anchor>
            </w:drawing>
          </mc:Choice>
          <mc:Fallback xmlns:wpsCustomData="http://www.wps.cn/officeDocument/2013/wpsCustomData">
            <w:pict>
              <v:group id="组合 5" o:spid="_x0000_s1026" o:spt="203" style="position:absolute;left:0pt;margin-left:582.45pt;margin-top:385.85pt;height:20.25pt;width:42.3pt;mso-position-horizontal-relative:page;mso-position-vertical-relative:page;z-index:-63488;mso-width-relative:page;mso-height-relative:page;" coordorigin="11649,7717" coordsize="846,405" o:gfxdata="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G16&#10;QobcAAAADQEAAA8AAAAAAAAAAQAgAAAAIgAAAGRycy9kb3ducmV2LnhtbFBLAQIUABQAAAAIAIdO&#10;4kBHyn67WAIAAF0FAAAOAAAAAAAAAAEAIAAAACsBAABkcnMvZTJvRG9jLnhtbFBLBQYAAAAABgAG&#10;AFkBAAD1BQAAAAA=&#10;">
                <o:lock v:ext="edit" aspectratio="f"/>
                <v:shape id="任意多边形 6" o:spid="_x0000_s1026" o:spt="100" style="position:absolute;left:11649;top:7717;height:405;width:846;" fillcolor="#FFFFFF" filled="t" stroked="f" coordsize="846,405" o:gfxdata="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HDfpm5AAAA2gAA&#10;AA8AAAAAAAAAAQAgAAAAIgAAAGRycy9kb3ducmV2LnhtbFBLAQIUABQAAAAIAIdO4kAzLwWeOwAA&#10;ADkAAAAQAAAAAAAAAAEAIAAAAAgBAABkcnMvc2hhcGV4bWwueG1sUEsFBgAAAAAGAAYAWwEAALID&#10;AAAAAA==&#10;" path="m0,0l846,0,846,405,0,405,0,0xe">
                  <v:fill on="t" focussize="0,0"/>
                  <v:stroke on="f"/>
                  <v:imagedata o:title=""/>
                  <o:lock v:ext="edit" aspectratio="f"/>
                </v:shape>
              </v:group>
            </w:pict>
          </mc:Fallback>
        </mc:AlternateContent>
      </w:r>
    </w:p>
    <w:p w:rsidR="00FF4458" w:rsidRDefault="00FF4458">
      <w:pPr>
        <w:spacing w:before="11"/>
        <w:rPr>
          <w:rFonts w:ascii="Times New Roman" w:eastAsia="Times New Roman" w:hAnsi="Times New Roman" w:cs="Times New Roman"/>
          <w:sz w:val="16"/>
          <w:szCs w:val="16"/>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FF4458">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以及人员舒适性、卫生学等要求。</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98"/>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1"/>
                <w:sz w:val="28"/>
                <w:szCs w:val="28"/>
                <w:lang w:eastAsia="zh-CN"/>
              </w:rPr>
              <w:t>需</w:t>
            </w:r>
            <w:r>
              <w:rPr>
                <w:rFonts w:ascii="宋体" w:eastAsia="宋体" w:hAnsi="宋体" w:cs="宋体"/>
                <w:spacing w:val="-3"/>
                <w:sz w:val="28"/>
                <w:szCs w:val="28"/>
                <w:lang w:eastAsia="zh-CN"/>
              </w:rPr>
              <w:t>要</w:t>
            </w:r>
            <w:r>
              <w:rPr>
                <w:rFonts w:ascii="宋体" w:eastAsia="宋体" w:hAnsi="宋体" w:cs="宋体"/>
                <w:spacing w:val="-1"/>
                <w:sz w:val="28"/>
                <w:szCs w:val="28"/>
                <w:lang w:eastAsia="zh-CN"/>
              </w:rPr>
              <w:t>时（</w:t>
            </w:r>
            <w:r>
              <w:rPr>
                <w:rFonts w:ascii="宋体" w:eastAsia="宋体" w:hAnsi="宋体" w:cs="宋体"/>
                <w:spacing w:val="-3"/>
                <w:sz w:val="28"/>
                <w:szCs w:val="28"/>
                <w:lang w:eastAsia="zh-CN"/>
              </w:rPr>
              <w:t>如</w:t>
            </w:r>
            <w:r>
              <w:rPr>
                <w:rFonts w:ascii="宋体" w:eastAsia="宋体" w:hAnsi="宋体" w:cs="宋体"/>
                <w:spacing w:val="-1"/>
                <w:sz w:val="28"/>
                <w:szCs w:val="28"/>
                <w:lang w:eastAsia="zh-CN"/>
              </w:rPr>
              <w:t>：正</w:t>
            </w:r>
            <w:r>
              <w:rPr>
                <w:rFonts w:ascii="宋体" w:eastAsia="宋体" w:hAnsi="宋体" w:cs="宋体"/>
                <w:spacing w:val="-3"/>
                <w:sz w:val="28"/>
                <w:szCs w:val="28"/>
                <w:lang w:eastAsia="zh-CN"/>
              </w:rPr>
              <w:t>当</w:t>
            </w:r>
            <w:r>
              <w:rPr>
                <w:rFonts w:ascii="宋体" w:eastAsia="宋体" w:hAnsi="宋体" w:cs="宋体"/>
                <w:spacing w:val="-1"/>
                <w:sz w:val="28"/>
                <w:szCs w:val="28"/>
                <w:lang w:eastAsia="zh-CN"/>
              </w:rPr>
              <w:t>操作</w:t>
            </w:r>
            <w:r>
              <w:rPr>
                <w:rFonts w:ascii="宋体" w:eastAsia="宋体" w:hAnsi="宋体" w:cs="宋体"/>
                <w:spacing w:val="-3"/>
                <w:sz w:val="28"/>
                <w:szCs w:val="28"/>
                <w:lang w:eastAsia="zh-CN"/>
              </w:rPr>
              <w:t>危</w:t>
            </w:r>
            <w:r>
              <w:rPr>
                <w:rFonts w:ascii="宋体" w:eastAsia="宋体" w:hAnsi="宋体" w:cs="宋体"/>
                <w:spacing w:val="-1"/>
                <w:sz w:val="28"/>
                <w:szCs w:val="28"/>
                <w:lang w:eastAsia="zh-CN"/>
              </w:rPr>
              <w:t>险材</w:t>
            </w:r>
            <w:r>
              <w:rPr>
                <w:rFonts w:ascii="宋体" w:eastAsia="宋体" w:hAnsi="宋体" w:cs="宋体"/>
                <w:spacing w:val="-3"/>
                <w:sz w:val="28"/>
                <w:szCs w:val="28"/>
                <w:lang w:eastAsia="zh-CN"/>
              </w:rPr>
              <w:t>料</w:t>
            </w:r>
            <w:r>
              <w:rPr>
                <w:rFonts w:ascii="宋体" w:eastAsia="宋体" w:hAnsi="宋体" w:cs="宋体"/>
                <w:spacing w:val="-1"/>
                <w:sz w:val="28"/>
                <w:szCs w:val="28"/>
                <w:lang w:eastAsia="zh-CN"/>
              </w:rPr>
              <w:t>时</w:t>
            </w:r>
            <w:r>
              <w:rPr>
                <w:rFonts w:ascii="宋体" w:eastAsia="宋体" w:hAnsi="宋体" w:cs="宋体"/>
                <w:spacing w:val="-142"/>
                <w:sz w:val="28"/>
                <w:szCs w:val="28"/>
                <w:lang w:eastAsia="zh-CN"/>
              </w:rPr>
              <w:t>）</w:t>
            </w:r>
            <w:r>
              <w:rPr>
                <w:rFonts w:ascii="宋体" w:eastAsia="宋体" w:hAnsi="宋体" w:cs="宋体"/>
                <w:spacing w:val="-1"/>
                <w:sz w:val="28"/>
                <w:szCs w:val="28"/>
                <w:lang w:eastAsia="zh-CN"/>
              </w:rPr>
              <w:t>，</w:t>
            </w:r>
            <w:r>
              <w:rPr>
                <w:rFonts w:ascii="宋体" w:eastAsia="宋体" w:hAnsi="宋体" w:cs="宋体"/>
                <w:spacing w:val="-3"/>
                <w:sz w:val="28"/>
                <w:szCs w:val="28"/>
                <w:lang w:eastAsia="zh-CN"/>
              </w:rPr>
              <w:t>房</w:t>
            </w:r>
            <w:r>
              <w:rPr>
                <w:rFonts w:ascii="宋体" w:eastAsia="宋体" w:hAnsi="宋体" w:cs="宋体"/>
                <w:spacing w:val="-1"/>
                <w:sz w:val="28"/>
                <w:szCs w:val="28"/>
                <w:lang w:eastAsia="zh-CN"/>
              </w:rPr>
              <w:t>间的</w:t>
            </w:r>
            <w:r>
              <w:rPr>
                <w:rFonts w:ascii="宋体" w:eastAsia="宋体" w:hAnsi="宋体" w:cs="宋体"/>
                <w:spacing w:val="-3"/>
                <w:sz w:val="28"/>
                <w:szCs w:val="28"/>
                <w:lang w:eastAsia="zh-CN"/>
              </w:rPr>
              <w:t>入</w:t>
            </w:r>
            <w:r>
              <w:rPr>
                <w:rFonts w:ascii="宋体" w:eastAsia="宋体" w:hAnsi="宋体" w:cs="宋体"/>
                <w:spacing w:val="-1"/>
                <w:sz w:val="28"/>
                <w:szCs w:val="28"/>
                <w:lang w:eastAsia="zh-CN"/>
              </w:rPr>
              <w:t>口应</w:t>
            </w:r>
            <w:r>
              <w:rPr>
                <w:rFonts w:ascii="宋体" w:eastAsia="宋体" w:hAnsi="宋体" w:cs="宋体"/>
                <w:spacing w:val="-3"/>
                <w:sz w:val="28"/>
                <w:szCs w:val="28"/>
                <w:lang w:eastAsia="zh-CN"/>
              </w:rPr>
              <w:t>有</w:t>
            </w:r>
            <w:r>
              <w:rPr>
                <w:rFonts w:ascii="宋体" w:eastAsia="宋体" w:hAnsi="宋体" w:cs="宋体"/>
                <w:spacing w:val="-1"/>
                <w:sz w:val="28"/>
                <w:szCs w:val="28"/>
                <w:lang w:eastAsia="zh-CN"/>
              </w:rPr>
              <w:t>警示</w:t>
            </w:r>
            <w:r>
              <w:rPr>
                <w:rFonts w:ascii="宋体" w:eastAsia="宋体" w:hAnsi="宋体" w:cs="宋体"/>
                <w:spacing w:val="-3"/>
                <w:sz w:val="28"/>
                <w:szCs w:val="28"/>
                <w:lang w:eastAsia="zh-CN"/>
              </w:rPr>
              <w:t>和</w:t>
            </w:r>
            <w:r>
              <w:rPr>
                <w:rFonts w:ascii="宋体" w:eastAsia="宋体" w:hAnsi="宋体" w:cs="宋体"/>
                <w:spacing w:val="-1"/>
                <w:sz w:val="28"/>
                <w:szCs w:val="28"/>
                <w:lang w:eastAsia="zh-CN"/>
              </w:rPr>
              <w:t>进入</w:t>
            </w:r>
            <w:r>
              <w:rPr>
                <w:rFonts w:ascii="宋体" w:eastAsia="宋体" w:hAnsi="宋体" w:cs="宋体"/>
                <w:spacing w:val="-3"/>
                <w:sz w:val="28"/>
                <w:szCs w:val="28"/>
                <w:lang w:eastAsia="zh-CN"/>
              </w:rPr>
              <w:t>限</w:t>
            </w:r>
            <w:r>
              <w:rPr>
                <w:rFonts w:ascii="宋体" w:eastAsia="宋体" w:hAnsi="宋体" w:cs="宋体"/>
                <w:spacing w:val="-1"/>
                <w:sz w:val="28"/>
                <w:szCs w:val="28"/>
                <w:lang w:eastAsia="zh-CN"/>
              </w:rPr>
              <w:t>制</w:t>
            </w:r>
            <w:r>
              <w:rPr>
                <w:rFonts w:ascii="宋体" w:eastAsia="宋体" w:hAnsi="宋体" w:cs="宋体"/>
                <w:sz w:val="28"/>
                <w:szCs w:val="28"/>
                <w:lang w:eastAsia="zh-CN"/>
              </w:rPr>
              <w:t>。</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13"/>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房间的门根据需要安装门锁，门锁应便于内部快速打开。</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7"/>
              <w:ind w:left="-5"/>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应设计紧急撤离路线，紧急出口处应有明显的标识。</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7"/>
              <w:rPr>
                <w:rFonts w:ascii="Times New Roman" w:eastAsia="Times New Roman" w:hAnsi="Times New Roman" w:cs="Times New Roman"/>
                <w:lang w:eastAsia="zh-CN"/>
              </w:rPr>
            </w:pPr>
          </w:p>
          <w:p w:rsidR="00FF4458" w:rsidRDefault="00836FFD">
            <w:pPr>
              <w:pStyle w:val="TableParagraph"/>
              <w:ind w:left="115"/>
              <w:rPr>
                <w:rFonts w:ascii="Times New Roman" w:eastAsia="Times New Roman" w:hAnsi="Times New Roman" w:cs="Times New Roman"/>
                <w:sz w:val="28"/>
                <w:szCs w:val="28"/>
              </w:rPr>
            </w:pPr>
            <w:r>
              <w:rPr>
                <w:rFonts w:ascii="Times New Roman"/>
                <w:sz w:val="28"/>
              </w:rPr>
              <w:t>f)</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0"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实验室应根据房间或实验间在用、停用、消毒、维护等不同状态时的需要，</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采取适当的警示和进入限制措施，如警示牌、警示灯、警示线、门禁等。</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90"/>
              <w:rPr>
                <w:rFonts w:ascii="Times New Roman" w:eastAsia="Times New Roman" w:hAnsi="Times New Roman" w:cs="Times New Roman"/>
                <w:sz w:val="28"/>
                <w:szCs w:val="28"/>
              </w:rPr>
            </w:pPr>
            <w:r>
              <w:rPr>
                <w:rFonts w:ascii="Times New Roman"/>
                <w:sz w:val="28"/>
              </w:rPr>
              <w:t>g)</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实验室应有防止节肢动物和啮齿动物进入的措施。</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102"/>
              <w:rPr>
                <w:rFonts w:ascii="Times New Roman" w:eastAsia="Times New Roman" w:hAnsi="Times New Roman" w:cs="Times New Roman"/>
                <w:sz w:val="28"/>
                <w:szCs w:val="28"/>
              </w:rPr>
            </w:pPr>
            <w:r>
              <w:rPr>
                <w:rFonts w:ascii="Times New Roman"/>
                <w:sz w:val="28"/>
              </w:rPr>
              <w:t>3.2</w:t>
            </w:r>
          </w:p>
        </w:tc>
        <w:tc>
          <w:tcPr>
            <w:tcW w:w="13439" w:type="dxa"/>
            <w:gridSpan w:val="5"/>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82" w:lineRule="exact"/>
              <w:ind w:left="103"/>
              <w:rPr>
                <w:rFonts w:ascii="宋体" w:eastAsia="宋体" w:hAnsi="宋体" w:cs="宋体"/>
                <w:sz w:val="28"/>
                <w:szCs w:val="28"/>
              </w:rPr>
            </w:pPr>
            <w:r>
              <w:rPr>
                <w:rFonts w:ascii="Times New Roman" w:eastAsia="Times New Roman" w:hAnsi="Times New Roman" w:cs="Times New Roman"/>
                <w:spacing w:val="-1"/>
                <w:sz w:val="28"/>
                <w:szCs w:val="28"/>
              </w:rPr>
              <w:t>BSL-1</w:t>
            </w:r>
            <w:r>
              <w:rPr>
                <w:rFonts w:ascii="Times New Roman" w:eastAsia="Times New Roman" w:hAnsi="Times New Roman" w:cs="Times New Roman"/>
                <w:spacing w:val="-2"/>
                <w:sz w:val="28"/>
                <w:szCs w:val="28"/>
              </w:rPr>
              <w:t xml:space="preserve"> </w:t>
            </w:r>
            <w:r>
              <w:rPr>
                <w:rFonts w:ascii="宋体" w:eastAsia="宋体" w:hAnsi="宋体" w:cs="宋体"/>
                <w:spacing w:val="-2"/>
                <w:sz w:val="28"/>
                <w:szCs w:val="28"/>
              </w:rPr>
              <w:t>实验室</w:t>
            </w: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在实验室的工作区外应当有存放外衣和私人物品的设施，应将个人服装与实</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验室工作服分开放置。</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实验室应设洗手池，水龙头开关宜为非手动式，宜设置在靠近出口处。</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lang w:eastAsia="zh-C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48" w:lineRule="auto"/>
              <w:ind w:left="103" w:right="99"/>
              <w:rPr>
                <w:rFonts w:ascii="宋体" w:eastAsia="宋体" w:hAnsi="宋体" w:cs="宋体"/>
                <w:sz w:val="28"/>
                <w:szCs w:val="28"/>
                <w:lang w:eastAsia="zh-CN"/>
              </w:rPr>
            </w:pPr>
            <w:r>
              <w:rPr>
                <w:rFonts w:ascii="宋体" w:eastAsia="宋体" w:hAnsi="宋体" w:cs="宋体"/>
                <w:spacing w:val="-1"/>
                <w:sz w:val="28"/>
                <w:szCs w:val="28"/>
                <w:lang w:eastAsia="zh-CN"/>
              </w:rPr>
              <w:t>实</w:t>
            </w:r>
            <w:r>
              <w:rPr>
                <w:rFonts w:ascii="宋体" w:eastAsia="宋体" w:hAnsi="宋体" w:cs="宋体"/>
                <w:spacing w:val="-3"/>
                <w:sz w:val="28"/>
                <w:szCs w:val="28"/>
                <w:lang w:eastAsia="zh-CN"/>
              </w:rPr>
              <w:t>验</w:t>
            </w:r>
            <w:r>
              <w:rPr>
                <w:rFonts w:ascii="宋体" w:eastAsia="宋体" w:hAnsi="宋体" w:cs="宋体"/>
                <w:spacing w:val="-1"/>
                <w:sz w:val="28"/>
                <w:szCs w:val="28"/>
                <w:lang w:eastAsia="zh-CN"/>
              </w:rPr>
              <w:t>室涉</w:t>
            </w:r>
            <w:r>
              <w:rPr>
                <w:rFonts w:ascii="宋体" w:eastAsia="宋体" w:hAnsi="宋体" w:cs="宋体"/>
                <w:spacing w:val="-3"/>
                <w:sz w:val="28"/>
                <w:szCs w:val="28"/>
                <w:lang w:eastAsia="zh-CN"/>
              </w:rPr>
              <w:t>及</w:t>
            </w:r>
            <w:r>
              <w:rPr>
                <w:rFonts w:ascii="宋体" w:eastAsia="宋体" w:hAnsi="宋体" w:cs="宋体"/>
                <w:spacing w:val="-1"/>
                <w:sz w:val="28"/>
                <w:szCs w:val="28"/>
                <w:lang w:eastAsia="zh-CN"/>
              </w:rPr>
              <w:t>刺激</w:t>
            </w:r>
            <w:r>
              <w:rPr>
                <w:rFonts w:ascii="宋体" w:eastAsia="宋体" w:hAnsi="宋体" w:cs="宋体"/>
                <w:spacing w:val="-3"/>
                <w:sz w:val="28"/>
                <w:szCs w:val="28"/>
                <w:lang w:eastAsia="zh-CN"/>
              </w:rPr>
              <w:t>性</w:t>
            </w:r>
            <w:r>
              <w:rPr>
                <w:rFonts w:ascii="宋体" w:eastAsia="宋体" w:hAnsi="宋体" w:cs="宋体"/>
                <w:spacing w:val="-1"/>
                <w:sz w:val="28"/>
                <w:szCs w:val="28"/>
                <w:lang w:eastAsia="zh-CN"/>
              </w:rPr>
              <w:t>或腐</w:t>
            </w:r>
            <w:r>
              <w:rPr>
                <w:rFonts w:ascii="宋体" w:eastAsia="宋体" w:hAnsi="宋体" w:cs="宋体"/>
                <w:spacing w:val="-3"/>
                <w:sz w:val="28"/>
                <w:szCs w:val="28"/>
                <w:lang w:eastAsia="zh-CN"/>
              </w:rPr>
              <w:t>蚀</w:t>
            </w:r>
            <w:r>
              <w:rPr>
                <w:rFonts w:ascii="宋体" w:eastAsia="宋体" w:hAnsi="宋体" w:cs="宋体"/>
                <w:spacing w:val="-1"/>
                <w:sz w:val="28"/>
                <w:szCs w:val="28"/>
                <w:lang w:eastAsia="zh-CN"/>
              </w:rPr>
              <w:t>性物</w:t>
            </w:r>
            <w:r>
              <w:rPr>
                <w:rFonts w:ascii="宋体" w:eastAsia="宋体" w:hAnsi="宋体" w:cs="宋体"/>
                <w:spacing w:val="-3"/>
                <w:sz w:val="28"/>
                <w:szCs w:val="28"/>
                <w:lang w:eastAsia="zh-CN"/>
              </w:rPr>
              <w:t>质</w:t>
            </w:r>
            <w:r>
              <w:rPr>
                <w:rFonts w:ascii="宋体" w:eastAsia="宋体" w:hAnsi="宋体" w:cs="宋体"/>
                <w:spacing w:val="-1"/>
                <w:sz w:val="28"/>
                <w:szCs w:val="28"/>
                <w:lang w:eastAsia="zh-CN"/>
              </w:rPr>
              <w:t>的操</w:t>
            </w:r>
            <w:r>
              <w:rPr>
                <w:rFonts w:ascii="宋体" w:eastAsia="宋体" w:hAnsi="宋体" w:cs="宋体"/>
                <w:spacing w:val="-3"/>
                <w:sz w:val="28"/>
                <w:szCs w:val="28"/>
                <w:lang w:eastAsia="zh-CN"/>
              </w:rPr>
              <w:t>作</w:t>
            </w:r>
            <w:r>
              <w:rPr>
                <w:rFonts w:ascii="宋体" w:eastAsia="宋体" w:hAnsi="宋体" w:cs="宋体"/>
                <w:spacing w:val="-41"/>
                <w:sz w:val="28"/>
                <w:szCs w:val="28"/>
                <w:lang w:eastAsia="zh-CN"/>
              </w:rPr>
              <w:t>，</w:t>
            </w:r>
            <w:r>
              <w:rPr>
                <w:rFonts w:ascii="宋体" w:eastAsia="宋体" w:hAnsi="宋体" w:cs="宋体"/>
                <w:spacing w:val="-1"/>
                <w:sz w:val="28"/>
                <w:szCs w:val="28"/>
                <w:lang w:eastAsia="zh-CN"/>
              </w:rPr>
              <w:t>应</w:t>
            </w:r>
            <w:r>
              <w:rPr>
                <w:rFonts w:ascii="宋体" w:eastAsia="宋体" w:hAnsi="宋体" w:cs="宋体"/>
                <w:sz w:val="28"/>
                <w:szCs w:val="28"/>
                <w:lang w:eastAsia="zh-CN"/>
              </w:rPr>
              <w:t>在</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2"/>
                <w:sz w:val="28"/>
                <w:szCs w:val="28"/>
                <w:lang w:eastAsia="zh-CN"/>
              </w:rPr>
              <w:t>3</w:t>
            </w:r>
            <w:r>
              <w:rPr>
                <w:rFonts w:ascii="Times New Roman" w:eastAsia="Times New Roman" w:hAnsi="Times New Roman" w:cs="Times New Roman"/>
                <w:sz w:val="28"/>
                <w:szCs w:val="28"/>
                <w:lang w:eastAsia="zh-CN"/>
              </w:rPr>
              <w:t>0</w:t>
            </w:r>
            <w:r>
              <w:rPr>
                <w:rFonts w:ascii="Times New Roman" w:eastAsia="Times New Roman" w:hAnsi="Times New Roman" w:cs="Times New Roman"/>
                <w:spacing w:val="-2"/>
                <w:sz w:val="28"/>
                <w:szCs w:val="28"/>
                <w:lang w:eastAsia="zh-CN"/>
              </w:rPr>
              <w:t xml:space="preserve"> </w:t>
            </w:r>
            <w:r>
              <w:rPr>
                <w:rFonts w:ascii="Times New Roman" w:eastAsia="Times New Roman" w:hAnsi="Times New Roman" w:cs="Times New Roman"/>
                <w:sz w:val="28"/>
                <w:szCs w:val="28"/>
                <w:lang w:eastAsia="zh-CN"/>
              </w:rPr>
              <w:t>m</w:t>
            </w:r>
            <w:r>
              <w:rPr>
                <w:rFonts w:ascii="Times New Roman" w:eastAsia="Times New Roman" w:hAnsi="Times New Roman" w:cs="Times New Roman"/>
                <w:spacing w:val="-1"/>
                <w:sz w:val="28"/>
                <w:szCs w:val="28"/>
                <w:lang w:eastAsia="zh-CN"/>
              </w:rPr>
              <w:t xml:space="preserve"> </w:t>
            </w:r>
            <w:r>
              <w:rPr>
                <w:rFonts w:ascii="宋体" w:eastAsia="宋体" w:hAnsi="宋体" w:cs="宋体"/>
                <w:spacing w:val="-1"/>
                <w:sz w:val="28"/>
                <w:szCs w:val="28"/>
                <w:lang w:eastAsia="zh-CN"/>
              </w:rPr>
              <w:t>内</w:t>
            </w:r>
            <w:r>
              <w:rPr>
                <w:rFonts w:ascii="宋体" w:eastAsia="宋体" w:hAnsi="宋体" w:cs="宋体"/>
                <w:spacing w:val="-3"/>
                <w:sz w:val="28"/>
                <w:szCs w:val="28"/>
                <w:lang w:eastAsia="zh-CN"/>
              </w:rPr>
              <w:t>设</w:t>
            </w:r>
            <w:r>
              <w:rPr>
                <w:rFonts w:ascii="宋体" w:eastAsia="宋体" w:hAnsi="宋体" w:cs="宋体"/>
                <w:spacing w:val="-1"/>
                <w:sz w:val="28"/>
                <w:szCs w:val="28"/>
                <w:lang w:eastAsia="zh-CN"/>
              </w:rPr>
              <w:t>洗眼</w:t>
            </w:r>
            <w:r>
              <w:rPr>
                <w:rFonts w:ascii="宋体" w:eastAsia="宋体" w:hAnsi="宋体" w:cs="宋体"/>
                <w:spacing w:val="-3"/>
                <w:sz w:val="28"/>
                <w:szCs w:val="28"/>
                <w:lang w:eastAsia="zh-CN"/>
              </w:rPr>
              <w:t>装</w:t>
            </w:r>
            <w:r>
              <w:rPr>
                <w:rFonts w:ascii="宋体" w:eastAsia="宋体" w:hAnsi="宋体" w:cs="宋体"/>
                <w:spacing w:val="-1"/>
                <w:sz w:val="28"/>
                <w:szCs w:val="28"/>
                <w:lang w:eastAsia="zh-CN"/>
              </w:rPr>
              <w:t>置</w:t>
            </w:r>
            <w:r>
              <w:rPr>
                <w:rFonts w:ascii="宋体" w:eastAsia="宋体" w:hAnsi="宋体" w:cs="宋体"/>
                <w:spacing w:val="-39"/>
                <w:sz w:val="28"/>
                <w:szCs w:val="28"/>
                <w:lang w:eastAsia="zh-CN"/>
              </w:rPr>
              <w:t>，</w:t>
            </w:r>
            <w:r>
              <w:rPr>
                <w:rFonts w:ascii="宋体" w:eastAsia="宋体" w:hAnsi="宋体" w:cs="宋体"/>
                <w:spacing w:val="-1"/>
                <w:sz w:val="28"/>
                <w:szCs w:val="28"/>
                <w:lang w:eastAsia="zh-CN"/>
              </w:rPr>
              <w:t>风</w:t>
            </w:r>
            <w:r>
              <w:rPr>
                <w:rFonts w:ascii="宋体" w:eastAsia="宋体" w:hAnsi="宋体" w:cs="宋体"/>
                <w:spacing w:val="-3"/>
                <w:sz w:val="28"/>
                <w:szCs w:val="28"/>
                <w:lang w:eastAsia="zh-CN"/>
              </w:rPr>
              <w:t>险</w:t>
            </w:r>
            <w:r>
              <w:rPr>
                <w:rFonts w:ascii="宋体" w:eastAsia="宋体" w:hAnsi="宋体" w:cs="宋体"/>
                <w:spacing w:val="-1"/>
                <w:sz w:val="28"/>
                <w:szCs w:val="28"/>
                <w:lang w:eastAsia="zh-CN"/>
              </w:rPr>
              <w:t>较</w:t>
            </w:r>
            <w:r>
              <w:rPr>
                <w:rFonts w:ascii="宋体" w:eastAsia="宋体" w:hAnsi="宋体" w:cs="宋体"/>
                <w:sz w:val="28"/>
                <w:szCs w:val="28"/>
                <w:lang w:eastAsia="zh-CN"/>
              </w:rPr>
              <w:t>大</w:t>
            </w:r>
            <w:r>
              <w:rPr>
                <w:rFonts w:ascii="宋体" w:eastAsia="宋体" w:hAnsi="宋体" w:cs="宋体"/>
                <w:sz w:val="28"/>
                <w:szCs w:val="28"/>
                <w:lang w:eastAsia="zh-CN"/>
              </w:rPr>
              <w:t xml:space="preserve"> </w:t>
            </w:r>
            <w:r>
              <w:rPr>
                <w:rFonts w:ascii="宋体" w:eastAsia="宋体" w:hAnsi="宋体" w:cs="宋体"/>
                <w:spacing w:val="-2"/>
                <w:sz w:val="28"/>
                <w:szCs w:val="28"/>
                <w:lang w:eastAsia="zh-CN"/>
              </w:rPr>
              <w:t>时应设紧急喷淋装置。</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应有可靠和足够的电力供应，确保用电安全。</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06"/>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1"/>
                <w:sz w:val="28"/>
                <w:szCs w:val="28"/>
                <w:lang w:eastAsia="zh-CN"/>
              </w:rPr>
              <w:t>应</w:t>
            </w:r>
            <w:r>
              <w:rPr>
                <w:rFonts w:ascii="宋体" w:eastAsia="宋体" w:hAnsi="宋体" w:cs="宋体"/>
                <w:spacing w:val="-3"/>
                <w:sz w:val="28"/>
                <w:szCs w:val="28"/>
                <w:lang w:eastAsia="zh-CN"/>
              </w:rPr>
              <w:t>设</w:t>
            </w:r>
            <w:r>
              <w:rPr>
                <w:rFonts w:ascii="宋体" w:eastAsia="宋体" w:hAnsi="宋体" w:cs="宋体"/>
                <w:spacing w:val="-1"/>
                <w:sz w:val="28"/>
                <w:szCs w:val="28"/>
                <w:lang w:eastAsia="zh-CN"/>
              </w:rPr>
              <w:t>应急</w:t>
            </w:r>
            <w:r>
              <w:rPr>
                <w:rFonts w:ascii="宋体" w:eastAsia="宋体" w:hAnsi="宋体" w:cs="宋体"/>
                <w:spacing w:val="-3"/>
                <w:sz w:val="28"/>
                <w:szCs w:val="28"/>
                <w:lang w:eastAsia="zh-CN"/>
              </w:rPr>
              <w:t>照</w:t>
            </w:r>
            <w:r>
              <w:rPr>
                <w:rFonts w:ascii="宋体" w:eastAsia="宋体" w:hAnsi="宋体" w:cs="宋体"/>
                <w:spacing w:val="-1"/>
                <w:sz w:val="28"/>
                <w:szCs w:val="28"/>
                <w:lang w:eastAsia="zh-CN"/>
              </w:rPr>
              <w:t>明装</w:t>
            </w:r>
            <w:r>
              <w:rPr>
                <w:rFonts w:ascii="宋体" w:eastAsia="宋体" w:hAnsi="宋体" w:cs="宋体"/>
                <w:spacing w:val="-3"/>
                <w:sz w:val="28"/>
                <w:szCs w:val="28"/>
                <w:lang w:eastAsia="zh-CN"/>
              </w:rPr>
              <w:t>置</w:t>
            </w:r>
            <w:r>
              <w:rPr>
                <w:rFonts w:ascii="宋体" w:eastAsia="宋体" w:hAnsi="宋体" w:cs="宋体"/>
                <w:spacing w:val="-37"/>
                <w:sz w:val="28"/>
                <w:szCs w:val="28"/>
                <w:lang w:eastAsia="zh-CN"/>
              </w:rPr>
              <w:t>，</w:t>
            </w:r>
            <w:r>
              <w:rPr>
                <w:rFonts w:ascii="宋体" w:eastAsia="宋体" w:hAnsi="宋体" w:cs="宋体"/>
                <w:spacing w:val="-1"/>
                <w:sz w:val="28"/>
                <w:szCs w:val="28"/>
                <w:lang w:eastAsia="zh-CN"/>
              </w:rPr>
              <w:t>同</w:t>
            </w:r>
            <w:r>
              <w:rPr>
                <w:rFonts w:ascii="宋体" w:eastAsia="宋体" w:hAnsi="宋体" w:cs="宋体"/>
                <w:spacing w:val="-3"/>
                <w:sz w:val="28"/>
                <w:szCs w:val="28"/>
                <w:lang w:eastAsia="zh-CN"/>
              </w:rPr>
              <w:t>时</w:t>
            </w:r>
            <w:r>
              <w:rPr>
                <w:rFonts w:ascii="宋体" w:eastAsia="宋体" w:hAnsi="宋体" w:cs="宋体"/>
                <w:spacing w:val="-1"/>
                <w:sz w:val="28"/>
                <w:szCs w:val="28"/>
                <w:lang w:eastAsia="zh-CN"/>
              </w:rPr>
              <w:t>考虑</w:t>
            </w:r>
            <w:r>
              <w:rPr>
                <w:rFonts w:ascii="宋体" w:eastAsia="宋体" w:hAnsi="宋体" w:cs="宋体"/>
                <w:spacing w:val="-3"/>
                <w:sz w:val="28"/>
                <w:szCs w:val="28"/>
                <w:lang w:eastAsia="zh-CN"/>
              </w:rPr>
              <w:t>合</w:t>
            </w:r>
            <w:r>
              <w:rPr>
                <w:rFonts w:ascii="宋体" w:eastAsia="宋体" w:hAnsi="宋体" w:cs="宋体"/>
                <w:spacing w:val="-1"/>
                <w:sz w:val="28"/>
                <w:szCs w:val="28"/>
                <w:lang w:eastAsia="zh-CN"/>
              </w:rPr>
              <w:t>适的</w:t>
            </w:r>
            <w:r>
              <w:rPr>
                <w:rFonts w:ascii="宋体" w:eastAsia="宋体" w:hAnsi="宋体" w:cs="宋体"/>
                <w:spacing w:val="-3"/>
                <w:sz w:val="28"/>
                <w:szCs w:val="28"/>
                <w:lang w:eastAsia="zh-CN"/>
              </w:rPr>
              <w:t>安</w:t>
            </w:r>
            <w:r>
              <w:rPr>
                <w:rFonts w:ascii="宋体" w:eastAsia="宋体" w:hAnsi="宋体" w:cs="宋体"/>
                <w:spacing w:val="-1"/>
                <w:sz w:val="28"/>
                <w:szCs w:val="28"/>
                <w:lang w:eastAsia="zh-CN"/>
              </w:rPr>
              <w:t>装位</w:t>
            </w:r>
            <w:r>
              <w:rPr>
                <w:rFonts w:ascii="宋体" w:eastAsia="宋体" w:hAnsi="宋体" w:cs="宋体"/>
                <w:spacing w:val="-3"/>
                <w:sz w:val="28"/>
                <w:szCs w:val="28"/>
                <w:lang w:eastAsia="zh-CN"/>
              </w:rPr>
              <w:t>置</w:t>
            </w:r>
            <w:r>
              <w:rPr>
                <w:rFonts w:ascii="宋体" w:eastAsia="宋体" w:hAnsi="宋体" w:cs="宋体"/>
                <w:spacing w:val="-37"/>
                <w:sz w:val="28"/>
                <w:szCs w:val="28"/>
                <w:lang w:eastAsia="zh-CN"/>
              </w:rPr>
              <w:t>，</w:t>
            </w:r>
            <w:r>
              <w:rPr>
                <w:rFonts w:ascii="宋体" w:eastAsia="宋体" w:hAnsi="宋体" w:cs="宋体"/>
                <w:spacing w:val="-1"/>
                <w:sz w:val="28"/>
                <w:szCs w:val="28"/>
                <w:lang w:eastAsia="zh-CN"/>
              </w:rPr>
              <w:t>以</w:t>
            </w:r>
            <w:r>
              <w:rPr>
                <w:rFonts w:ascii="宋体" w:eastAsia="宋体" w:hAnsi="宋体" w:cs="宋体"/>
                <w:spacing w:val="-3"/>
                <w:sz w:val="28"/>
                <w:szCs w:val="28"/>
                <w:lang w:eastAsia="zh-CN"/>
              </w:rPr>
              <w:t>保</w:t>
            </w:r>
            <w:r>
              <w:rPr>
                <w:rFonts w:ascii="宋体" w:eastAsia="宋体" w:hAnsi="宋体" w:cs="宋体"/>
                <w:spacing w:val="-1"/>
                <w:sz w:val="28"/>
                <w:szCs w:val="28"/>
                <w:lang w:eastAsia="zh-CN"/>
              </w:rPr>
              <w:t>证人</w:t>
            </w:r>
            <w:r>
              <w:rPr>
                <w:rFonts w:ascii="宋体" w:eastAsia="宋体" w:hAnsi="宋体" w:cs="宋体"/>
                <w:spacing w:val="-3"/>
                <w:sz w:val="28"/>
                <w:szCs w:val="28"/>
                <w:lang w:eastAsia="zh-CN"/>
              </w:rPr>
              <w:t>员</w:t>
            </w:r>
            <w:r>
              <w:rPr>
                <w:rFonts w:ascii="宋体" w:eastAsia="宋体" w:hAnsi="宋体" w:cs="宋体"/>
                <w:spacing w:val="-1"/>
                <w:sz w:val="28"/>
                <w:szCs w:val="28"/>
                <w:lang w:eastAsia="zh-CN"/>
              </w:rPr>
              <w:t>安全</w:t>
            </w:r>
            <w:r>
              <w:rPr>
                <w:rFonts w:ascii="宋体" w:eastAsia="宋体" w:hAnsi="宋体" w:cs="宋体"/>
                <w:spacing w:val="-3"/>
                <w:sz w:val="28"/>
                <w:szCs w:val="28"/>
                <w:lang w:eastAsia="zh-CN"/>
              </w:rPr>
              <w:t>离</w:t>
            </w:r>
            <w:r>
              <w:rPr>
                <w:rFonts w:ascii="宋体" w:eastAsia="宋体" w:hAnsi="宋体" w:cs="宋体"/>
                <w:spacing w:val="-1"/>
                <w:sz w:val="28"/>
                <w:szCs w:val="28"/>
                <w:lang w:eastAsia="zh-CN"/>
              </w:rPr>
              <w:t>开实</w:t>
            </w:r>
            <w:r>
              <w:rPr>
                <w:rFonts w:ascii="宋体" w:eastAsia="宋体" w:hAnsi="宋体" w:cs="宋体"/>
                <w:spacing w:val="-3"/>
                <w:sz w:val="28"/>
                <w:szCs w:val="28"/>
                <w:lang w:eastAsia="zh-CN"/>
              </w:rPr>
              <w:t>验</w:t>
            </w:r>
            <w:r>
              <w:rPr>
                <w:rFonts w:ascii="宋体" w:eastAsia="宋体" w:hAnsi="宋体" w:cs="宋体"/>
                <w:sz w:val="28"/>
                <w:szCs w:val="28"/>
                <w:lang w:eastAsia="zh-CN"/>
              </w:rPr>
              <w:t>室</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2" w:lineRule="exact"/>
              <w:ind w:left="-254"/>
              <w:rPr>
                <w:rFonts w:ascii="宋体" w:eastAsia="宋体" w:hAnsi="宋体" w:cs="宋体"/>
                <w:sz w:val="28"/>
                <w:szCs w:val="28"/>
              </w:rPr>
            </w:pPr>
            <w:r>
              <w:rPr>
                <w:rFonts w:ascii="宋体" w:eastAsia="宋体" w:hAnsi="宋体" w:cs="宋体"/>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795" w:type="dxa"/>
            <w:tcBorders>
              <w:top w:val="single" w:sz="4" w:space="0" w:color="000000"/>
              <w:left w:val="single" w:sz="4" w:space="0" w:color="000000"/>
              <w:bottom w:val="single" w:sz="4" w:space="0" w:color="000000"/>
              <w:right w:val="single" w:sz="4" w:space="0" w:color="000000"/>
            </w:tcBorders>
          </w:tcPr>
          <w:p w:rsidR="00FF4458" w:rsidRDefault="00FF4458"/>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06"/>
              <w:rPr>
                <w:rFonts w:ascii="Times New Roman" w:eastAsia="Times New Roman" w:hAnsi="Times New Roman" w:cs="Times New Roman"/>
                <w:sz w:val="28"/>
                <w:szCs w:val="28"/>
              </w:rPr>
            </w:pPr>
            <w:r>
              <w:rPr>
                <w:rFonts w:ascii="Times New Roman"/>
                <w:sz w:val="28"/>
              </w:rPr>
              <w:t>f)</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应配备足够的固定电源插座，避免多台设备使用共同的电源插座。</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06"/>
              <w:rPr>
                <w:rFonts w:ascii="Times New Roman" w:eastAsia="Times New Roman" w:hAnsi="Times New Roman" w:cs="Times New Roman"/>
                <w:sz w:val="28"/>
                <w:szCs w:val="28"/>
              </w:rPr>
            </w:pPr>
            <w:r>
              <w:rPr>
                <w:rFonts w:ascii="Times New Roman"/>
                <w:sz w:val="28"/>
              </w:rPr>
              <w:t>g)</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应配备适用的应急器材，如消防器材、意外事故处理器材、急救器材等。</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06"/>
              <w:rPr>
                <w:rFonts w:ascii="Times New Roman" w:eastAsia="Times New Roman" w:hAnsi="Times New Roman" w:cs="Times New Roman"/>
                <w:sz w:val="28"/>
                <w:szCs w:val="28"/>
              </w:rPr>
            </w:pPr>
            <w:r>
              <w:rPr>
                <w:rFonts w:ascii="Times New Roman"/>
                <w:sz w:val="28"/>
              </w:rPr>
              <w:t>h)</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应配备适用的通讯设备。</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7"/>
              <w:ind w:left="206"/>
              <w:rPr>
                <w:rFonts w:ascii="Times New Roman" w:eastAsia="Times New Roman" w:hAnsi="Times New Roman" w:cs="Times New Roman"/>
                <w:sz w:val="28"/>
                <w:szCs w:val="28"/>
              </w:rPr>
            </w:pPr>
            <w:r>
              <w:rPr>
                <w:rFonts w:ascii="Times New Roman"/>
                <w:sz w:val="28"/>
              </w:rPr>
              <w:t>i)</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必要时，可配备适当的消毒、灭菌设备。</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42"/>
              <w:rPr>
                <w:rFonts w:ascii="Times New Roman" w:eastAsia="Times New Roman" w:hAnsi="Times New Roman" w:cs="Times New Roman"/>
                <w:sz w:val="28"/>
                <w:szCs w:val="28"/>
              </w:rPr>
            </w:pPr>
            <w:r>
              <w:rPr>
                <w:rFonts w:ascii="Times New Roman"/>
                <w:sz w:val="28"/>
              </w:rPr>
              <w:t>3.3</w:t>
            </w:r>
          </w:p>
        </w:tc>
        <w:tc>
          <w:tcPr>
            <w:tcW w:w="13439" w:type="dxa"/>
            <w:gridSpan w:val="5"/>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83" w:lineRule="exact"/>
              <w:ind w:left="103"/>
              <w:rPr>
                <w:rFonts w:ascii="宋体" w:eastAsia="宋体" w:hAnsi="宋体" w:cs="宋体"/>
                <w:sz w:val="28"/>
                <w:szCs w:val="28"/>
              </w:rPr>
            </w:pPr>
            <w:r>
              <w:rPr>
                <w:rFonts w:ascii="宋体" w:eastAsia="宋体" w:hAnsi="宋体" w:cs="宋体"/>
                <w:spacing w:val="-2"/>
                <w:sz w:val="28"/>
                <w:szCs w:val="28"/>
              </w:rPr>
              <w:t>普通型</w:t>
            </w:r>
            <w:r>
              <w:rPr>
                <w:rFonts w:ascii="宋体" w:eastAsia="宋体" w:hAnsi="宋体" w:cs="宋体"/>
                <w:spacing w:val="-71"/>
                <w:sz w:val="28"/>
                <w:szCs w:val="28"/>
              </w:rPr>
              <w:t xml:space="preserve"> </w:t>
            </w:r>
            <w:r>
              <w:rPr>
                <w:rFonts w:ascii="Times New Roman" w:eastAsia="Times New Roman" w:hAnsi="Times New Roman" w:cs="Times New Roman"/>
                <w:spacing w:val="-1"/>
                <w:sz w:val="28"/>
                <w:szCs w:val="28"/>
              </w:rPr>
              <w:t>BSL-2</w:t>
            </w:r>
            <w:r>
              <w:rPr>
                <w:rFonts w:ascii="Times New Roman" w:eastAsia="Times New Roman" w:hAnsi="Times New Roman" w:cs="Times New Roman"/>
                <w:spacing w:val="-2"/>
                <w:sz w:val="28"/>
                <w:szCs w:val="28"/>
              </w:rPr>
              <w:t xml:space="preserve"> </w:t>
            </w:r>
            <w:r>
              <w:rPr>
                <w:rFonts w:ascii="宋体" w:eastAsia="宋体" w:hAnsi="宋体" w:cs="宋体"/>
                <w:spacing w:val="-2"/>
                <w:sz w:val="28"/>
                <w:szCs w:val="28"/>
              </w:rPr>
              <w:t>实验室</w:t>
            </w:r>
          </w:p>
        </w:tc>
      </w:tr>
    </w:tbl>
    <w:p w:rsidR="00FF4458" w:rsidRDefault="00FF4458">
      <w:pPr>
        <w:spacing w:line="383" w:lineRule="exact"/>
        <w:rPr>
          <w:rFonts w:ascii="宋体" w:eastAsia="宋体" w:hAnsi="宋体" w:cs="宋体"/>
          <w:sz w:val="28"/>
          <w:szCs w:val="28"/>
        </w:rPr>
        <w:sectPr w:rsidR="00FF4458">
          <w:pgSz w:w="16840" w:h="11910" w:orient="landscape"/>
          <w:pgMar w:top="1100" w:right="1160" w:bottom="1460" w:left="1160" w:header="0" w:footer="1278" w:gutter="0"/>
          <w:cols w:space="720"/>
        </w:sectPr>
      </w:pPr>
    </w:p>
    <w:p w:rsidR="00FF4458" w:rsidRDefault="00FF4458">
      <w:pPr>
        <w:rPr>
          <w:rFonts w:ascii="Times New Roman" w:eastAsia="Times New Roman" w:hAnsi="Times New Roman" w:cs="Times New Roman"/>
          <w:sz w:val="20"/>
          <w:szCs w:val="20"/>
        </w:rPr>
      </w:pPr>
    </w:p>
    <w:p w:rsidR="00FF4458" w:rsidRDefault="00FF4458">
      <w:pPr>
        <w:spacing w:before="11"/>
        <w:rPr>
          <w:rFonts w:ascii="Times New Roman" w:eastAsia="Times New Roman" w:hAnsi="Times New Roman" w:cs="Times New Roman"/>
          <w:sz w:val="16"/>
          <w:szCs w:val="16"/>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FF4458">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8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适用时，应符合</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3.2</w:t>
            </w:r>
            <w:r>
              <w:rPr>
                <w:rFonts w:ascii="Times New Roman" w:eastAsia="Times New Roman" w:hAnsi="Times New Roman" w:cs="Times New Roman"/>
                <w:sz w:val="28"/>
                <w:szCs w:val="28"/>
                <w:lang w:eastAsia="zh-CN"/>
              </w:rPr>
              <w:t xml:space="preserve"> </w:t>
            </w:r>
            <w:r>
              <w:rPr>
                <w:rFonts w:ascii="宋体" w:eastAsia="宋体" w:hAnsi="宋体" w:cs="宋体"/>
                <w:spacing w:val="-2"/>
                <w:sz w:val="28"/>
                <w:szCs w:val="28"/>
                <w:lang w:eastAsia="zh-CN"/>
              </w:rPr>
              <w:t>的要求。</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lang w:eastAsia="zh-C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实验室主入口的门、放置生物安全柜实验间的门应可自动关闭；实验室主入</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口的门应有进入控制措施。</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7"/>
              <w:rPr>
                <w:rFonts w:ascii="Times New Roman" w:eastAsia="Times New Roman" w:hAnsi="Times New Roman" w:cs="Times New Roman"/>
                <w:lang w:eastAsia="zh-C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应在实验室或其所在的建筑内配备压力蒸汽灭菌器或其他适当的消毒、灭菌</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设备，所配备的消毒、灭菌设备应以风险评估为依据。</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应在实验室工作区配备洗眼装置，必要时，应在每个工作间配备洗眼装置。</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06"/>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实验室入口应有生物危害标识，出口应有逃生发光指示标识。</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7"/>
              <w:ind w:left="242"/>
              <w:rPr>
                <w:rFonts w:ascii="Times New Roman" w:eastAsia="Times New Roman" w:hAnsi="Times New Roman" w:cs="Times New Roman"/>
                <w:sz w:val="28"/>
                <w:szCs w:val="28"/>
              </w:rPr>
            </w:pPr>
            <w:r>
              <w:rPr>
                <w:rFonts w:ascii="Times New Roman"/>
                <w:sz w:val="28"/>
              </w:rPr>
              <w:t>3.4</w:t>
            </w:r>
          </w:p>
        </w:tc>
        <w:tc>
          <w:tcPr>
            <w:tcW w:w="13439" w:type="dxa"/>
            <w:gridSpan w:val="5"/>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82" w:lineRule="exact"/>
              <w:ind w:left="103"/>
              <w:rPr>
                <w:rFonts w:ascii="宋体" w:eastAsia="宋体" w:hAnsi="宋体" w:cs="宋体"/>
                <w:sz w:val="28"/>
                <w:szCs w:val="28"/>
              </w:rPr>
            </w:pPr>
            <w:r>
              <w:rPr>
                <w:rFonts w:ascii="宋体" w:eastAsia="宋体" w:hAnsi="宋体" w:cs="宋体"/>
                <w:spacing w:val="-2"/>
                <w:sz w:val="28"/>
                <w:szCs w:val="28"/>
              </w:rPr>
              <w:t>加强型</w:t>
            </w:r>
            <w:r>
              <w:rPr>
                <w:rFonts w:ascii="宋体" w:eastAsia="宋体" w:hAnsi="宋体" w:cs="宋体"/>
                <w:spacing w:val="-71"/>
                <w:sz w:val="28"/>
                <w:szCs w:val="28"/>
              </w:rPr>
              <w:t xml:space="preserve"> </w:t>
            </w:r>
            <w:r>
              <w:rPr>
                <w:rFonts w:ascii="Times New Roman" w:eastAsia="Times New Roman" w:hAnsi="Times New Roman" w:cs="Times New Roman"/>
                <w:spacing w:val="-1"/>
                <w:sz w:val="28"/>
                <w:szCs w:val="28"/>
              </w:rPr>
              <w:t>BSL-2</w:t>
            </w:r>
            <w:r>
              <w:rPr>
                <w:rFonts w:ascii="Times New Roman" w:eastAsia="Times New Roman" w:hAnsi="Times New Roman" w:cs="Times New Roman"/>
                <w:spacing w:val="-2"/>
                <w:sz w:val="28"/>
                <w:szCs w:val="28"/>
              </w:rPr>
              <w:t xml:space="preserve"> </w:t>
            </w:r>
            <w:r>
              <w:rPr>
                <w:rFonts w:ascii="宋体" w:eastAsia="宋体" w:hAnsi="宋体" w:cs="宋体"/>
                <w:spacing w:val="-2"/>
                <w:sz w:val="28"/>
                <w:szCs w:val="28"/>
              </w:rPr>
              <w:t>实验室</w:t>
            </w: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83"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适用时，应符合</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3.3</w:t>
            </w:r>
            <w:r>
              <w:rPr>
                <w:rFonts w:ascii="Times New Roman" w:eastAsia="Times New Roman" w:hAnsi="Times New Roman" w:cs="Times New Roman"/>
                <w:sz w:val="28"/>
                <w:szCs w:val="28"/>
                <w:lang w:eastAsia="zh-CN"/>
              </w:rPr>
              <w:t xml:space="preserve"> </w:t>
            </w:r>
            <w:r>
              <w:rPr>
                <w:rFonts w:ascii="宋体" w:eastAsia="宋体" w:hAnsi="宋体" w:cs="宋体"/>
                <w:spacing w:val="-2"/>
                <w:sz w:val="28"/>
                <w:szCs w:val="28"/>
                <w:lang w:eastAsia="zh-CN"/>
              </w:rPr>
              <w:t>的要求。</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83"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加强型</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BSL-2</w:t>
            </w:r>
            <w:r>
              <w:rPr>
                <w:rFonts w:ascii="Times New Roman" w:eastAsia="Times New Roman" w:hAnsi="Times New Roman" w:cs="Times New Roman"/>
                <w:spacing w:val="-2"/>
                <w:sz w:val="28"/>
                <w:szCs w:val="28"/>
                <w:lang w:eastAsia="zh-CN"/>
              </w:rPr>
              <w:t xml:space="preserve"> </w:t>
            </w:r>
            <w:r>
              <w:rPr>
                <w:rFonts w:ascii="宋体" w:eastAsia="宋体" w:hAnsi="宋体" w:cs="宋体"/>
                <w:spacing w:val="-2"/>
                <w:sz w:val="28"/>
                <w:szCs w:val="28"/>
                <w:lang w:eastAsia="zh-CN"/>
              </w:rPr>
              <w:t>实验室应包含缓冲间和核心工作间。</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5"/>
              <w:rPr>
                <w:rFonts w:ascii="Times New Roman" w:eastAsia="Times New Roman" w:hAnsi="Times New Roman" w:cs="Times New Roman"/>
                <w:lang w:eastAsia="zh-C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48" w:lineRule="auto"/>
              <w:ind w:left="103" w:right="97"/>
              <w:rPr>
                <w:rFonts w:ascii="宋体" w:eastAsia="宋体" w:hAnsi="宋体" w:cs="宋体"/>
                <w:sz w:val="28"/>
                <w:szCs w:val="28"/>
                <w:lang w:eastAsia="zh-CN"/>
              </w:rPr>
            </w:pPr>
            <w:r>
              <w:rPr>
                <w:rFonts w:ascii="宋体" w:eastAsia="宋体" w:hAnsi="宋体" w:cs="宋体"/>
                <w:spacing w:val="-1"/>
                <w:sz w:val="28"/>
                <w:szCs w:val="28"/>
                <w:lang w:eastAsia="zh-CN"/>
              </w:rPr>
              <w:t>核</w:t>
            </w:r>
            <w:r>
              <w:rPr>
                <w:rFonts w:ascii="宋体" w:eastAsia="宋体" w:hAnsi="宋体" w:cs="宋体"/>
                <w:spacing w:val="-3"/>
                <w:sz w:val="28"/>
                <w:szCs w:val="28"/>
                <w:lang w:eastAsia="zh-CN"/>
              </w:rPr>
              <w:t>心</w:t>
            </w:r>
            <w:r>
              <w:rPr>
                <w:rFonts w:ascii="宋体" w:eastAsia="宋体" w:hAnsi="宋体" w:cs="宋体"/>
                <w:spacing w:val="-1"/>
                <w:sz w:val="28"/>
                <w:szCs w:val="28"/>
                <w:lang w:eastAsia="zh-CN"/>
              </w:rPr>
              <w:t>工作</w:t>
            </w:r>
            <w:r>
              <w:rPr>
                <w:rFonts w:ascii="宋体" w:eastAsia="宋体" w:hAnsi="宋体" w:cs="宋体"/>
                <w:spacing w:val="-3"/>
                <w:sz w:val="28"/>
                <w:szCs w:val="28"/>
                <w:lang w:eastAsia="zh-CN"/>
              </w:rPr>
              <w:t>间</w:t>
            </w:r>
            <w:r>
              <w:rPr>
                <w:rFonts w:ascii="宋体" w:eastAsia="宋体" w:hAnsi="宋体" w:cs="宋体"/>
                <w:spacing w:val="-1"/>
                <w:sz w:val="28"/>
                <w:szCs w:val="28"/>
                <w:lang w:eastAsia="zh-CN"/>
              </w:rPr>
              <w:t>气压相</w:t>
            </w:r>
            <w:r>
              <w:rPr>
                <w:rFonts w:ascii="宋体" w:eastAsia="宋体" w:hAnsi="宋体" w:cs="宋体"/>
                <w:spacing w:val="-3"/>
                <w:sz w:val="28"/>
                <w:szCs w:val="28"/>
                <w:lang w:eastAsia="zh-CN"/>
              </w:rPr>
              <w:t>对</w:t>
            </w:r>
            <w:r>
              <w:rPr>
                <w:rFonts w:ascii="宋体" w:eastAsia="宋体" w:hAnsi="宋体" w:cs="宋体"/>
                <w:spacing w:val="-1"/>
                <w:sz w:val="28"/>
                <w:szCs w:val="28"/>
                <w:lang w:eastAsia="zh-CN"/>
              </w:rPr>
              <w:t>于相</w:t>
            </w:r>
            <w:r>
              <w:rPr>
                <w:rFonts w:ascii="宋体" w:eastAsia="宋体" w:hAnsi="宋体" w:cs="宋体"/>
                <w:spacing w:val="-3"/>
                <w:sz w:val="28"/>
                <w:szCs w:val="28"/>
                <w:lang w:eastAsia="zh-CN"/>
              </w:rPr>
              <w:t>邻</w:t>
            </w:r>
            <w:r>
              <w:rPr>
                <w:rFonts w:ascii="宋体" w:eastAsia="宋体" w:hAnsi="宋体" w:cs="宋体"/>
                <w:spacing w:val="-1"/>
                <w:sz w:val="28"/>
                <w:szCs w:val="28"/>
                <w:lang w:eastAsia="zh-CN"/>
              </w:rPr>
              <w:t>区域</w:t>
            </w:r>
            <w:r>
              <w:rPr>
                <w:rFonts w:ascii="宋体" w:eastAsia="宋体" w:hAnsi="宋体" w:cs="宋体"/>
                <w:spacing w:val="-3"/>
                <w:sz w:val="28"/>
                <w:szCs w:val="28"/>
                <w:lang w:eastAsia="zh-CN"/>
              </w:rPr>
              <w:t>应</w:t>
            </w:r>
            <w:r>
              <w:rPr>
                <w:rFonts w:ascii="宋体" w:eastAsia="宋体" w:hAnsi="宋体" w:cs="宋体"/>
                <w:spacing w:val="-1"/>
                <w:sz w:val="28"/>
                <w:szCs w:val="28"/>
                <w:lang w:eastAsia="zh-CN"/>
              </w:rPr>
              <w:t>为负</w:t>
            </w:r>
            <w:r>
              <w:rPr>
                <w:rFonts w:ascii="宋体" w:eastAsia="宋体" w:hAnsi="宋体" w:cs="宋体"/>
                <w:spacing w:val="-3"/>
                <w:sz w:val="28"/>
                <w:szCs w:val="28"/>
                <w:lang w:eastAsia="zh-CN"/>
              </w:rPr>
              <w:t>压</w:t>
            </w:r>
            <w:r>
              <w:rPr>
                <w:rFonts w:ascii="宋体" w:eastAsia="宋体" w:hAnsi="宋体" w:cs="宋体"/>
                <w:spacing w:val="-37"/>
                <w:sz w:val="28"/>
                <w:szCs w:val="28"/>
                <w:lang w:eastAsia="zh-CN"/>
              </w:rPr>
              <w:t>，</w:t>
            </w:r>
            <w:r>
              <w:rPr>
                <w:rFonts w:ascii="宋体" w:eastAsia="宋体" w:hAnsi="宋体" w:cs="宋体"/>
                <w:spacing w:val="-1"/>
                <w:sz w:val="28"/>
                <w:szCs w:val="28"/>
                <w:lang w:eastAsia="zh-CN"/>
              </w:rPr>
              <w:t>压</w:t>
            </w:r>
            <w:r>
              <w:rPr>
                <w:rFonts w:ascii="宋体" w:eastAsia="宋体" w:hAnsi="宋体" w:cs="宋体"/>
                <w:spacing w:val="-3"/>
                <w:sz w:val="28"/>
                <w:szCs w:val="28"/>
                <w:lang w:eastAsia="zh-CN"/>
              </w:rPr>
              <w:t>差</w:t>
            </w:r>
            <w:r>
              <w:rPr>
                <w:rFonts w:ascii="宋体" w:eastAsia="宋体" w:hAnsi="宋体" w:cs="宋体"/>
                <w:spacing w:val="-1"/>
                <w:sz w:val="28"/>
                <w:szCs w:val="28"/>
                <w:lang w:eastAsia="zh-CN"/>
              </w:rPr>
              <w:t>宜不</w:t>
            </w:r>
            <w:r>
              <w:rPr>
                <w:rFonts w:ascii="宋体" w:eastAsia="宋体" w:hAnsi="宋体" w:cs="宋体"/>
                <w:spacing w:val="-3"/>
                <w:sz w:val="28"/>
                <w:szCs w:val="28"/>
                <w:lang w:eastAsia="zh-CN"/>
              </w:rPr>
              <w:t>低</w:t>
            </w:r>
            <w:r>
              <w:rPr>
                <w:rFonts w:ascii="宋体" w:eastAsia="宋体" w:hAnsi="宋体" w:cs="宋体"/>
                <w:sz w:val="28"/>
                <w:szCs w:val="28"/>
                <w:lang w:eastAsia="zh-CN"/>
              </w:rPr>
              <w:t>于</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1</w:t>
            </w:r>
            <w:r>
              <w:rPr>
                <w:rFonts w:ascii="Times New Roman" w:eastAsia="Times New Roman" w:hAnsi="Times New Roman" w:cs="Times New Roman"/>
                <w:sz w:val="28"/>
                <w:szCs w:val="28"/>
                <w:lang w:eastAsia="zh-CN"/>
              </w:rPr>
              <w:t>0</w:t>
            </w:r>
            <w:r>
              <w:rPr>
                <w:rFonts w:ascii="Times New Roman" w:eastAsia="Times New Roman" w:hAnsi="Times New Roman" w:cs="Times New Roman"/>
                <w:spacing w:val="-2"/>
                <w:sz w:val="28"/>
                <w:szCs w:val="28"/>
                <w:lang w:eastAsia="zh-CN"/>
              </w:rPr>
              <w:t xml:space="preserve"> </w:t>
            </w:r>
            <w:r>
              <w:rPr>
                <w:rFonts w:ascii="Times New Roman" w:eastAsia="Times New Roman" w:hAnsi="Times New Roman" w:cs="Times New Roman"/>
                <w:spacing w:val="-1"/>
                <w:sz w:val="28"/>
                <w:szCs w:val="28"/>
                <w:lang w:eastAsia="zh-CN"/>
              </w:rPr>
              <w:t>P</w:t>
            </w:r>
            <w:r>
              <w:rPr>
                <w:rFonts w:ascii="Times New Roman" w:eastAsia="Times New Roman" w:hAnsi="Times New Roman" w:cs="Times New Roman"/>
                <w:sz w:val="28"/>
                <w:szCs w:val="28"/>
                <w:lang w:eastAsia="zh-CN"/>
              </w:rPr>
              <w:t>a</w:t>
            </w:r>
            <w:r>
              <w:rPr>
                <w:rFonts w:ascii="宋体" w:eastAsia="宋体" w:hAnsi="宋体" w:cs="宋体"/>
                <w:spacing w:val="-37"/>
                <w:sz w:val="28"/>
                <w:szCs w:val="28"/>
                <w:lang w:eastAsia="zh-CN"/>
              </w:rPr>
              <w:t>。</w:t>
            </w:r>
            <w:r>
              <w:rPr>
                <w:rFonts w:ascii="宋体" w:eastAsia="宋体" w:hAnsi="宋体" w:cs="宋体"/>
                <w:spacing w:val="-1"/>
                <w:sz w:val="28"/>
                <w:szCs w:val="28"/>
                <w:lang w:eastAsia="zh-CN"/>
              </w:rPr>
              <w:t>在</w:t>
            </w:r>
            <w:r>
              <w:rPr>
                <w:rFonts w:ascii="宋体" w:eastAsia="宋体" w:hAnsi="宋体" w:cs="宋体"/>
                <w:spacing w:val="-3"/>
                <w:sz w:val="28"/>
                <w:szCs w:val="28"/>
                <w:lang w:eastAsia="zh-CN"/>
              </w:rPr>
              <w:t>核</w:t>
            </w:r>
            <w:r>
              <w:rPr>
                <w:rFonts w:ascii="宋体" w:eastAsia="宋体" w:hAnsi="宋体" w:cs="宋体"/>
                <w:spacing w:val="-1"/>
                <w:sz w:val="28"/>
                <w:szCs w:val="28"/>
                <w:lang w:eastAsia="zh-CN"/>
              </w:rPr>
              <w:t>心工</w:t>
            </w:r>
            <w:r>
              <w:rPr>
                <w:rFonts w:ascii="宋体" w:eastAsia="宋体" w:hAnsi="宋体" w:cs="宋体"/>
                <w:sz w:val="28"/>
                <w:szCs w:val="28"/>
                <w:lang w:eastAsia="zh-CN"/>
              </w:rPr>
              <w:t>作</w:t>
            </w:r>
            <w:r>
              <w:rPr>
                <w:rFonts w:ascii="宋体" w:eastAsia="宋体" w:hAnsi="宋体" w:cs="宋体"/>
                <w:sz w:val="28"/>
                <w:szCs w:val="28"/>
                <w:lang w:eastAsia="zh-CN"/>
              </w:rPr>
              <w:t xml:space="preserve"> </w:t>
            </w:r>
            <w:r>
              <w:rPr>
                <w:rFonts w:ascii="宋体" w:eastAsia="宋体" w:hAnsi="宋体" w:cs="宋体"/>
                <w:spacing w:val="-2"/>
                <w:sz w:val="28"/>
                <w:szCs w:val="28"/>
                <w:lang w:eastAsia="zh-CN"/>
              </w:rPr>
              <w:t>间入口的显著位置，应安装显示房间负压状况的压力显示装置。</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7"/>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实验室内应配置压力蒸汽灭菌器，以及其他适用的消毒设备。</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06"/>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83"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核心工作间温度</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18</w:t>
            </w:r>
            <w:r>
              <w:rPr>
                <w:rFonts w:ascii="Times New Roman" w:eastAsia="Times New Roman" w:hAnsi="Times New Roman" w:cs="Times New Roman"/>
                <w:spacing w:val="-2"/>
                <w:sz w:val="28"/>
                <w:szCs w:val="28"/>
                <w:lang w:eastAsia="zh-CN"/>
              </w:rPr>
              <w:t xml:space="preserve"> </w:t>
            </w:r>
            <w:r>
              <w:rPr>
                <w:rFonts w:ascii="宋体" w:eastAsia="宋体" w:hAnsi="宋体" w:cs="宋体"/>
                <w:spacing w:val="-1"/>
                <w:sz w:val="28"/>
                <w:szCs w:val="28"/>
                <w:lang w:eastAsia="zh-CN"/>
              </w:rPr>
              <w:t>℃</w:t>
            </w:r>
            <w:r>
              <w:rPr>
                <w:rFonts w:ascii="宋体" w:eastAsia="宋体" w:hAnsi="宋体" w:cs="宋体"/>
                <w:spacing w:val="-1"/>
                <w:sz w:val="28"/>
                <w:szCs w:val="28"/>
                <w:lang w:eastAsia="zh-CN"/>
              </w:rPr>
              <w:t>～</w:t>
            </w:r>
            <w:r>
              <w:rPr>
                <w:rFonts w:ascii="Times New Roman" w:eastAsia="Times New Roman" w:hAnsi="Times New Roman" w:cs="Times New Roman"/>
                <w:spacing w:val="-1"/>
                <w:sz w:val="28"/>
                <w:szCs w:val="28"/>
                <w:lang w:eastAsia="zh-CN"/>
              </w:rPr>
              <w:t>26</w:t>
            </w:r>
            <w:r>
              <w:rPr>
                <w:rFonts w:ascii="Times New Roman" w:eastAsia="Times New Roman" w:hAnsi="Times New Roman" w:cs="Times New Roman"/>
                <w:spacing w:val="-2"/>
                <w:sz w:val="28"/>
                <w:szCs w:val="28"/>
                <w:lang w:eastAsia="zh-CN"/>
              </w:rPr>
              <w:t xml:space="preserve"> </w:t>
            </w:r>
            <w:r>
              <w:rPr>
                <w:rFonts w:ascii="宋体" w:eastAsia="宋体" w:hAnsi="宋体" w:cs="宋体"/>
                <w:spacing w:val="-2"/>
                <w:sz w:val="28"/>
                <w:szCs w:val="28"/>
                <w:lang w:eastAsia="zh-CN"/>
              </w:rPr>
              <w:t>℃</w:t>
            </w:r>
            <w:r>
              <w:rPr>
                <w:rFonts w:ascii="宋体" w:eastAsia="宋体" w:hAnsi="宋体" w:cs="宋体"/>
                <w:spacing w:val="-2"/>
                <w:sz w:val="28"/>
                <w:szCs w:val="28"/>
                <w:lang w:eastAsia="zh-CN"/>
              </w:rPr>
              <w:t>，在安全柜开启时噪音应低于</w:t>
            </w:r>
            <w:r>
              <w:rPr>
                <w:rFonts w:ascii="宋体" w:eastAsia="宋体" w:hAnsi="宋体" w:cs="宋体"/>
                <w:spacing w:val="-71"/>
                <w:sz w:val="28"/>
                <w:szCs w:val="28"/>
                <w:lang w:eastAsia="zh-CN"/>
              </w:rPr>
              <w:t xml:space="preserve"> </w:t>
            </w:r>
            <w:r>
              <w:rPr>
                <w:rFonts w:ascii="Times New Roman" w:eastAsia="Times New Roman" w:hAnsi="Times New Roman" w:cs="Times New Roman"/>
                <w:sz w:val="28"/>
                <w:szCs w:val="28"/>
                <w:lang w:eastAsia="zh-CN"/>
              </w:rPr>
              <w:t>68</w:t>
            </w:r>
            <w:r>
              <w:rPr>
                <w:rFonts w:ascii="Times New Roman" w:eastAsia="Times New Roman" w:hAnsi="Times New Roman" w:cs="Times New Roman"/>
                <w:spacing w:val="-2"/>
                <w:sz w:val="28"/>
                <w:szCs w:val="28"/>
                <w:lang w:eastAsia="zh-CN"/>
              </w:rPr>
              <w:t xml:space="preserve"> </w:t>
            </w:r>
            <w:r>
              <w:rPr>
                <w:rFonts w:ascii="Times New Roman" w:eastAsia="Times New Roman" w:hAnsi="Times New Roman" w:cs="Times New Roman"/>
                <w:spacing w:val="-1"/>
                <w:sz w:val="28"/>
                <w:szCs w:val="28"/>
                <w:lang w:eastAsia="zh-CN"/>
              </w:rPr>
              <w:t>dB</w:t>
            </w:r>
            <w:r>
              <w:rPr>
                <w:rFonts w:ascii="宋体" w:eastAsia="宋体" w:hAnsi="宋体" w:cs="宋体"/>
                <w:spacing w:val="-1"/>
                <w:sz w:val="28"/>
                <w:szCs w:val="28"/>
                <w:lang w:eastAsia="zh-CN"/>
              </w:rPr>
              <w:t>。</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5"/>
              <w:rPr>
                <w:rFonts w:ascii="Times New Roman" w:eastAsia="Times New Roman" w:hAnsi="Times New Roman" w:cs="Times New Roman"/>
                <w:lang w:eastAsia="zh-C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f)</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46" w:lineRule="auto"/>
              <w:ind w:left="103" w:right="99"/>
              <w:rPr>
                <w:rFonts w:ascii="宋体" w:eastAsia="宋体" w:hAnsi="宋体" w:cs="宋体"/>
                <w:sz w:val="28"/>
                <w:szCs w:val="28"/>
                <w:lang w:eastAsia="zh-CN"/>
              </w:rPr>
            </w:pPr>
            <w:r>
              <w:rPr>
                <w:rFonts w:ascii="宋体" w:eastAsia="宋体" w:hAnsi="宋体" w:cs="宋体"/>
                <w:spacing w:val="-3"/>
                <w:sz w:val="28"/>
                <w:szCs w:val="28"/>
                <w:lang w:eastAsia="zh-CN"/>
              </w:rPr>
              <w:t>正常情况下，实验室的相对湿度宜控制在</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3"/>
                <w:sz w:val="28"/>
                <w:szCs w:val="28"/>
                <w:lang w:eastAsia="zh-CN"/>
              </w:rPr>
              <w:t>30-70%</w:t>
            </w:r>
            <w:r>
              <w:rPr>
                <w:rFonts w:ascii="宋体" w:eastAsia="宋体" w:hAnsi="宋体" w:cs="宋体"/>
                <w:spacing w:val="-3"/>
                <w:sz w:val="28"/>
                <w:szCs w:val="28"/>
                <w:lang w:eastAsia="zh-CN"/>
              </w:rPr>
              <w:t>范围内；消毒状态下，实验</w:t>
            </w:r>
            <w:r>
              <w:rPr>
                <w:rFonts w:ascii="宋体" w:eastAsia="宋体" w:hAnsi="宋体" w:cs="宋体"/>
                <w:spacing w:val="21"/>
                <w:sz w:val="28"/>
                <w:szCs w:val="28"/>
                <w:lang w:eastAsia="zh-CN"/>
              </w:rPr>
              <w:t xml:space="preserve"> </w:t>
            </w:r>
            <w:r>
              <w:rPr>
                <w:rFonts w:ascii="宋体" w:eastAsia="宋体" w:hAnsi="宋体" w:cs="宋体"/>
                <w:spacing w:val="-2"/>
                <w:sz w:val="28"/>
                <w:szCs w:val="28"/>
                <w:lang w:eastAsia="zh-CN"/>
              </w:rPr>
              <w:t>室的相对湿度能满足消毒的技术要求。</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06"/>
              <w:rPr>
                <w:rFonts w:ascii="Times New Roman" w:eastAsia="Times New Roman" w:hAnsi="Times New Roman" w:cs="Times New Roman"/>
                <w:sz w:val="28"/>
                <w:szCs w:val="28"/>
              </w:rPr>
            </w:pPr>
            <w:r>
              <w:rPr>
                <w:rFonts w:ascii="Times New Roman"/>
                <w:sz w:val="28"/>
              </w:rPr>
              <w:t>g)</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8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实验室防护区的静态洁净度应不低于</w:t>
            </w:r>
            <w:r>
              <w:rPr>
                <w:rFonts w:ascii="宋体" w:eastAsia="宋体" w:hAnsi="宋体" w:cs="宋体"/>
                <w:spacing w:val="-71"/>
                <w:sz w:val="28"/>
                <w:szCs w:val="28"/>
                <w:lang w:eastAsia="zh-CN"/>
              </w:rPr>
              <w:t xml:space="preserve"> </w:t>
            </w:r>
            <w:r>
              <w:rPr>
                <w:rFonts w:ascii="Times New Roman" w:eastAsia="Times New Roman" w:hAnsi="Times New Roman" w:cs="Times New Roman"/>
                <w:sz w:val="28"/>
                <w:szCs w:val="28"/>
                <w:lang w:eastAsia="zh-CN"/>
              </w:rPr>
              <w:t>8</w:t>
            </w:r>
            <w:r>
              <w:rPr>
                <w:rFonts w:ascii="Times New Roman" w:eastAsia="Times New Roman" w:hAnsi="Times New Roman" w:cs="Times New Roman"/>
                <w:spacing w:val="-2"/>
                <w:sz w:val="28"/>
                <w:szCs w:val="28"/>
                <w:lang w:eastAsia="zh-CN"/>
              </w:rPr>
              <w:t xml:space="preserve"> </w:t>
            </w:r>
            <w:r>
              <w:rPr>
                <w:rFonts w:ascii="宋体" w:eastAsia="宋体" w:hAnsi="宋体" w:cs="宋体"/>
                <w:spacing w:val="-2"/>
                <w:sz w:val="28"/>
                <w:szCs w:val="28"/>
                <w:lang w:eastAsia="zh-CN"/>
              </w:rPr>
              <w:t>级水平。</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3.5</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48" w:lineRule="auto"/>
              <w:ind w:left="103" w:right="97"/>
              <w:rPr>
                <w:rFonts w:ascii="宋体" w:eastAsia="宋体" w:hAnsi="宋体" w:cs="宋体"/>
                <w:sz w:val="28"/>
                <w:szCs w:val="28"/>
                <w:lang w:eastAsia="zh-CN"/>
              </w:rPr>
            </w:pPr>
            <w:r>
              <w:rPr>
                <w:rFonts w:ascii="Times New Roman" w:eastAsia="Times New Roman" w:hAnsi="Times New Roman" w:cs="Times New Roman"/>
                <w:spacing w:val="-1"/>
                <w:sz w:val="28"/>
                <w:szCs w:val="28"/>
                <w:lang w:eastAsia="zh-CN"/>
              </w:rPr>
              <w:t>BSL-3</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实验室配备的设施和设备及参数满足实验室生物安全认可对</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BSL-3</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实</w:t>
            </w:r>
            <w:r>
              <w:rPr>
                <w:rFonts w:ascii="宋体" w:eastAsia="宋体" w:hAnsi="宋体" w:cs="宋体"/>
                <w:spacing w:val="22"/>
                <w:sz w:val="28"/>
                <w:szCs w:val="28"/>
                <w:lang w:eastAsia="zh-CN"/>
              </w:rPr>
              <w:t xml:space="preserve"> </w:t>
            </w:r>
            <w:r>
              <w:rPr>
                <w:rFonts w:ascii="宋体" w:eastAsia="宋体" w:hAnsi="宋体" w:cs="宋体"/>
                <w:spacing w:val="-2"/>
                <w:sz w:val="28"/>
                <w:szCs w:val="28"/>
                <w:lang w:eastAsia="zh-CN"/>
              </w:rPr>
              <w:t>验室的要求</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42"/>
              <w:rPr>
                <w:rFonts w:ascii="Times New Roman" w:eastAsia="Times New Roman" w:hAnsi="Times New Roman" w:cs="Times New Roman"/>
                <w:sz w:val="28"/>
                <w:szCs w:val="28"/>
              </w:rPr>
            </w:pPr>
            <w:r>
              <w:rPr>
                <w:rFonts w:ascii="Times New Roman"/>
                <w:sz w:val="28"/>
              </w:rPr>
              <w:t>3.6</w:t>
            </w:r>
          </w:p>
        </w:tc>
        <w:tc>
          <w:tcPr>
            <w:tcW w:w="13439" w:type="dxa"/>
            <w:gridSpan w:val="5"/>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设施设备运行维护管理</w:t>
            </w:r>
          </w:p>
        </w:tc>
      </w:tr>
    </w:tbl>
    <w:p w:rsidR="00FF4458" w:rsidRDefault="00FF4458">
      <w:pPr>
        <w:spacing w:line="360" w:lineRule="exact"/>
        <w:rPr>
          <w:rFonts w:ascii="宋体" w:eastAsia="宋体" w:hAnsi="宋体" w:cs="宋体"/>
          <w:sz w:val="28"/>
          <w:szCs w:val="28"/>
          <w:lang w:eastAsia="zh-CN"/>
        </w:rPr>
        <w:sectPr w:rsidR="00FF4458">
          <w:pgSz w:w="16840" w:h="11910" w:orient="landscape"/>
          <w:pgMar w:top="1100" w:right="1160" w:bottom="1460" w:left="1160" w:header="0" w:footer="1278" w:gutter="0"/>
          <w:cols w:space="720"/>
        </w:sectPr>
      </w:pPr>
    </w:p>
    <w:p w:rsidR="00FF4458" w:rsidRDefault="00FF4458">
      <w:pPr>
        <w:rPr>
          <w:rFonts w:ascii="Times New Roman" w:eastAsia="Times New Roman" w:hAnsi="Times New Roman" w:cs="Times New Roman"/>
          <w:sz w:val="20"/>
          <w:szCs w:val="20"/>
          <w:lang w:eastAsia="zh-CN"/>
        </w:rPr>
      </w:pPr>
    </w:p>
    <w:p w:rsidR="00FF4458" w:rsidRDefault="00FF4458">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07"/>
        <w:gridCol w:w="1050"/>
        <w:gridCol w:w="1118"/>
        <w:gridCol w:w="781"/>
      </w:tblGrid>
      <w:tr w:rsidR="00FF4458">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57" w:type="dxa"/>
            <w:gridSpan w:val="2"/>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18" w:type="dxa"/>
            <w:tcBorders>
              <w:top w:val="single" w:sz="4" w:space="0" w:color="000000"/>
              <w:left w:val="single" w:sz="4" w:space="0" w:color="000000"/>
              <w:bottom w:val="single" w:sz="4" w:space="0" w:color="000000"/>
              <w:right w:val="single" w:sz="8" w:space="0" w:color="000000"/>
            </w:tcBorders>
          </w:tcPr>
          <w:p w:rsidR="00FF4458" w:rsidRDefault="00836FFD">
            <w:pPr>
              <w:pStyle w:val="TableParagraph"/>
              <w:spacing w:before="3"/>
              <w:ind w:left="119"/>
              <w:rPr>
                <w:rFonts w:ascii="黑体" w:eastAsia="黑体" w:hAnsi="黑体" w:cs="黑体"/>
                <w:sz w:val="28"/>
                <w:szCs w:val="28"/>
              </w:rPr>
            </w:pPr>
            <w:r>
              <w:rPr>
                <w:rFonts w:ascii="黑体" w:eastAsia="黑体" w:hAnsi="黑体" w:cs="黑体"/>
                <w:spacing w:val="-2"/>
                <w:sz w:val="28"/>
                <w:szCs w:val="28"/>
              </w:rPr>
              <w:t>不适用</w:t>
            </w:r>
          </w:p>
        </w:tc>
        <w:tc>
          <w:tcPr>
            <w:tcW w:w="781" w:type="dxa"/>
            <w:tcBorders>
              <w:top w:val="single" w:sz="4" w:space="0" w:color="000000"/>
              <w:left w:val="single" w:sz="8" w:space="0" w:color="000000"/>
              <w:bottom w:val="single" w:sz="4" w:space="0" w:color="000000"/>
              <w:right w:val="single" w:sz="4" w:space="0" w:color="000000"/>
            </w:tcBorders>
          </w:tcPr>
          <w:p w:rsidR="00FF4458" w:rsidRDefault="00836FFD">
            <w:pPr>
              <w:pStyle w:val="TableParagraph"/>
              <w:spacing w:before="3"/>
              <w:ind w:left="98"/>
              <w:rPr>
                <w:rFonts w:ascii="黑体" w:eastAsia="黑体" w:hAnsi="黑体" w:cs="黑体"/>
                <w:sz w:val="28"/>
                <w:szCs w:val="28"/>
              </w:rPr>
            </w:pPr>
            <w:r>
              <w:rPr>
                <w:rFonts w:ascii="黑体" w:eastAsia="黑体" w:hAnsi="黑体" w:cs="黑体"/>
                <w:spacing w:val="-1"/>
                <w:sz w:val="28"/>
                <w:szCs w:val="28"/>
              </w:rPr>
              <w:t>备注</w:t>
            </w:r>
          </w:p>
        </w:tc>
      </w:tr>
      <w:tr w:rsidR="00FF4458">
        <w:trPr>
          <w:trHeight w:hRule="exact" w:val="12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3"/>
              <w:rPr>
                <w:rFonts w:ascii="Times New Roman" w:eastAsia="Times New Roman" w:hAnsi="Times New Roman" w:cs="Times New Roman"/>
                <w:sz w:val="34"/>
                <w:szCs w:val="34"/>
              </w:rPr>
            </w:pPr>
          </w:p>
          <w:p w:rsidR="00FF4458" w:rsidRDefault="00836FFD">
            <w:pPr>
              <w:pStyle w:val="TableParagraph"/>
              <w:ind w:left="206"/>
              <w:rPr>
                <w:rFonts w:ascii="仿宋" w:eastAsia="仿宋" w:hAnsi="仿宋" w:cs="仿宋"/>
                <w:sz w:val="28"/>
                <w:szCs w:val="28"/>
              </w:rPr>
            </w:pPr>
            <w:r>
              <w:rPr>
                <w:rFonts w:ascii="仿宋"/>
                <w:sz w:val="28"/>
              </w:rPr>
              <w:t>a)</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实验室应有对设施设备（包括个体防护装备）管理的政策和运行维护保养程</w:t>
            </w:r>
            <w:r>
              <w:rPr>
                <w:rFonts w:ascii="宋体" w:eastAsia="宋体" w:hAnsi="宋体" w:cs="宋体"/>
                <w:spacing w:val="44"/>
                <w:sz w:val="28"/>
                <w:szCs w:val="28"/>
                <w:lang w:eastAsia="zh-CN"/>
              </w:rPr>
              <w:t xml:space="preserve"> </w:t>
            </w:r>
            <w:r>
              <w:rPr>
                <w:rFonts w:ascii="宋体" w:eastAsia="宋体" w:hAnsi="宋体" w:cs="宋体"/>
                <w:spacing w:val="-4"/>
                <w:sz w:val="28"/>
                <w:szCs w:val="28"/>
                <w:lang w:eastAsia="zh-CN"/>
              </w:rPr>
              <w:t>序，包括设施设备性能指标的监控、日常巡检、安全检查、定期校准和检定</w:t>
            </w:r>
            <w:r>
              <w:rPr>
                <w:rFonts w:ascii="宋体" w:eastAsia="宋体" w:hAnsi="宋体" w:cs="宋体"/>
                <w:spacing w:val="29"/>
                <w:sz w:val="28"/>
                <w:szCs w:val="28"/>
                <w:lang w:eastAsia="zh-CN"/>
              </w:rPr>
              <w:t xml:space="preserve"> </w:t>
            </w:r>
            <w:r>
              <w:rPr>
                <w:rFonts w:ascii="宋体" w:eastAsia="宋体" w:hAnsi="宋体" w:cs="宋体"/>
                <w:spacing w:val="-2"/>
                <w:sz w:val="28"/>
                <w:szCs w:val="28"/>
                <w:lang w:eastAsia="zh-CN"/>
              </w:rPr>
              <w:t>定期维护保养等。</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3"/>
              <w:rPr>
                <w:rFonts w:ascii="Times New Roman" w:eastAsia="Times New Roman" w:hAnsi="Times New Roman" w:cs="Times New Roman"/>
                <w:sz w:val="34"/>
                <w:szCs w:val="34"/>
                <w:lang w:eastAsia="zh-CN"/>
              </w:rPr>
            </w:pPr>
          </w:p>
          <w:p w:rsidR="00FF4458" w:rsidRDefault="00836FFD">
            <w:pPr>
              <w:pStyle w:val="TableParagraph"/>
              <w:ind w:left="-254"/>
              <w:rPr>
                <w:rFonts w:ascii="宋体" w:eastAsia="宋体" w:hAnsi="宋体" w:cs="宋体"/>
                <w:sz w:val="28"/>
                <w:szCs w:val="28"/>
              </w:rPr>
            </w:pPr>
            <w:r>
              <w:rPr>
                <w:rFonts w:ascii="宋体" w:eastAsia="宋体" w:hAnsi="宋体" w:cs="宋体"/>
                <w:sz w:val="28"/>
                <w:szCs w:val="28"/>
              </w:rPr>
              <w:t>、</w:t>
            </w: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tc>
        <w:tc>
          <w:tcPr>
            <w:tcW w:w="1118" w:type="dxa"/>
            <w:tcBorders>
              <w:top w:val="single" w:sz="4" w:space="0" w:color="000000"/>
              <w:left w:val="single" w:sz="4" w:space="0" w:color="000000"/>
              <w:bottom w:val="single" w:sz="4" w:space="0" w:color="000000"/>
              <w:right w:val="single" w:sz="8" w:space="0" w:color="000000"/>
            </w:tcBorders>
          </w:tcPr>
          <w:p w:rsidR="00FF4458" w:rsidRDefault="00FF4458"/>
        </w:tc>
        <w:tc>
          <w:tcPr>
            <w:tcW w:w="781" w:type="dxa"/>
            <w:tcBorders>
              <w:top w:val="single" w:sz="4" w:space="0" w:color="000000"/>
              <w:left w:val="single" w:sz="8" w:space="0" w:color="000000"/>
              <w:bottom w:val="single" w:sz="4" w:space="0" w:color="000000"/>
              <w:right w:val="single" w:sz="4" w:space="0" w:color="000000"/>
            </w:tcBorders>
          </w:tcPr>
          <w:p w:rsidR="00FF4458" w:rsidRDefault="00FF4458"/>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2" w:lineRule="exact"/>
              <w:ind w:left="206"/>
              <w:rPr>
                <w:rFonts w:ascii="仿宋" w:eastAsia="仿宋" w:hAnsi="仿宋" w:cs="仿宋"/>
                <w:sz w:val="28"/>
                <w:szCs w:val="28"/>
              </w:rPr>
            </w:pPr>
            <w:r>
              <w:rPr>
                <w:rFonts w:ascii="仿宋"/>
                <w:sz w:val="28"/>
              </w:rPr>
              <w:t>b)</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实验室设施设备性能指标应达到国家相关标准的要求和实验室实验的要求。</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18" w:type="dxa"/>
            <w:tcBorders>
              <w:top w:val="single" w:sz="4" w:space="0" w:color="000000"/>
              <w:left w:val="single" w:sz="4" w:space="0" w:color="000000"/>
              <w:bottom w:val="single" w:sz="4" w:space="0" w:color="000000"/>
              <w:right w:val="single" w:sz="8" w:space="0" w:color="000000"/>
            </w:tcBorders>
          </w:tcPr>
          <w:p w:rsidR="00FF4458" w:rsidRDefault="00FF4458">
            <w:pPr>
              <w:rPr>
                <w:lang w:eastAsia="zh-CN"/>
              </w:rPr>
            </w:pPr>
          </w:p>
        </w:tc>
        <w:tc>
          <w:tcPr>
            <w:tcW w:w="781" w:type="dxa"/>
            <w:tcBorders>
              <w:top w:val="single" w:sz="4" w:space="0" w:color="000000"/>
              <w:left w:val="single" w:sz="8"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195"/>
              <w:ind w:left="206"/>
              <w:rPr>
                <w:rFonts w:ascii="仿宋" w:eastAsia="仿宋" w:hAnsi="仿宋" w:cs="仿宋"/>
                <w:sz w:val="28"/>
                <w:szCs w:val="28"/>
              </w:rPr>
            </w:pPr>
            <w:r>
              <w:rPr>
                <w:rFonts w:ascii="仿宋"/>
                <w:sz w:val="28"/>
              </w:rPr>
              <w:t>c)</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应依据制造商的建议和使用说明书使用和维护实验室设施设备，说明书应便</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于有关人员查阅。</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18" w:type="dxa"/>
            <w:tcBorders>
              <w:top w:val="single" w:sz="4" w:space="0" w:color="000000"/>
              <w:left w:val="single" w:sz="4" w:space="0" w:color="000000"/>
              <w:bottom w:val="single" w:sz="4" w:space="0" w:color="000000"/>
              <w:right w:val="single" w:sz="8" w:space="0" w:color="000000"/>
            </w:tcBorders>
          </w:tcPr>
          <w:p w:rsidR="00FF4458" w:rsidRDefault="00FF4458">
            <w:pPr>
              <w:rPr>
                <w:lang w:eastAsia="zh-CN"/>
              </w:rPr>
            </w:pPr>
          </w:p>
        </w:tc>
        <w:tc>
          <w:tcPr>
            <w:tcW w:w="781" w:type="dxa"/>
            <w:tcBorders>
              <w:top w:val="single" w:sz="4" w:space="0" w:color="000000"/>
              <w:left w:val="single" w:sz="8"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206"/>
              <w:rPr>
                <w:rFonts w:ascii="仿宋" w:eastAsia="仿宋" w:hAnsi="仿宋" w:cs="仿宋"/>
                <w:sz w:val="28"/>
                <w:szCs w:val="28"/>
              </w:rPr>
            </w:pPr>
            <w:r>
              <w:rPr>
                <w:rFonts w:ascii="仿宋"/>
                <w:sz w:val="28"/>
              </w:rPr>
              <w:t>d)</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各类设施设备应有维护、校准（验证）的记录和计划。</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18" w:type="dxa"/>
            <w:tcBorders>
              <w:top w:val="single" w:sz="4" w:space="0" w:color="000000"/>
              <w:left w:val="single" w:sz="4" w:space="0" w:color="000000"/>
              <w:bottom w:val="single" w:sz="4" w:space="0" w:color="000000"/>
              <w:right w:val="single" w:sz="8" w:space="0" w:color="000000"/>
            </w:tcBorders>
          </w:tcPr>
          <w:p w:rsidR="00FF4458" w:rsidRDefault="00FF4458">
            <w:pPr>
              <w:rPr>
                <w:lang w:eastAsia="zh-CN"/>
              </w:rPr>
            </w:pPr>
          </w:p>
        </w:tc>
        <w:tc>
          <w:tcPr>
            <w:tcW w:w="781" w:type="dxa"/>
            <w:tcBorders>
              <w:top w:val="single" w:sz="4" w:space="0" w:color="000000"/>
              <w:left w:val="single" w:sz="8"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194"/>
              <w:ind w:left="206"/>
              <w:rPr>
                <w:rFonts w:ascii="仿宋" w:eastAsia="仿宋" w:hAnsi="仿宋" w:cs="仿宋"/>
                <w:sz w:val="28"/>
                <w:szCs w:val="28"/>
              </w:rPr>
            </w:pPr>
            <w:r>
              <w:rPr>
                <w:rFonts w:ascii="仿宋"/>
                <w:sz w:val="28"/>
              </w:rPr>
              <w:t>e)</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生物安全柜和压力蒸汽灭菌器等设备应由具备相应资质的机构按照相应的检</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测规程进行检定。</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18" w:type="dxa"/>
            <w:tcBorders>
              <w:top w:val="single" w:sz="4" w:space="0" w:color="000000"/>
              <w:left w:val="single" w:sz="4" w:space="0" w:color="000000"/>
              <w:bottom w:val="single" w:sz="4" w:space="0" w:color="000000"/>
              <w:right w:val="single" w:sz="8" w:space="0" w:color="000000"/>
            </w:tcBorders>
          </w:tcPr>
          <w:p w:rsidR="00FF4458" w:rsidRDefault="00FF4458">
            <w:pPr>
              <w:rPr>
                <w:lang w:eastAsia="zh-CN"/>
              </w:rPr>
            </w:pPr>
          </w:p>
        </w:tc>
        <w:tc>
          <w:tcPr>
            <w:tcW w:w="781" w:type="dxa"/>
            <w:tcBorders>
              <w:top w:val="single" w:sz="4" w:space="0" w:color="000000"/>
              <w:left w:val="single" w:sz="8"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206"/>
              <w:rPr>
                <w:rFonts w:ascii="仿宋" w:eastAsia="仿宋" w:hAnsi="仿宋" w:cs="仿宋"/>
                <w:sz w:val="28"/>
                <w:szCs w:val="28"/>
              </w:rPr>
            </w:pPr>
            <w:r>
              <w:rPr>
                <w:rFonts w:ascii="仿宋"/>
                <w:sz w:val="28"/>
              </w:rPr>
              <w:t>f)</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如安装紫外灯，应定期监测紫外灯的辐射强度。</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18" w:type="dxa"/>
            <w:tcBorders>
              <w:top w:val="single" w:sz="4" w:space="0" w:color="000000"/>
              <w:left w:val="single" w:sz="4" w:space="0" w:color="000000"/>
              <w:bottom w:val="single" w:sz="4" w:space="0" w:color="000000"/>
              <w:right w:val="single" w:sz="8" w:space="0" w:color="000000"/>
            </w:tcBorders>
          </w:tcPr>
          <w:p w:rsidR="00FF4458" w:rsidRDefault="00FF4458">
            <w:pPr>
              <w:rPr>
                <w:lang w:eastAsia="zh-CN"/>
              </w:rPr>
            </w:pPr>
          </w:p>
        </w:tc>
        <w:tc>
          <w:tcPr>
            <w:tcW w:w="781" w:type="dxa"/>
            <w:tcBorders>
              <w:top w:val="single" w:sz="4" w:space="0" w:color="000000"/>
              <w:left w:val="single" w:sz="8"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206"/>
              <w:rPr>
                <w:rFonts w:ascii="仿宋" w:eastAsia="仿宋" w:hAnsi="仿宋" w:cs="仿宋"/>
                <w:sz w:val="28"/>
                <w:szCs w:val="28"/>
              </w:rPr>
            </w:pPr>
            <w:r>
              <w:rPr>
                <w:rFonts w:ascii="仿宋"/>
                <w:sz w:val="28"/>
              </w:rPr>
              <w:t>g)</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应定期对压力蒸汽灭菌器等消毒、灭菌设备进行效果监测与验证。</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18" w:type="dxa"/>
            <w:tcBorders>
              <w:top w:val="single" w:sz="4" w:space="0" w:color="000000"/>
              <w:left w:val="single" w:sz="4" w:space="0" w:color="000000"/>
              <w:bottom w:val="single" w:sz="4" w:space="0" w:color="000000"/>
              <w:right w:val="single" w:sz="8" w:space="0" w:color="000000"/>
            </w:tcBorders>
          </w:tcPr>
          <w:p w:rsidR="00FF4458" w:rsidRDefault="00FF4458">
            <w:pPr>
              <w:rPr>
                <w:lang w:eastAsia="zh-CN"/>
              </w:rPr>
            </w:pPr>
          </w:p>
        </w:tc>
        <w:tc>
          <w:tcPr>
            <w:tcW w:w="781" w:type="dxa"/>
            <w:tcBorders>
              <w:top w:val="single" w:sz="4" w:space="0" w:color="000000"/>
              <w:left w:val="single" w:sz="8"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7"/>
              <w:ind w:left="1"/>
              <w:jc w:val="center"/>
              <w:rPr>
                <w:rFonts w:ascii="Times New Roman" w:eastAsia="Times New Roman" w:hAnsi="Times New Roman" w:cs="Times New Roman"/>
                <w:sz w:val="28"/>
                <w:szCs w:val="28"/>
              </w:rPr>
            </w:pPr>
            <w:r>
              <w:rPr>
                <w:rFonts w:ascii="Times New Roman"/>
                <w:b/>
                <w:sz w:val="28"/>
              </w:rPr>
              <w:t>4</w:t>
            </w:r>
          </w:p>
        </w:tc>
        <w:tc>
          <w:tcPr>
            <w:tcW w:w="13432" w:type="dxa"/>
            <w:gridSpan w:val="6"/>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rPr>
            </w:pPr>
            <w:r>
              <w:rPr>
                <w:rFonts w:ascii="宋体" w:eastAsia="宋体" w:hAnsi="宋体" w:cs="宋体"/>
                <w:b/>
                <w:bCs/>
                <w:spacing w:val="-1"/>
                <w:sz w:val="28"/>
                <w:szCs w:val="28"/>
              </w:rPr>
              <w:t>实验室活动的管理</w:t>
            </w: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7"/>
              <w:rPr>
                <w:rFonts w:ascii="Times New Roman" w:eastAsia="Times New Roman" w:hAnsi="Times New Roman" w:cs="Times New Roma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4.1</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0"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新建、改建或者扩建一级、二级实验室，应当向设区的市级人民政府卫生主</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管部门备案。</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18"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8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12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9"/>
              <w:rPr>
                <w:rFonts w:ascii="Times New Roman" w:eastAsia="Times New Roman" w:hAnsi="Times New Roman" w:cs="Times New Roman"/>
                <w:sz w:val="39"/>
                <w:szCs w:val="39"/>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4.2</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69"/>
              <w:jc w:val="both"/>
              <w:rPr>
                <w:rFonts w:ascii="宋体" w:eastAsia="宋体" w:hAnsi="宋体" w:cs="宋体"/>
                <w:sz w:val="28"/>
                <w:szCs w:val="28"/>
                <w:lang w:eastAsia="zh-CN"/>
              </w:rPr>
            </w:pPr>
            <w:r>
              <w:rPr>
                <w:rFonts w:ascii="宋体" w:eastAsia="宋体" w:hAnsi="宋体" w:cs="宋体"/>
                <w:spacing w:val="-2"/>
                <w:sz w:val="28"/>
                <w:szCs w:val="28"/>
                <w:lang w:eastAsia="zh-CN"/>
              </w:rPr>
              <w:t>已经建成并通过实验室国家认可的三级实验室应当向所在地的县级人民政府</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环境保护主管部门备案，从事高致病性病原微生物相关实验活动的实验室应</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当向当地公安机关备案。</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18"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8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5"/>
              <w:rPr>
                <w:rFonts w:ascii="Times New Roman" w:eastAsia="Times New Roman" w:hAnsi="Times New Roman" w:cs="Times New Roman"/>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4.3</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需要从事某种高致病性病原微生物或者疑似高致病性病原微生物实验活动的</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应有国务院卫生主管部门批准文件。</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18"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8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7"/>
              <w:ind w:left="242"/>
              <w:rPr>
                <w:rFonts w:ascii="Times New Roman" w:eastAsia="Times New Roman" w:hAnsi="Times New Roman" w:cs="Times New Roman"/>
                <w:sz w:val="28"/>
                <w:szCs w:val="28"/>
              </w:rPr>
            </w:pPr>
            <w:r>
              <w:rPr>
                <w:rFonts w:ascii="Times New Roman"/>
                <w:sz w:val="28"/>
              </w:rPr>
              <w:t>4.4</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8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从事高致病性病原微生物相关实验活动应当有</w:t>
            </w:r>
            <w:r>
              <w:rPr>
                <w:rFonts w:ascii="宋体" w:eastAsia="宋体" w:hAnsi="宋体" w:cs="宋体"/>
                <w:spacing w:val="-73"/>
                <w:sz w:val="28"/>
                <w:szCs w:val="28"/>
                <w:lang w:eastAsia="zh-CN"/>
              </w:rPr>
              <w:t xml:space="preserve"> </w:t>
            </w:r>
            <w:r>
              <w:rPr>
                <w:rFonts w:ascii="Times New Roman" w:eastAsia="Times New Roman" w:hAnsi="Times New Roman" w:cs="Times New Roman"/>
                <w:sz w:val="28"/>
                <w:szCs w:val="28"/>
                <w:lang w:eastAsia="zh-CN"/>
              </w:rPr>
              <w:t xml:space="preserve">2 </w:t>
            </w:r>
            <w:r>
              <w:rPr>
                <w:rFonts w:ascii="宋体" w:eastAsia="宋体" w:hAnsi="宋体" w:cs="宋体"/>
                <w:spacing w:val="-2"/>
                <w:sz w:val="28"/>
                <w:szCs w:val="28"/>
                <w:lang w:eastAsia="zh-CN"/>
              </w:rPr>
              <w:t>名以上的工作人员共同进</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18"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8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bl>
    <w:p w:rsidR="00FF4458" w:rsidRDefault="00FF4458">
      <w:pPr>
        <w:rPr>
          <w:lang w:eastAsia="zh-CN"/>
        </w:rPr>
        <w:sectPr w:rsidR="00FF4458">
          <w:pgSz w:w="16840" w:h="11910" w:orient="landscape"/>
          <w:pgMar w:top="1100" w:right="1160" w:bottom="1460" w:left="1160" w:header="0" w:footer="1278" w:gutter="0"/>
          <w:cols w:space="720"/>
        </w:sectPr>
      </w:pPr>
    </w:p>
    <w:p w:rsidR="00FF4458" w:rsidRDefault="00FF4458">
      <w:pPr>
        <w:rPr>
          <w:rFonts w:ascii="Times New Roman" w:eastAsia="Times New Roman" w:hAnsi="Times New Roman" w:cs="Times New Roman"/>
          <w:sz w:val="20"/>
          <w:szCs w:val="20"/>
          <w:lang w:eastAsia="zh-CN"/>
        </w:rPr>
      </w:pPr>
    </w:p>
    <w:p w:rsidR="00FF4458" w:rsidRDefault="00FF4458">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07"/>
        <w:gridCol w:w="1050"/>
        <w:gridCol w:w="1141"/>
        <w:gridCol w:w="795"/>
      </w:tblGrid>
      <w:tr w:rsidR="00FF4458">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57" w:type="dxa"/>
            <w:gridSpan w:val="2"/>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41" w:type="dxa"/>
            <w:tcBorders>
              <w:top w:val="single" w:sz="4" w:space="0" w:color="000000"/>
              <w:left w:val="single" w:sz="4" w:space="0" w:color="000000"/>
              <w:bottom w:val="single" w:sz="4" w:space="0" w:color="000000"/>
              <w:right w:val="single" w:sz="8" w:space="0" w:color="000000"/>
            </w:tcBorders>
          </w:tcPr>
          <w:p w:rsidR="00FF4458" w:rsidRDefault="00836FFD">
            <w:pPr>
              <w:pStyle w:val="TableParagraph"/>
              <w:spacing w:before="3"/>
              <w:ind w:left="119"/>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8" w:space="0" w:color="000000"/>
              <w:bottom w:val="single" w:sz="4" w:space="0" w:color="000000"/>
              <w:right w:val="single" w:sz="4" w:space="0" w:color="000000"/>
            </w:tcBorders>
          </w:tcPr>
          <w:p w:rsidR="00FF4458" w:rsidRDefault="00836FFD">
            <w:pPr>
              <w:pStyle w:val="TableParagraph"/>
              <w:spacing w:before="3"/>
              <w:ind w:left="98"/>
              <w:rPr>
                <w:rFonts w:ascii="黑体" w:eastAsia="黑体" w:hAnsi="黑体" w:cs="黑体"/>
                <w:sz w:val="28"/>
                <w:szCs w:val="28"/>
              </w:rPr>
            </w:pPr>
            <w:r>
              <w:rPr>
                <w:rFonts w:ascii="黑体" w:eastAsia="黑体" w:hAnsi="黑体" w:cs="黑体"/>
                <w:spacing w:val="-1"/>
                <w:sz w:val="28"/>
                <w:szCs w:val="28"/>
              </w:rPr>
              <w:t>备注</w:t>
            </w: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rPr>
            </w:pPr>
            <w:r>
              <w:rPr>
                <w:rFonts w:ascii="宋体" w:eastAsia="宋体" w:hAnsi="宋体" w:cs="宋体"/>
                <w:spacing w:val="-1"/>
                <w:sz w:val="28"/>
                <w:szCs w:val="28"/>
              </w:rPr>
              <w:t>行。</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tc>
        <w:tc>
          <w:tcPr>
            <w:tcW w:w="1050" w:type="dxa"/>
            <w:tcBorders>
              <w:top w:val="single" w:sz="4" w:space="0" w:color="000000"/>
              <w:left w:val="single" w:sz="4" w:space="0" w:color="000000"/>
              <w:bottom w:val="single" w:sz="4" w:space="0" w:color="000000"/>
              <w:right w:val="single" w:sz="4" w:space="0" w:color="000000"/>
            </w:tcBorders>
          </w:tcPr>
          <w:p w:rsidR="00FF4458" w:rsidRDefault="00FF4458"/>
        </w:tc>
        <w:tc>
          <w:tcPr>
            <w:tcW w:w="1141" w:type="dxa"/>
            <w:tcBorders>
              <w:top w:val="single" w:sz="4" w:space="0" w:color="000000"/>
              <w:left w:val="single" w:sz="4" w:space="0" w:color="000000"/>
              <w:bottom w:val="single" w:sz="4" w:space="0" w:color="000000"/>
              <w:right w:val="single" w:sz="8" w:space="0" w:color="000000"/>
            </w:tcBorders>
          </w:tcPr>
          <w:p w:rsidR="00FF4458" w:rsidRDefault="00FF4458"/>
        </w:tc>
        <w:tc>
          <w:tcPr>
            <w:tcW w:w="795" w:type="dxa"/>
            <w:tcBorders>
              <w:top w:val="single" w:sz="4" w:space="0" w:color="000000"/>
              <w:left w:val="single" w:sz="8" w:space="0" w:color="000000"/>
              <w:bottom w:val="single" w:sz="4" w:space="0" w:color="000000"/>
              <w:right w:val="single" w:sz="4" w:space="0" w:color="000000"/>
            </w:tcBorders>
          </w:tcPr>
          <w:p w:rsidR="00FF4458" w:rsidRDefault="00FF4458"/>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4.5</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实验室应当建立实验档案，记录实验室使用情况和安全监督情况。实验活动</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档案应包括实验活动操作人员、操作时间、操作对象、实验方法。</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41" w:type="dxa"/>
            <w:tcBorders>
              <w:top w:val="single" w:sz="4" w:space="0" w:color="000000"/>
              <w:left w:val="single" w:sz="4" w:space="0" w:color="000000"/>
              <w:bottom w:val="single" w:sz="4" w:space="0" w:color="000000"/>
              <w:right w:val="single" w:sz="8" w:space="0" w:color="000000"/>
            </w:tcBorders>
          </w:tcPr>
          <w:p w:rsidR="00FF4458" w:rsidRDefault="00FF4458">
            <w:pPr>
              <w:rPr>
                <w:lang w:eastAsia="zh-CN"/>
              </w:rPr>
            </w:pPr>
          </w:p>
        </w:tc>
        <w:tc>
          <w:tcPr>
            <w:tcW w:w="795" w:type="dxa"/>
            <w:tcBorders>
              <w:top w:val="single" w:sz="4" w:space="0" w:color="000000"/>
              <w:left w:val="single" w:sz="8"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7"/>
              <w:rPr>
                <w:rFonts w:ascii="Times New Roman" w:eastAsia="Times New Roman" w:hAnsi="Times New Roman" w:cs="Times New Roman"/>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4.6</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83" w:lineRule="exact"/>
              <w:ind w:left="103"/>
              <w:rPr>
                <w:rFonts w:ascii="Times New Roman" w:eastAsia="Times New Roman" w:hAnsi="Times New Roman" w:cs="Times New Roman"/>
                <w:sz w:val="28"/>
                <w:szCs w:val="28"/>
                <w:lang w:eastAsia="zh-CN"/>
              </w:rPr>
            </w:pPr>
            <w:r>
              <w:rPr>
                <w:rFonts w:ascii="宋体" w:eastAsia="宋体" w:hAnsi="宋体" w:cs="宋体"/>
                <w:spacing w:val="-2"/>
                <w:sz w:val="28"/>
                <w:szCs w:val="28"/>
                <w:lang w:eastAsia="zh-CN"/>
              </w:rPr>
              <w:t>实验室从事高致病性病原微生物相关实验活动的实验档案保存期不得少于</w:t>
            </w:r>
            <w:r>
              <w:rPr>
                <w:rFonts w:ascii="宋体" w:eastAsia="宋体" w:hAnsi="宋体" w:cs="宋体"/>
                <w:spacing w:val="-71"/>
                <w:sz w:val="28"/>
                <w:szCs w:val="28"/>
                <w:lang w:eastAsia="zh-CN"/>
              </w:rPr>
              <w:t xml:space="preserve"> </w:t>
            </w:r>
            <w:r>
              <w:rPr>
                <w:rFonts w:ascii="Times New Roman" w:eastAsia="Times New Roman" w:hAnsi="Times New Roman" w:cs="Times New Roman"/>
                <w:spacing w:val="-1"/>
                <w:sz w:val="28"/>
                <w:szCs w:val="28"/>
                <w:lang w:eastAsia="zh-CN"/>
              </w:rPr>
              <w:t>20</w:t>
            </w:r>
          </w:p>
          <w:p w:rsidR="00FF4458" w:rsidRDefault="00836FFD">
            <w:pPr>
              <w:pStyle w:val="TableParagraph"/>
              <w:spacing w:before="11"/>
              <w:ind w:left="103"/>
              <w:rPr>
                <w:rFonts w:ascii="宋体" w:eastAsia="宋体" w:hAnsi="宋体" w:cs="宋体"/>
                <w:sz w:val="28"/>
                <w:szCs w:val="28"/>
              </w:rPr>
            </w:pPr>
            <w:r>
              <w:rPr>
                <w:rFonts w:ascii="宋体" w:eastAsia="宋体" w:hAnsi="宋体" w:cs="宋体"/>
                <w:spacing w:val="-1"/>
                <w:sz w:val="28"/>
                <w:szCs w:val="28"/>
              </w:rPr>
              <w:t>年。</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tc>
        <w:tc>
          <w:tcPr>
            <w:tcW w:w="1050" w:type="dxa"/>
            <w:tcBorders>
              <w:top w:val="single" w:sz="4" w:space="0" w:color="000000"/>
              <w:left w:val="single" w:sz="4" w:space="0" w:color="000000"/>
              <w:bottom w:val="single" w:sz="4" w:space="0" w:color="000000"/>
              <w:right w:val="single" w:sz="4" w:space="0" w:color="000000"/>
            </w:tcBorders>
          </w:tcPr>
          <w:p w:rsidR="00FF4458" w:rsidRDefault="00FF4458"/>
        </w:tc>
        <w:tc>
          <w:tcPr>
            <w:tcW w:w="1141" w:type="dxa"/>
            <w:tcBorders>
              <w:top w:val="single" w:sz="4" w:space="0" w:color="000000"/>
              <w:left w:val="single" w:sz="4" w:space="0" w:color="000000"/>
              <w:bottom w:val="single" w:sz="4" w:space="0" w:color="000000"/>
              <w:right w:val="single" w:sz="8" w:space="0" w:color="000000"/>
            </w:tcBorders>
          </w:tcPr>
          <w:p w:rsidR="00FF4458" w:rsidRDefault="00FF4458"/>
        </w:tc>
        <w:tc>
          <w:tcPr>
            <w:tcW w:w="795" w:type="dxa"/>
            <w:tcBorders>
              <w:top w:val="single" w:sz="4" w:space="0" w:color="000000"/>
              <w:left w:val="single" w:sz="8" w:space="0" w:color="000000"/>
              <w:bottom w:val="single" w:sz="4" w:space="0" w:color="000000"/>
              <w:right w:val="single" w:sz="4" w:space="0" w:color="000000"/>
            </w:tcBorders>
          </w:tcPr>
          <w:p w:rsidR="00FF4458" w:rsidRDefault="00FF4458"/>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42"/>
              <w:rPr>
                <w:rFonts w:ascii="Times New Roman" w:eastAsia="Times New Roman" w:hAnsi="Times New Roman" w:cs="Times New Roman"/>
                <w:sz w:val="28"/>
                <w:szCs w:val="28"/>
              </w:rPr>
            </w:pPr>
            <w:r>
              <w:rPr>
                <w:rFonts w:ascii="Times New Roman"/>
                <w:sz w:val="28"/>
              </w:rPr>
              <w:t>4.7</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实验室应有针对未知风险材料操作的政策和程序。</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41" w:type="dxa"/>
            <w:tcBorders>
              <w:top w:val="single" w:sz="4" w:space="0" w:color="000000"/>
              <w:left w:val="single" w:sz="4" w:space="0" w:color="000000"/>
              <w:bottom w:val="single" w:sz="4" w:space="0" w:color="000000"/>
              <w:right w:val="single" w:sz="8" w:space="0" w:color="000000"/>
            </w:tcBorders>
          </w:tcPr>
          <w:p w:rsidR="00FF4458" w:rsidRDefault="00FF4458">
            <w:pPr>
              <w:rPr>
                <w:lang w:eastAsia="zh-CN"/>
              </w:rPr>
            </w:pPr>
          </w:p>
        </w:tc>
        <w:tc>
          <w:tcPr>
            <w:tcW w:w="795" w:type="dxa"/>
            <w:tcBorders>
              <w:top w:val="single" w:sz="4" w:space="0" w:color="000000"/>
              <w:left w:val="single" w:sz="8"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4.8</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同一实验室同一独立安全区域内，同一时段内只从事一种高致病性病原微生</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物的相关实验活动。</w:t>
            </w:r>
          </w:p>
        </w:tc>
        <w:tc>
          <w:tcPr>
            <w:tcW w:w="958"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050"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41" w:type="dxa"/>
            <w:tcBorders>
              <w:top w:val="single" w:sz="4" w:space="0" w:color="000000"/>
              <w:left w:val="single" w:sz="4" w:space="0" w:color="000000"/>
              <w:bottom w:val="single" w:sz="4" w:space="0" w:color="000000"/>
              <w:right w:val="single" w:sz="8" w:space="0" w:color="000000"/>
            </w:tcBorders>
          </w:tcPr>
          <w:p w:rsidR="00FF4458" w:rsidRDefault="00FF4458">
            <w:pPr>
              <w:rPr>
                <w:lang w:eastAsia="zh-CN"/>
              </w:rPr>
            </w:pPr>
          </w:p>
        </w:tc>
        <w:tc>
          <w:tcPr>
            <w:tcW w:w="795" w:type="dxa"/>
            <w:tcBorders>
              <w:top w:val="single" w:sz="4" w:space="0" w:color="000000"/>
              <w:left w:val="single" w:sz="8"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1"/>
              <w:jc w:val="center"/>
              <w:rPr>
                <w:rFonts w:ascii="Times New Roman" w:eastAsia="Times New Roman" w:hAnsi="Times New Roman" w:cs="Times New Roman"/>
                <w:sz w:val="28"/>
                <w:szCs w:val="28"/>
              </w:rPr>
            </w:pPr>
            <w:r>
              <w:rPr>
                <w:rFonts w:ascii="Times New Roman"/>
                <w:b/>
                <w:sz w:val="28"/>
              </w:rPr>
              <w:t>5</w:t>
            </w:r>
          </w:p>
        </w:tc>
        <w:tc>
          <w:tcPr>
            <w:tcW w:w="13469" w:type="dxa"/>
            <w:gridSpan w:val="6"/>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2" w:lineRule="exact"/>
              <w:ind w:left="103"/>
              <w:rPr>
                <w:rFonts w:ascii="宋体" w:eastAsia="宋体" w:hAnsi="宋体" w:cs="宋体"/>
                <w:sz w:val="28"/>
                <w:szCs w:val="28"/>
                <w:lang w:eastAsia="zh-CN"/>
              </w:rPr>
            </w:pPr>
            <w:r>
              <w:rPr>
                <w:rFonts w:ascii="宋体" w:eastAsia="宋体" w:hAnsi="宋体" w:cs="宋体"/>
                <w:b/>
                <w:bCs/>
                <w:spacing w:val="-1"/>
                <w:sz w:val="28"/>
                <w:szCs w:val="28"/>
                <w:lang w:eastAsia="zh-CN"/>
              </w:rPr>
              <w:t>菌（毒）种及感染性样本管理</w:t>
            </w:r>
          </w:p>
        </w:tc>
      </w:tr>
      <w:tr w:rsidR="00FF4458">
        <w:trPr>
          <w:trHeight w:hRule="exact" w:val="12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11"/>
              <w:rPr>
                <w:rFonts w:ascii="Times New Roman" w:eastAsia="Times New Roman" w:hAnsi="Times New Roman" w:cs="Times New Roman"/>
                <w:sz w:val="39"/>
                <w:szCs w:val="39"/>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5.1</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69"/>
              <w:jc w:val="both"/>
              <w:rPr>
                <w:rFonts w:ascii="宋体" w:eastAsia="宋体" w:hAnsi="宋体" w:cs="宋体"/>
                <w:sz w:val="28"/>
                <w:szCs w:val="28"/>
                <w:lang w:eastAsia="zh-CN"/>
              </w:rPr>
            </w:pPr>
            <w:r>
              <w:rPr>
                <w:rFonts w:ascii="宋体" w:eastAsia="宋体" w:hAnsi="宋体" w:cs="宋体"/>
                <w:spacing w:val="-2"/>
                <w:sz w:val="28"/>
                <w:szCs w:val="28"/>
                <w:lang w:eastAsia="zh-CN"/>
              </w:rPr>
              <w:t>实验室菌（毒）种及感染性样本保存、使用管理，应依据国家生物安全的有</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关法规，制定选择、购买、采集、包装、运输、转运、接收、查验、使用、</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处置和保藏的政策和程序。</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57"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4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5"/>
              <w:rPr>
                <w:rFonts w:ascii="Times New Roman" w:eastAsia="Times New Roman" w:hAnsi="Times New Roman" w:cs="Times New Roman"/>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5.2</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0" w:lineRule="auto"/>
              <w:ind w:left="103" w:right="169"/>
              <w:rPr>
                <w:rFonts w:ascii="宋体" w:eastAsia="宋体" w:hAnsi="宋体" w:cs="宋体"/>
                <w:sz w:val="28"/>
                <w:szCs w:val="28"/>
                <w:lang w:eastAsia="zh-CN"/>
              </w:rPr>
            </w:pPr>
            <w:r>
              <w:rPr>
                <w:rFonts w:ascii="宋体" w:eastAsia="宋体" w:hAnsi="宋体" w:cs="宋体"/>
                <w:spacing w:val="-2"/>
                <w:sz w:val="28"/>
                <w:szCs w:val="28"/>
                <w:lang w:eastAsia="zh-CN"/>
              </w:rPr>
              <w:t>采集高致病性病原微生物样本的工作人员在采集过程中应当防止病原微生物</w:t>
            </w:r>
            <w:r>
              <w:rPr>
                <w:rFonts w:ascii="宋体" w:eastAsia="宋体" w:hAnsi="宋体" w:cs="宋体"/>
                <w:spacing w:val="25"/>
                <w:sz w:val="28"/>
                <w:szCs w:val="28"/>
                <w:lang w:eastAsia="zh-CN"/>
              </w:rPr>
              <w:t xml:space="preserve"> </w:t>
            </w:r>
            <w:r>
              <w:rPr>
                <w:rFonts w:ascii="宋体" w:eastAsia="宋体" w:hAnsi="宋体" w:cs="宋体"/>
                <w:spacing w:val="-2"/>
                <w:sz w:val="28"/>
                <w:szCs w:val="28"/>
                <w:lang w:eastAsia="zh-CN"/>
              </w:rPr>
              <w:t>扩散和感染，并对样本的来源、采集过程和方法等作详细记录。</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57"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4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42"/>
              <w:rPr>
                <w:rFonts w:ascii="Times New Roman" w:eastAsia="Times New Roman" w:hAnsi="Times New Roman" w:cs="Times New Roman"/>
                <w:sz w:val="28"/>
                <w:szCs w:val="28"/>
              </w:rPr>
            </w:pPr>
            <w:r>
              <w:rPr>
                <w:rFonts w:ascii="Times New Roman"/>
                <w:sz w:val="28"/>
              </w:rPr>
              <w:t>5.3</w:t>
            </w:r>
          </w:p>
        </w:tc>
        <w:tc>
          <w:tcPr>
            <w:tcW w:w="13469" w:type="dxa"/>
            <w:gridSpan w:val="6"/>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rPr>
            </w:pPr>
            <w:r>
              <w:rPr>
                <w:rFonts w:ascii="宋体" w:eastAsia="宋体" w:hAnsi="宋体" w:cs="宋体"/>
                <w:spacing w:val="-2"/>
                <w:sz w:val="28"/>
                <w:szCs w:val="28"/>
              </w:rPr>
              <w:t>样本保藏</w:t>
            </w: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7"/>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8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实验室应有</w:t>
            </w:r>
            <w:r>
              <w:rPr>
                <w:rFonts w:ascii="宋体" w:eastAsia="宋体" w:hAnsi="宋体" w:cs="宋体"/>
                <w:spacing w:val="-73"/>
                <w:sz w:val="28"/>
                <w:szCs w:val="28"/>
                <w:lang w:eastAsia="zh-CN"/>
              </w:rPr>
              <w:t xml:space="preserve"> </w:t>
            </w:r>
            <w:r>
              <w:rPr>
                <w:rFonts w:ascii="Times New Roman" w:eastAsia="Times New Roman" w:hAnsi="Times New Roman" w:cs="Times New Roman"/>
                <w:sz w:val="28"/>
                <w:szCs w:val="28"/>
                <w:lang w:eastAsia="zh-CN"/>
              </w:rPr>
              <w:t xml:space="preserve">2 </w:t>
            </w:r>
            <w:r>
              <w:rPr>
                <w:rFonts w:ascii="宋体" w:eastAsia="宋体" w:hAnsi="宋体" w:cs="宋体"/>
                <w:spacing w:val="-2"/>
                <w:sz w:val="28"/>
                <w:szCs w:val="28"/>
                <w:lang w:eastAsia="zh-CN"/>
              </w:rPr>
              <w:t>名工作人员负责菌（毒）种及感染性样本的管理。</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57"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4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实验室应具备菌（毒）种及感染性样本适宜的保存区域、包装容器和设备。</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57"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4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高致病性病原微生物菌（毒）种及感染性样本的保存应实行双人双锁。</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57"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4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08"/>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5"/>
              <w:rPr>
                <w:rFonts w:ascii="Times New Roman" w:eastAsia="Times New Roman" w:hAnsi="Times New Roman" w:cs="Times New Roman"/>
                <w:lang w:eastAsia="zh-C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保存区域应有菌（毒）种及感染性样本检查、交接、包装的场所和生物安全</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柜等设备。</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57" w:type="dxa"/>
            <w:gridSpan w:val="2"/>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4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bl>
    <w:p w:rsidR="00FF4458" w:rsidRDefault="00FF4458">
      <w:pPr>
        <w:rPr>
          <w:lang w:eastAsia="zh-CN"/>
        </w:rPr>
        <w:sectPr w:rsidR="00FF4458">
          <w:pgSz w:w="16840" w:h="11910" w:orient="landscape"/>
          <w:pgMar w:top="1100" w:right="1160" w:bottom="1460" w:left="1160" w:header="0" w:footer="1278" w:gutter="0"/>
          <w:cols w:space="720"/>
        </w:sectPr>
      </w:pPr>
    </w:p>
    <w:p w:rsidR="00FF4458" w:rsidRDefault="00FF4458">
      <w:pPr>
        <w:rPr>
          <w:rFonts w:ascii="Times New Roman" w:eastAsia="Times New Roman" w:hAnsi="Times New Roman" w:cs="Times New Roman"/>
          <w:sz w:val="20"/>
          <w:szCs w:val="20"/>
          <w:lang w:eastAsia="zh-CN"/>
        </w:rPr>
      </w:pPr>
    </w:p>
    <w:p w:rsidR="00FF4458" w:rsidRDefault="00FF4458">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FF4458">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42"/>
              <w:rPr>
                <w:rFonts w:ascii="Times New Roman" w:eastAsia="Times New Roman" w:hAnsi="Times New Roman" w:cs="Times New Roman"/>
                <w:sz w:val="28"/>
                <w:szCs w:val="28"/>
              </w:rPr>
            </w:pPr>
            <w:r>
              <w:rPr>
                <w:rFonts w:ascii="Times New Roman"/>
                <w:sz w:val="28"/>
              </w:rPr>
              <w:t>5.4</w:t>
            </w:r>
          </w:p>
        </w:tc>
        <w:tc>
          <w:tcPr>
            <w:tcW w:w="13439" w:type="dxa"/>
            <w:gridSpan w:val="5"/>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rPr>
            </w:pPr>
            <w:r>
              <w:rPr>
                <w:rFonts w:ascii="宋体" w:eastAsia="宋体" w:hAnsi="宋体" w:cs="宋体"/>
                <w:spacing w:val="-2"/>
                <w:sz w:val="28"/>
                <w:szCs w:val="28"/>
              </w:rPr>
              <w:t>样本使用</w:t>
            </w: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菌（毒）种及感染性样本在使用过程中应有专人负责，入库、出库及销毁应</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记录并存档。</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7"/>
              <w:rPr>
                <w:rFonts w:ascii="Times New Roman" w:eastAsia="Times New Roman" w:hAnsi="Times New Roman" w:cs="Times New Roman"/>
                <w:lang w:eastAsia="zh-C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实验室应当将在研究、教学、检测、诊断、生产等实验活动中获得的有保存</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价值的各类菌（毒）种或感染性样本送交保藏机构进行鉴定和保藏。</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42"/>
              <w:rPr>
                <w:rFonts w:ascii="Times New Roman" w:eastAsia="Times New Roman" w:hAnsi="Times New Roman" w:cs="Times New Roman"/>
                <w:sz w:val="28"/>
                <w:szCs w:val="28"/>
              </w:rPr>
            </w:pPr>
            <w:r>
              <w:rPr>
                <w:rFonts w:ascii="Times New Roman"/>
                <w:sz w:val="28"/>
              </w:rPr>
              <w:t>5.5</w:t>
            </w:r>
          </w:p>
        </w:tc>
        <w:tc>
          <w:tcPr>
            <w:tcW w:w="13439" w:type="dxa"/>
            <w:gridSpan w:val="5"/>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rPr>
            </w:pPr>
            <w:r>
              <w:rPr>
                <w:rFonts w:ascii="宋体" w:eastAsia="宋体" w:hAnsi="宋体" w:cs="宋体"/>
                <w:spacing w:val="-2"/>
                <w:sz w:val="28"/>
                <w:szCs w:val="28"/>
              </w:rPr>
              <w:t>样本处置</w:t>
            </w: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48" w:lineRule="auto"/>
              <w:ind w:left="103" w:right="102"/>
              <w:rPr>
                <w:rFonts w:ascii="宋体" w:eastAsia="宋体" w:hAnsi="宋体" w:cs="宋体"/>
                <w:sz w:val="28"/>
                <w:szCs w:val="28"/>
                <w:lang w:eastAsia="zh-CN"/>
              </w:rPr>
            </w:pPr>
            <w:r>
              <w:rPr>
                <w:rFonts w:ascii="宋体" w:eastAsia="宋体" w:hAnsi="宋体" w:cs="宋体"/>
                <w:sz w:val="28"/>
                <w:szCs w:val="28"/>
                <w:lang w:eastAsia="zh-CN"/>
              </w:rPr>
              <w:t>高致病性病原微生物相关实验活动结束后，应当在</w:t>
            </w:r>
            <w:r>
              <w:rPr>
                <w:rFonts w:ascii="宋体" w:eastAsia="宋体" w:hAnsi="宋体" w:cs="宋体"/>
                <w:spacing w:val="-71"/>
                <w:sz w:val="28"/>
                <w:szCs w:val="28"/>
                <w:lang w:eastAsia="zh-CN"/>
              </w:rPr>
              <w:t xml:space="preserve"> </w:t>
            </w:r>
            <w:r>
              <w:rPr>
                <w:rFonts w:ascii="Times New Roman" w:eastAsia="Times New Roman" w:hAnsi="Times New Roman" w:cs="Times New Roman"/>
                <w:sz w:val="28"/>
                <w:szCs w:val="28"/>
                <w:lang w:eastAsia="zh-CN"/>
              </w:rPr>
              <w:t xml:space="preserve">6 </w:t>
            </w:r>
            <w:r>
              <w:rPr>
                <w:rFonts w:ascii="宋体" w:eastAsia="宋体" w:hAnsi="宋体" w:cs="宋体"/>
                <w:sz w:val="28"/>
                <w:szCs w:val="28"/>
                <w:lang w:eastAsia="zh-CN"/>
              </w:rPr>
              <w:t>个月内将菌（毒）种或</w:t>
            </w:r>
            <w:r>
              <w:rPr>
                <w:rFonts w:ascii="宋体" w:eastAsia="宋体" w:hAnsi="宋体" w:cs="宋体"/>
                <w:spacing w:val="42"/>
                <w:sz w:val="28"/>
                <w:szCs w:val="28"/>
                <w:lang w:eastAsia="zh-CN"/>
              </w:rPr>
              <w:t xml:space="preserve"> </w:t>
            </w:r>
            <w:r>
              <w:rPr>
                <w:rFonts w:ascii="宋体" w:eastAsia="宋体" w:hAnsi="宋体" w:cs="宋体"/>
                <w:spacing w:val="-2"/>
                <w:sz w:val="28"/>
                <w:szCs w:val="28"/>
                <w:lang w:eastAsia="zh-CN"/>
              </w:rPr>
              <w:t>感染性样本就地销毁或者送交保藏机构保藏</w:t>
            </w:r>
            <w:r>
              <w:rPr>
                <w:rFonts w:ascii="宋体" w:eastAsia="宋体" w:hAnsi="宋体" w:cs="宋体"/>
                <w:spacing w:val="-1"/>
                <w:sz w:val="28"/>
                <w:szCs w:val="28"/>
                <w:lang w:eastAsia="zh-CN"/>
              </w:rPr>
              <w:t xml:space="preserve"> </w:t>
            </w:r>
            <w:r>
              <w:rPr>
                <w:rFonts w:ascii="宋体" w:eastAsia="宋体" w:hAnsi="宋体" w:cs="宋体"/>
                <w:sz w:val="28"/>
                <w:szCs w:val="28"/>
                <w:lang w:eastAsia="zh-CN"/>
              </w:rPr>
              <w:t>。</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16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rPr>
                <w:rFonts w:ascii="Times New Roman" w:eastAsia="Times New Roman" w:hAnsi="Times New Roman" w:cs="Times New Roman"/>
                <w:sz w:val="28"/>
                <w:szCs w:val="28"/>
                <w:lang w:eastAsia="zh-CN"/>
              </w:rPr>
            </w:pPr>
          </w:p>
          <w:p w:rsidR="00FF4458" w:rsidRDefault="00FF4458">
            <w:pPr>
              <w:pStyle w:val="TableParagraph"/>
              <w:spacing w:before="3"/>
              <w:rPr>
                <w:rFonts w:ascii="Times New Roman" w:eastAsia="Times New Roman" w:hAnsi="Times New Roman" w:cs="Times New Roman"/>
                <w:sz w:val="29"/>
                <w:szCs w:val="29"/>
                <w:lang w:eastAsia="zh-C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医疗卫生机构按规定从事临床诊疗、疾病控制、检疫检验、教学和科研等工</w:t>
            </w:r>
            <w:r>
              <w:rPr>
                <w:rFonts w:ascii="宋体" w:eastAsia="宋体" w:hAnsi="宋体" w:cs="宋体"/>
                <w:spacing w:val="44"/>
                <w:sz w:val="28"/>
                <w:szCs w:val="28"/>
                <w:lang w:eastAsia="zh-CN"/>
              </w:rPr>
              <w:t xml:space="preserve"> </w:t>
            </w:r>
            <w:r>
              <w:rPr>
                <w:rFonts w:ascii="宋体" w:eastAsia="宋体" w:hAnsi="宋体" w:cs="宋体"/>
                <w:spacing w:val="-4"/>
                <w:sz w:val="28"/>
                <w:szCs w:val="28"/>
                <w:lang w:eastAsia="zh-CN"/>
              </w:rPr>
              <w:t>作，在确保安全的基础上，可以保管其工作中经常使用的菌（毒）种或样本</w:t>
            </w:r>
            <w:r>
              <w:rPr>
                <w:rFonts w:ascii="宋体" w:eastAsia="宋体" w:hAnsi="宋体" w:cs="宋体"/>
                <w:spacing w:val="28"/>
                <w:sz w:val="28"/>
                <w:szCs w:val="28"/>
                <w:lang w:eastAsia="zh-CN"/>
              </w:rPr>
              <w:t xml:space="preserve"> </w:t>
            </w:r>
            <w:r>
              <w:rPr>
                <w:rFonts w:ascii="宋体" w:eastAsia="宋体" w:hAnsi="宋体" w:cs="宋体"/>
                <w:sz w:val="28"/>
                <w:szCs w:val="28"/>
                <w:lang w:eastAsia="zh-CN"/>
              </w:rPr>
              <w:t>其保管的菌（毒）种或样本名单应当报当地卫生行政部门备案，但涉及高致</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病性病原微生物及行政部门有特殊管理规定的菌（毒）种除外。</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3"/>
              <w:rPr>
                <w:rFonts w:ascii="Times New Roman" w:eastAsia="Times New Roman" w:hAnsi="Times New Roman" w:cs="Times New Roman"/>
                <w:sz w:val="34"/>
                <w:szCs w:val="34"/>
                <w:lang w:eastAsia="zh-CN"/>
              </w:rPr>
            </w:pPr>
          </w:p>
          <w:p w:rsidR="00FF4458" w:rsidRDefault="00836FFD">
            <w:pPr>
              <w:pStyle w:val="TableParagraph"/>
              <w:ind w:left="-254"/>
              <w:rPr>
                <w:rFonts w:ascii="宋体" w:eastAsia="宋体" w:hAnsi="宋体" w:cs="宋体"/>
                <w:sz w:val="28"/>
                <w:szCs w:val="28"/>
              </w:rPr>
            </w:pPr>
            <w:r>
              <w:rPr>
                <w:rFonts w:ascii="宋体" w:eastAsia="宋体" w:hAnsi="宋体" w:cs="宋体"/>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795" w:type="dxa"/>
            <w:tcBorders>
              <w:top w:val="single" w:sz="4" w:space="0" w:color="000000"/>
              <w:left w:val="single" w:sz="4" w:space="0" w:color="000000"/>
              <w:bottom w:val="single" w:sz="4" w:space="0" w:color="000000"/>
              <w:right w:val="single" w:sz="4" w:space="0" w:color="000000"/>
            </w:tcBorders>
          </w:tcPr>
          <w:p w:rsidR="00FF4458" w:rsidRDefault="00FF4458"/>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5"/>
              <w:rPr>
                <w:rFonts w:ascii="Times New Roman" w:eastAsia="Times New Roman" w:hAnsi="Times New Roman" w:cs="Times New Roma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239"/>
              <w:rPr>
                <w:rFonts w:ascii="宋体" w:eastAsia="宋体" w:hAnsi="宋体" w:cs="宋体"/>
                <w:sz w:val="28"/>
                <w:szCs w:val="28"/>
                <w:lang w:eastAsia="zh-CN"/>
              </w:rPr>
            </w:pPr>
            <w:r>
              <w:rPr>
                <w:rFonts w:ascii="宋体" w:eastAsia="宋体" w:hAnsi="宋体" w:cs="宋体"/>
                <w:spacing w:val="-1"/>
                <w:sz w:val="28"/>
                <w:szCs w:val="28"/>
                <w:lang w:eastAsia="zh-CN"/>
              </w:rPr>
              <w:t>销</w:t>
            </w:r>
            <w:r>
              <w:rPr>
                <w:rFonts w:ascii="宋体" w:eastAsia="宋体" w:hAnsi="宋体" w:cs="宋体"/>
                <w:spacing w:val="-3"/>
                <w:sz w:val="28"/>
                <w:szCs w:val="28"/>
                <w:lang w:eastAsia="zh-CN"/>
              </w:rPr>
              <w:t>毁</w:t>
            </w:r>
            <w:r>
              <w:rPr>
                <w:rFonts w:ascii="宋体" w:eastAsia="宋体" w:hAnsi="宋体" w:cs="宋体"/>
                <w:spacing w:val="-1"/>
                <w:sz w:val="28"/>
                <w:szCs w:val="28"/>
                <w:lang w:eastAsia="zh-CN"/>
              </w:rPr>
              <w:t>高致</w:t>
            </w:r>
            <w:r>
              <w:rPr>
                <w:rFonts w:ascii="宋体" w:eastAsia="宋体" w:hAnsi="宋体" w:cs="宋体"/>
                <w:spacing w:val="-3"/>
                <w:sz w:val="28"/>
                <w:szCs w:val="28"/>
                <w:lang w:eastAsia="zh-CN"/>
              </w:rPr>
              <w:t>病</w:t>
            </w:r>
            <w:r>
              <w:rPr>
                <w:rFonts w:ascii="宋体" w:eastAsia="宋体" w:hAnsi="宋体" w:cs="宋体"/>
                <w:spacing w:val="-1"/>
                <w:sz w:val="28"/>
                <w:szCs w:val="28"/>
                <w:lang w:eastAsia="zh-CN"/>
              </w:rPr>
              <w:t>性病</w:t>
            </w:r>
            <w:r>
              <w:rPr>
                <w:rFonts w:ascii="宋体" w:eastAsia="宋体" w:hAnsi="宋体" w:cs="宋体"/>
                <w:spacing w:val="-3"/>
                <w:sz w:val="28"/>
                <w:szCs w:val="28"/>
                <w:lang w:eastAsia="zh-CN"/>
              </w:rPr>
              <w:t>原</w:t>
            </w:r>
            <w:r>
              <w:rPr>
                <w:rFonts w:ascii="宋体" w:eastAsia="宋体" w:hAnsi="宋体" w:cs="宋体"/>
                <w:spacing w:val="-1"/>
                <w:sz w:val="28"/>
                <w:szCs w:val="28"/>
                <w:lang w:eastAsia="zh-CN"/>
              </w:rPr>
              <w:t>微生</w:t>
            </w:r>
            <w:r>
              <w:rPr>
                <w:rFonts w:ascii="宋体" w:eastAsia="宋体" w:hAnsi="宋体" w:cs="宋体"/>
                <w:spacing w:val="-3"/>
                <w:sz w:val="28"/>
                <w:szCs w:val="28"/>
                <w:lang w:eastAsia="zh-CN"/>
              </w:rPr>
              <w:t>物</w:t>
            </w:r>
            <w:r>
              <w:rPr>
                <w:rFonts w:ascii="宋体" w:eastAsia="宋体" w:hAnsi="宋体" w:cs="宋体"/>
                <w:spacing w:val="-37"/>
                <w:sz w:val="28"/>
                <w:szCs w:val="28"/>
                <w:lang w:eastAsia="zh-CN"/>
              </w:rPr>
              <w:t>菌</w:t>
            </w:r>
            <w:r>
              <w:rPr>
                <w:rFonts w:ascii="宋体" w:eastAsia="宋体" w:hAnsi="宋体" w:cs="宋体"/>
                <w:spacing w:val="-3"/>
                <w:sz w:val="28"/>
                <w:szCs w:val="28"/>
                <w:lang w:eastAsia="zh-CN"/>
              </w:rPr>
              <w:t>（</w:t>
            </w:r>
            <w:r>
              <w:rPr>
                <w:rFonts w:ascii="宋体" w:eastAsia="宋体" w:hAnsi="宋体" w:cs="宋体"/>
                <w:spacing w:val="-1"/>
                <w:sz w:val="28"/>
                <w:szCs w:val="28"/>
                <w:lang w:eastAsia="zh-CN"/>
              </w:rPr>
              <w:t>毒</w:t>
            </w:r>
            <w:r>
              <w:rPr>
                <w:rFonts w:ascii="宋体" w:eastAsia="宋体" w:hAnsi="宋体" w:cs="宋体"/>
                <w:spacing w:val="-37"/>
                <w:sz w:val="28"/>
                <w:szCs w:val="28"/>
                <w:lang w:eastAsia="zh-CN"/>
              </w:rPr>
              <w:t>）</w:t>
            </w:r>
            <w:r>
              <w:rPr>
                <w:rFonts w:ascii="宋体" w:eastAsia="宋体" w:hAnsi="宋体" w:cs="宋体"/>
                <w:spacing w:val="-1"/>
                <w:sz w:val="28"/>
                <w:szCs w:val="28"/>
                <w:lang w:eastAsia="zh-CN"/>
              </w:rPr>
              <w:t>种</w:t>
            </w:r>
            <w:r>
              <w:rPr>
                <w:rFonts w:ascii="宋体" w:eastAsia="宋体" w:hAnsi="宋体" w:cs="宋体"/>
                <w:spacing w:val="-3"/>
                <w:sz w:val="28"/>
                <w:szCs w:val="28"/>
                <w:lang w:eastAsia="zh-CN"/>
              </w:rPr>
              <w:t>或</w:t>
            </w:r>
            <w:r>
              <w:rPr>
                <w:rFonts w:ascii="宋体" w:eastAsia="宋体" w:hAnsi="宋体" w:cs="宋体"/>
                <w:spacing w:val="-1"/>
                <w:sz w:val="28"/>
                <w:szCs w:val="28"/>
                <w:lang w:eastAsia="zh-CN"/>
              </w:rPr>
              <w:t>感染</w:t>
            </w:r>
            <w:r>
              <w:rPr>
                <w:rFonts w:ascii="宋体" w:eastAsia="宋体" w:hAnsi="宋体" w:cs="宋体"/>
                <w:spacing w:val="-3"/>
                <w:sz w:val="28"/>
                <w:szCs w:val="28"/>
                <w:lang w:eastAsia="zh-CN"/>
              </w:rPr>
              <w:t>性</w:t>
            </w:r>
            <w:r>
              <w:rPr>
                <w:rFonts w:ascii="宋体" w:eastAsia="宋体" w:hAnsi="宋体" w:cs="宋体"/>
                <w:spacing w:val="-1"/>
                <w:sz w:val="28"/>
                <w:szCs w:val="28"/>
                <w:lang w:eastAsia="zh-CN"/>
              </w:rPr>
              <w:t>样本</w:t>
            </w:r>
            <w:r>
              <w:rPr>
                <w:rFonts w:ascii="宋体" w:eastAsia="宋体" w:hAnsi="宋体" w:cs="宋体"/>
                <w:spacing w:val="-3"/>
                <w:sz w:val="28"/>
                <w:szCs w:val="28"/>
                <w:lang w:eastAsia="zh-CN"/>
              </w:rPr>
              <w:t>时</w:t>
            </w:r>
            <w:r>
              <w:rPr>
                <w:rFonts w:ascii="宋体" w:eastAsia="宋体" w:hAnsi="宋体" w:cs="宋体"/>
                <w:spacing w:val="-1"/>
                <w:sz w:val="28"/>
                <w:szCs w:val="28"/>
                <w:lang w:eastAsia="zh-CN"/>
              </w:rPr>
              <w:t>应采</w:t>
            </w:r>
            <w:r>
              <w:rPr>
                <w:rFonts w:ascii="宋体" w:eastAsia="宋体" w:hAnsi="宋体" w:cs="宋体"/>
                <w:spacing w:val="-3"/>
                <w:sz w:val="28"/>
                <w:szCs w:val="28"/>
                <w:lang w:eastAsia="zh-CN"/>
              </w:rPr>
              <w:t>用</w:t>
            </w:r>
            <w:r>
              <w:rPr>
                <w:rFonts w:ascii="宋体" w:eastAsia="宋体" w:hAnsi="宋体" w:cs="宋体"/>
                <w:spacing w:val="-1"/>
                <w:sz w:val="28"/>
                <w:szCs w:val="28"/>
                <w:lang w:eastAsia="zh-CN"/>
              </w:rPr>
              <w:t>安全可</w:t>
            </w:r>
            <w:r>
              <w:rPr>
                <w:rFonts w:ascii="宋体" w:eastAsia="宋体" w:hAnsi="宋体" w:cs="宋体"/>
                <w:spacing w:val="-3"/>
                <w:sz w:val="28"/>
                <w:szCs w:val="28"/>
                <w:lang w:eastAsia="zh-CN"/>
              </w:rPr>
              <w:t>靠</w:t>
            </w:r>
            <w:r>
              <w:rPr>
                <w:rFonts w:ascii="宋体" w:eastAsia="宋体" w:hAnsi="宋体" w:cs="宋体"/>
                <w:spacing w:val="-1"/>
                <w:sz w:val="28"/>
                <w:szCs w:val="28"/>
                <w:lang w:eastAsia="zh-CN"/>
              </w:rPr>
              <w:t>的方</w:t>
            </w:r>
            <w:r>
              <w:rPr>
                <w:rFonts w:ascii="宋体" w:eastAsia="宋体" w:hAnsi="宋体" w:cs="宋体"/>
                <w:sz w:val="28"/>
                <w:szCs w:val="28"/>
                <w:lang w:eastAsia="zh-CN"/>
              </w:rPr>
              <w:t>法</w:t>
            </w:r>
            <w:r>
              <w:rPr>
                <w:rFonts w:ascii="宋体" w:eastAsia="宋体" w:hAnsi="宋体" w:cs="宋体"/>
                <w:sz w:val="28"/>
                <w:szCs w:val="28"/>
                <w:lang w:eastAsia="zh-CN"/>
              </w:rPr>
              <w:t xml:space="preserve"> </w:t>
            </w:r>
            <w:r>
              <w:rPr>
                <w:rFonts w:ascii="宋体" w:eastAsia="宋体" w:hAnsi="宋体" w:cs="宋体"/>
                <w:spacing w:val="-2"/>
                <w:sz w:val="28"/>
                <w:szCs w:val="28"/>
                <w:lang w:eastAsia="zh-CN"/>
              </w:rPr>
              <w:t>并应当对所用方法进行可靠性验证。</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254"/>
              <w:rPr>
                <w:rFonts w:ascii="宋体" w:eastAsia="宋体" w:hAnsi="宋体" w:cs="宋体"/>
                <w:sz w:val="28"/>
                <w:szCs w:val="28"/>
              </w:rPr>
            </w:pPr>
            <w:r>
              <w:rPr>
                <w:rFonts w:ascii="宋体" w:eastAsia="宋体" w:hAnsi="宋体" w:cs="宋体"/>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795" w:type="dxa"/>
            <w:tcBorders>
              <w:top w:val="single" w:sz="4" w:space="0" w:color="000000"/>
              <w:left w:val="single" w:sz="4" w:space="0" w:color="000000"/>
              <w:bottom w:val="single" w:sz="4" w:space="0" w:color="000000"/>
              <w:right w:val="single" w:sz="4" w:space="0" w:color="000000"/>
            </w:tcBorders>
          </w:tcPr>
          <w:p w:rsidR="00FF4458" w:rsidRDefault="00FF4458"/>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销毁工作应当在与拟销毁菌（毒）种相适应的生物安全实验室内进行，由两</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人共同操作，并应当对销毁过程进行严格监督和记录。</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06"/>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销毁后应当作为医疗废物送交具有资质的医疗废物集中处置单位处置。</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42"/>
              <w:rPr>
                <w:rFonts w:ascii="Times New Roman" w:eastAsia="Times New Roman" w:hAnsi="Times New Roman" w:cs="Times New Roman"/>
                <w:sz w:val="28"/>
                <w:szCs w:val="28"/>
              </w:rPr>
            </w:pPr>
            <w:r>
              <w:rPr>
                <w:rFonts w:ascii="Times New Roman"/>
                <w:sz w:val="28"/>
              </w:rPr>
              <w:t>5.6</w:t>
            </w:r>
          </w:p>
        </w:tc>
        <w:tc>
          <w:tcPr>
            <w:tcW w:w="13439" w:type="dxa"/>
            <w:gridSpan w:val="5"/>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rPr>
            </w:pPr>
            <w:r>
              <w:rPr>
                <w:rFonts w:ascii="宋体" w:eastAsia="宋体" w:hAnsi="宋体" w:cs="宋体"/>
                <w:spacing w:val="-2"/>
                <w:sz w:val="28"/>
                <w:szCs w:val="28"/>
              </w:rPr>
              <w:t>样本运输</w:t>
            </w:r>
          </w:p>
        </w:tc>
      </w:tr>
      <w:tr w:rsidR="00FF4458">
        <w:trPr>
          <w:trHeight w:hRule="exact" w:val="808"/>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a)</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实验室应制定感染性及潜在感染性物质运输的规定和程序，包括实验室所在</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机构内部转运和机构外部运输。</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bl>
    <w:p w:rsidR="00FF4458" w:rsidRDefault="00FF4458">
      <w:pPr>
        <w:rPr>
          <w:lang w:eastAsia="zh-CN"/>
        </w:rPr>
        <w:sectPr w:rsidR="00FF4458">
          <w:pgSz w:w="16840" w:h="11910" w:orient="landscape"/>
          <w:pgMar w:top="1100" w:right="1160" w:bottom="1460" w:left="1160" w:header="0" w:footer="1278" w:gutter="0"/>
          <w:cols w:space="720"/>
        </w:sectPr>
      </w:pPr>
    </w:p>
    <w:p w:rsidR="00FF4458" w:rsidRDefault="00FF4458">
      <w:pPr>
        <w:rPr>
          <w:rFonts w:ascii="Times New Roman" w:eastAsia="Times New Roman" w:hAnsi="Times New Roman" w:cs="Times New Roman"/>
          <w:sz w:val="20"/>
          <w:szCs w:val="20"/>
          <w:lang w:eastAsia="zh-CN"/>
        </w:rPr>
      </w:pPr>
    </w:p>
    <w:p w:rsidR="00FF4458" w:rsidRDefault="00FF4458">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FF4458">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5"/>
              <w:rPr>
                <w:rFonts w:ascii="Times New Roman" w:eastAsia="Times New Roman" w:hAnsi="Times New Roman" w:cs="Times New Roma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b)</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pacing w:val="9"/>
                <w:sz w:val="28"/>
                <w:szCs w:val="28"/>
                <w:lang w:eastAsia="zh-CN"/>
              </w:rPr>
              <w:t>实验室应确保具有运输资质和能力的人员负责感染性及潜在感染性物质运</w:t>
            </w:r>
            <w:r>
              <w:rPr>
                <w:rFonts w:ascii="宋体" w:eastAsia="宋体" w:hAnsi="宋体" w:cs="宋体"/>
                <w:spacing w:val="26"/>
                <w:sz w:val="28"/>
                <w:szCs w:val="28"/>
                <w:lang w:eastAsia="zh-CN"/>
              </w:rPr>
              <w:t xml:space="preserve"> </w:t>
            </w:r>
            <w:r>
              <w:rPr>
                <w:rFonts w:ascii="宋体" w:eastAsia="宋体" w:hAnsi="宋体" w:cs="宋体"/>
                <w:spacing w:val="-1"/>
                <w:sz w:val="28"/>
                <w:szCs w:val="28"/>
                <w:lang w:eastAsia="zh-CN"/>
              </w:rPr>
              <w:t>输。</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lang w:eastAsia="zh-C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c)</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感染性及潜在感染性物质的包装以及开启，应当在符合生物安全规定的场所</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中进行。</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5"/>
              <w:rPr>
                <w:rFonts w:ascii="Times New Roman" w:eastAsia="Times New Roman" w:hAnsi="Times New Roman" w:cs="Times New Roman"/>
                <w:lang w:eastAsia="zh-C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d)</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高致病性病原微生物菌（毒）种或样本的运输，应当按照国家有关规定进行</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审批，地面运输应有专人护送，护送人员不得少于两人。</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12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10"/>
              <w:rPr>
                <w:rFonts w:ascii="Times New Roman" w:eastAsia="Times New Roman" w:hAnsi="Times New Roman" w:cs="Times New Roman"/>
                <w:sz w:val="39"/>
                <w:szCs w:val="39"/>
                <w:lang w:eastAsia="zh-CN"/>
              </w:rPr>
            </w:pPr>
          </w:p>
          <w:p w:rsidR="00FF4458" w:rsidRDefault="00836FFD">
            <w:pPr>
              <w:pStyle w:val="TableParagraph"/>
              <w:ind w:left="206"/>
              <w:rPr>
                <w:rFonts w:ascii="Times New Roman" w:eastAsia="Times New Roman" w:hAnsi="Times New Roman" w:cs="Times New Roman"/>
                <w:sz w:val="28"/>
                <w:szCs w:val="28"/>
              </w:rPr>
            </w:pPr>
            <w:r>
              <w:rPr>
                <w:rFonts w:ascii="Times New Roman"/>
                <w:sz w:val="28"/>
              </w:rPr>
              <w:t>e)</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1" w:lineRule="auto"/>
              <w:ind w:left="103" w:right="100"/>
              <w:jc w:val="both"/>
              <w:rPr>
                <w:rFonts w:ascii="宋体" w:eastAsia="宋体" w:hAnsi="宋体" w:cs="宋体"/>
                <w:sz w:val="28"/>
                <w:szCs w:val="28"/>
                <w:lang w:eastAsia="zh-CN"/>
              </w:rPr>
            </w:pPr>
            <w:r>
              <w:rPr>
                <w:rFonts w:ascii="宋体" w:eastAsia="宋体" w:hAnsi="宋体" w:cs="宋体"/>
                <w:sz w:val="28"/>
                <w:szCs w:val="28"/>
                <w:lang w:eastAsia="zh-CN"/>
              </w:rPr>
              <w:t>应建立感染性及潜在感染性物质运输应急预案，运输过程中被盗、被抢、丢</w:t>
            </w:r>
            <w:r>
              <w:rPr>
                <w:rFonts w:ascii="宋体" w:eastAsia="宋体" w:hAnsi="宋体" w:cs="宋体"/>
                <w:spacing w:val="44"/>
                <w:sz w:val="28"/>
                <w:szCs w:val="28"/>
                <w:lang w:eastAsia="zh-CN"/>
              </w:rPr>
              <w:t xml:space="preserve"> </w:t>
            </w:r>
            <w:r>
              <w:rPr>
                <w:rFonts w:ascii="宋体" w:eastAsia="宋体" w:hAnsi="宋体" w:cs="宋体"/>
                <w:sz w:val="28"/>
                <w:szCs w:val="28"/>
                <w:lang w:eastAsia="zh-CN"/>
              </w:rPr>
              <w:t>失、泄漏的，承运单位、护送人应当立即采取必要的处理和控制措施，并按</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规定向有关部门报告。</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1"/>
              <w:jc w:val="center"/>
              <w:rPr>
                <w:rFonts w:ascii="Times New Roman" w:eastAsia="Times New Roman" w:hAnsi="Times New Roman" w:cs="Times New Roman"/>
                <w:sz w:val="28"/>
                <w:szCs w:val="28"/>
              </w:rPr>
            </w:pPr>
            <w:r>
              <w:rPr>
                <w:rFonts w:ascii="Times New Roman"/>
                <w:b/>
                <w:sz w:val="28"/>
              </w:rPr>
              <w:t>6</w:t>
            </w:r>
          </w:p>
        </w:tc>
        <w:tc>
          <w:tcPr>
            <w:tcW w:w="13439" w:type="dxa"/>
            <w:gridSpan w:val="5"/>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b/>
                <w:bCs/>
                <w:spacing w:val="-1"/>
                <w:sz w:val="28"/>
                <w:szCs w:val="28"/>
                <w:lang w:eastAsia="zh-CN"/>
              </w:rPr>
              <w:t>消毒和灭菌及实验废物处置</w:t>
            </w: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6.1</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实验室应根据操作的病原微生物种类、污染的对象和污染程度等选择适宜的</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消毒和灭菌方法，以确保消毒效果。</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5"/>
              <w:rPr>
                <w:rFonts w:ascii="Times New Roman" w:eastAsia="Times New Roman" w:hAnsi="Times New Roman" w:cs="Times New Roman"/>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6.2</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实验室根据菌（毒）种、生物样本及其他感染性材料和污染物，可选用压力</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蒸汽灭菌方法或有效的化学消毒剂处理。</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7"/>
              <w:ind w:left="242"/>
              <w:rPr>
                <w:rFonts w:ascii="Times New Roman" w:eastAsia="Times New Roman" w:hAnsi="Times New Roman" w:cs="Times New Roman"/>
                <w:sz w:val="28"/>
                <w:szCs w:val="28"/>
              </w:rPr>
            </w:pPr>
            <w:r>
              <w:rPr>
                <w:rFonts w:ascii="Times New Roman"/>
                <w:sz w:val="28"/>
              </w:rPr>
              <w:t>6.3</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实验室按规定要求做好消毒与灭菌效果监测。</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7"/>
              <w:rPr>
                <w:rFonts w:ascii="Times New Roman" w:eastAsia="Times New Roman" w:hAnsi="Times New Roman" w:cs="Times New Roman"/>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6.4</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实验室应有对危险废弃物处理和处置的政策和程序，包括对排放标准及监测</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的规定。</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42"/>
              <w:rPr>
                <w:rFonts w:ascii="Times New Roman" w:eastAsia="Times New Roman" w:hAnsi="Times New Roman" w:cs="Times New Roman"/>
                <w:sz w:val="28"/>
                <w:szCs w:val="28"/>
              </w:rPr>
            </w:pPr>
            <w:r>
              <w:rPr>
                <w:rFonts w:ascii="Times New Roman"/>
                <w:sz w:val="28"/>
              </w:rPr>
              <w:t>6.5</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实验室废弃物应分类存放，并对危险废弃物容器贴有警示标识。</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42"/>
              <w:rPr>
                <w:rFonts w:ascii="Times New Roman" w:eastAsia="Times New Roman" w:hAnsi="Times New Roman" w:cs="Times New Roman"/>
                <w:sz w:val="28"/>
                <w:szCs w:val="28"/>
              </w:rPr>
            </w:pPr>
            <w:r>
              <w:rPr>
                <w:rFonts w:ascii="Times New Roman"/>
                <w:sz w:val="28"/>
              </w:rPr>
              <w:t>6.6</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实验室废弃物的消毒、灭菌及处置应有书面记录并存档。</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7"/>
              <w:ind w:left="1"/>
              <w:jc w:val="center"/>
              <w:rPr>
                <w:rFonts w:ascii="Times New Roman" w:eastAsia="Times New Roman" w:hAnsi="Times New Roman" w:cs="Times New Roman"/>
                <w:sz w:val="28"/>
                <w:szCs w:val="28"/>
              </w:rPr>
            </w:pPr>
            <w:r>
              <w:rPr>
                <w:rFonts w:ascii="Times New Roman"/>
                <w:b/>
                <w:sz w:val="28"/>
              </w:rPr>
              <w:t>7</w:t>
            </w:r>
          </w:p>
        </w:tc>
        <w:tc>
          <w:tcPr>
            <w:tcW w:w="13439" w:type="dxa"/>
            <w:gridSpan w:val="5"/>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b/>
                <w:bCs/>
                <w:spacing w:val="-1"/>
                <w:sz w:val="28"/>
                <w:szCs w:val="28"/>
                <w:lang w:eastAsia="zh-CN"/>
              </w:rPr>
              <w:t>应急预案和意外事故处置</w:t>
            </w:r>
          </w:p>
        </w:tc>
      </w:tr>
    </w:tbl>
    <w:p w:rsidR="00FF4458" w:rsidRDefault="00FF4458">
      <w:pPr>
        <w:spacing w:line="361" w:lineRule="exact"/>
        <w:rPr>
          <w:rFonts w:ascii="宋体" w:eastAsia="宋体" w:hAnsi="宋体" w:cs="宋体"/>
          <w:sz w:val="28"/>
          <w:szCs w:val="28"/>
          <w:lang w:eastAsia="zh-CN"/>
        </w:rPr>
        <w:sectPr w:rsidR="00FF4458">
          <w:pgSz w:w="16840" w:h="11910" w:orient="landscape"/>
          <w:pgMar w:top="1100" w:right="1160" w:bottom="1460" w:left="1160" w:header="0" w:footer="1278" w:gutter="0"/>
          <w:cols w:space="720"/>
        </w:sectPr>
      </w:pPr>
    </w:p>
    <w:p w:rsidR="00FF4458" w:rsidRDefault="00FF4458">
      <w:pPr>
        <w:rPr>
          <w:rFonts w:ascii="Times New Roman" w:eastAsia="Times New Roman" w:hAnsi="Times New Roman" w:cs="Times New Roman"/>
          <w:sz w:val="20"/>
          <w:szCs w:val="20"/>
          <w:lang w:eastAsia="zh-CN"/>
        </w:rPr>
      </w:pPr>
    </w:p>
    <w:p w:rsidR="00FF4458" w:rsidRDefault="00FF4458">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FF4458">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FF4458">
        <w:trPr>
          <w:trHeight w:hRule="exact" w:val="12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11"/>
              <w:rPr>
                <w:rFonts w:ascii="Times New Roman" w:eastAsia="Times New Roman" w:hAnsi="Times New Roman" w:cs="Times New Roman"/>
                <w:sz w:val="39"/>
                <w:szCs w:val="39"/>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7.1</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jc w:val="both"/>
              <w:rPr>
                <w:rFonts w:ascii="宋体" w:eastAsia="宋体" w:hAnsi="宋体" w:cs="宋体"/>
                <w:sz w:val="28"/>
                <w:szCs w:val="28"/>
                <w:lang w:eastAsia="zh-CN"/>
              </w:rPr>
            </w:pPr>
            <w:r>
              <w:rPr>
                <w:rFonts w:ascii="宋体" w:eastAsia="宋体" w:hAnsi="宋体" w:cs="宋体"/>
                <w:sz w:val="28"/>
                <w:szCs w:val="28"/>
                <w:lang w:eastAsia="zh-CN"/>
              </w:rPr>
              <w:t>实验室应制定应急预案和意外事故的处置程序，包括生物性、化学性、物理</w:t>
            </w:r>
            <w:r>
              <w:rPr>
                <w:rFonts w:ascii="宋体" w:eastAsia="宋体" w:hAnsi="宋体" w:cs="宋体"/>
                <w:spacing w:val="44"/>
                <w:sz w:val="28"/>
                <w:szCs w:val="28"/>
                <w:lang w:eastAsia="zh-CN"/>
              </w:rPr>
              <w:t xml:space="preserve"> </w:t>
            </w:r>
            <w:r>
              <w:rPr>
                <w:rFonts w:ascii="宋体" w:eastAsia="宋体" w:hAnsi="宋体" w:cs="宋体"/>
                <w:sz w:val="28"/>
                <w:szCs w:val="28"/>
                <w:lang w:eastAsia="zh-CN"/>
              </w:rPr>
              <w:t>性、放射性等意外事故，以及火灾、水灾、冰冻、地震或人为破坏等突发紧</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急情况等</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12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11"/>
              <w:rPr>
                <w:rFonts w:ascii="Times New Roman" w:eastAsia="Times New Roman" w:hAnsi="Times New Roman" w:cs="Times New Roman"/>
                <w:sz w:val="39"/>
                <w:szCs w:val="39"/>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7.2</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1" w:lineRule="auto"/>
              <w:ind w:left="103" w:right="100"/>
              <w:rPr>
                <w:rFonts w:ascii="宋体" w:eastAsia="宋体" w:hAnsi="宋体" w:cs="宋体"/>
                <w:sz w:val="28"/>
                <w:szCs w:val="28"/>
                <w:lang w:eastAsia="zh-CN"/>
              </w:rPr>
            </w:pPr>
            <w:r>
              <w:rPr>
                <w:rFonts w:ascii="宋体" w:eastAsia="宋体" w:hAnsi="宋体" w:cs="宋体"/>
                <w:spacing w:val="-4"/>
                <w:sz w:val="28"/>
                <w:szCs w:val="28"/>
                <w:lang w:eastAsia="zh-CN"/>
              </w:rPr>
              <w:t>应急预案应至少包括组织机构、应急原则、人员职责、应急通讯、个体防护</w:t>
            </w:r>
            <w:r>
              <w:rPr>
                <w:rFonts w:ascii="宋体" w:eastAsia="宋体" w:hAnsi="宋体" w:cs="宋体"/>
                <w:spacing w:val="30"/>
                <w:sz w:val="28"/>
                <w:szCs w:val="28"/>
                <w:lang w:eastAsia="zh-CN"/>
              </w:rPr>
              <w:t xml:space="preserve"> </w:t>
            </w:r>
            <w:r>
              <w:rPr>
                <w:rFonts w:ascii="宋体" w:eastAsia="宋体" w:hAnsi="宋体" w:cs="宋体"/>
                <w:sz w:val="28"/>
                <w:szCs w:val="28"/>
                <w:lang w:eastAsia="zh-CN"/>
              </w:rPr>
              <w:t>应对程序、应急设备、撤离计划和路线、污染源隔离和消毒、人员隔离和救</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治、现场隔离和控制、风险沟通等内容。</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2" w:lineRule="exact"/>
              <w:ind w:left="-254"/>
              <w:rPr>
                <w:rFonts w:ascii="宋体" w:eastAsia="宋体" w:hAnsi="宋体" w:cs="宋体"/>
                <w:sz w:val="28"/>
                <w:szCs w:val="28"/>
              </w:rPr>
            </w:pPr>
            <w:r>
              <w:rPr>
                <w:rFonts w:ascii="宋体" w:eastAsia="宋体" w:hAnsi="宋体" w:cs="宋体"/>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795" w:type="dxa"/>
            <w:tcBorders>
              <w:top w:val="single" w:sz="4" w:space="0" w:color="000000"/>
              <w:left w:val="single" w:sz="4" w:space="0" w:color="000000"/>
              <w:bottom w:val="single" w:sz="4" w:space="0" w:color="000000"/>
              <w:right w:val="single" w:sz="4" w:space="0" w:color="000000"/>
            </w:tcBorders>
          </w:tcPr>
          <w:p w:rsidR="00FF4458" w:rsidRDefault="00FF4458"/>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7"/>
              <w:rPr>
                <w:rFonts w:ascii="Times New Roman" w:eastAsia="Times New Roman" w:hAnsi="Times New Roman" w:cs="Times New Roma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7.3</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从事高致病性病原微生物相关实验活动的实验室制定的实验室感染应急预案</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应向所在地的省、自治区、直辖市卫生主管部门备案。</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7.4</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实验室应对所有人员进行培训，确保人员熟悉应急预案。每年应至少组织所</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有实验室人员进行一次演练。</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42"/>
              <w:rPr>
                <w:rFonts w:ascii="Times New Roman" w:eastAsia="Times New Roman" w:hAnsi="Times New Roman" w:cs="Times New Roman"/>
                <w:sz w:val="28"/>
                <w:szCs w:val="28"/>
              </w:rPr>
            </w:pPr>
            <w:r>
              <w:rPr>
                <w:rFonts w:ascii="Times New Roman"/>
                <w:sz w:val="28"/>
              </w:rPr>
              <w:t>7.5</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实验室应根据相关法规建立实验室事故报告制度。</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5"/>
              <w:rPr>
                <w:rFonts w:ascii="Times New Roman" w:eastAsia="Times New Roman" w:hAnsi="Times New Roman" w:cs="Times New Roman"/>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7.6</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事故现场紧急处理后，应及时记录事故发生过程和现场处置情况，并对事故</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作出危害评估及确定下一步对策。</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9"/>
              <w:ind w:left="242"/>
              <w:rPr>
                <w:rFonts w:ascii="Times New Roman" w:eastAsia="Times New Roman" w:hAnsi="Times New Roman" w:cs="Times New Roman"/>
                <w:sz w:val="28"/>
                <w:szCs w:val="28"/>
              </w:rPr>
            </w:pPr>
            <w:r>
              <w:rPr>
                <w:rFonts w:ascii="Times New Roman"/>
                <w:sz w:val="28"/>
              </w:rPr>
              <w:t>7.7</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事故报告应经所在机构管理层、生物安全委员会评估。</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7"/>
              <w:ind w:left="1"/>
              <w:jc w:val="center"/>
              <w:rPr>
                <w:rFonts w:ascii="Times New Roman" w:eastAsia="Times New Roman" w:hAnsi="Times New Roman" w:cs="Times New Roman"/>
                <w:sz w:val="28"/>
                <w:szCs w:val="28"/>
              </w:rPr>
            </w:pPr>
            <w:r>
              <w:rPr>
                <w:rFonts w:ascii="Times New Roman"/>
                <w:b/>
                <w:sz w:val="28"/>
              </w:rPr>
              <w:t>8</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rPr>
            </w:pPr>
            <w:r>
              <w:rPr>
                <w:rFonts w:ascii="宋体" w:eastAsia="宋体" w:hAnsi="宋体" w:cs="宋体"/>
                <w:b/>
                <w:bCs/>
                <w:spacing w:val="-1"/>
                <w:sz w:val="28"/>
                <w:szCs w:val="28"/>
              </w:rPr>
              <w:t>人员管理</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795" w:type="dxa"/>
            <w:tcBorders>
              <w:top w:val="single" w:sz="4" w:space="0" w:color="000000"/>
              <w:left w:val="single" w:sz="4" w:space="0" w:color="000000"/>
              <w:bottom w:val="single" w:sz="4" w:space="0" w:color="000000"/>
              <w:right w:val="single" w:sz="4" w:space="0" w:color="000000"/>
            </w:tcBorders>
          </w:tcPr>
          <w:p w:rsidR="00FF4458" w:rsidRDefault="00FF4458"/>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7"/>
              <w:rPr>
                <w:rFonts w:ascii="Times New Roman" w:eastAsia="Times New Roman" w:hAnsi="Times New Roman" w:cs="Times New Roma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8.1</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0" w:lineRule="auto"/>
              <w:ind w:left="103" w:right="100"/>
              <w:rPr>
                <w:rFonts w:ascii="宋体" w:eastAsia="宋体" w:hAnsi="宋体" w:cs="宋体"/>
                <w:sz w:val="28"/>
                <w:szCs w:val="28"/>
                <w:lang w:eastAsia="zh-CN"/>
              </w:rPr>
            </w:pPr>
            <w:r>
              <w:rPr>
                <w:rFonts w:ascii="宋体" w:eastAsia="宋体" w:hAnsi="宋体" w:cs="宋体"/>
                <w:sz w:val="28"/>
                <w:szCs w:val="28"/>
                <w:lang w:eastAsia="zh-CN"/>
              </w:rPr>
              <w:t>建立工作人员准入及上岗考核制度，所有与实验活动相关的人员均应经过生</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物安全培训，经考核合格后取得相应的上岗资质。</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lang w:eastAsia="zh-C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8.2</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实验室或者实验室的设立单位应每年定期对工作人员培训（包括岗前培训和</w:t>
            </w:r>
            <w:r>
              <w:rPr>
                <w:rFonts w:ascii="宋体" w:eastAsia="宋体" w:hAnsi="宋体" w:cs="宋体"/>
                <w:spacing w:val="44"/>
                <w:sz w:val="28"/>
                <w:szCs w:val="28"/>
                <w:lang w:eastAsia="zh-CN"/>
              </w:rPr>
              <w:t xml:space="preserve"> </w:t>
            </w:r>
            <w:r>
              <w:rPr>
                <w:rFonts w:ascii="宋体" w:eastAsia="宋体" w:hAnsi="宋体" w:cs="宋体"/>
                <w:spacing w:val="-1"/>
                <w:sz w:val="28"/>
                <w:szCs w:val="28"/>
                <w:lang w:eastAsia="zh-CN"/>
              </w:rPr>
              <w:t>在</w:t>
            </w:r>
            <w:r>
              <w:rPr>
                <w:rFonts w:ascii="宋体" w:eastAsia="宋体" w:hAnsi="宋体" w:cs="宋体"/>
                <w:spacing w:val="-3"/>
                <w:sz w:val="28"/>
                <w:szCs w:val="28"/>
                <w:lang w:eastAsia="zh-CN"/>
              </w:rPr>
              <w:t>岗</w:t>
            </w:r>
            <w:r>
              <w:rPr>
                <w:rFonts w:ascii="宋体" w:eastAsia="宋体" w:hAnsi="宋体" w:cs="宋体"/>
                <w:spacing w:val="-1"/>
                <w:sz w:val="28"/>
                <w:szCs w:val="28"/>
                <w:lang w:eastAsia="zh-CN"/>
              </w:rPr>
              <w:t>培</w:t>
            </w:r>
            <w:r>
              <w:rPr>
                <w:rFonts w:ascii="宋体" w:eastAsia="宋体" w:hAnsi="宋体" w:cs="宋体"/>
                <w:spacing w:val="-3"/>
                <w:sz w:val="28"/>
                <w:szCs w:val="28"/>
                <w:lang w:eastAsia="zh-CN"/>
              </w:rPr>
              <w:t>训</w:t>
            </w:r>
            <w:r>
              <w:rPr>
                <w:rFonts w:ascii="宋体" w:eastAsia="宋体" w:hAnsi="宋体" w:cs="宋体"/>
                <w:spacing w:val="-140"/>
                <w:sz w:val="28"/>
                <w:szCs w:val="28"/>
                <w:lang w:eastAsia="zh-CN"/>
              </w:rPr>
              <w:t>）</w:t>
            </w:r>
            <w:r>
              <w:rPr>
                <w:rFonts w:ascii="宋体" w:eastAsia="宋体" w:hAnsi="宋体" w:cs="宋体"/>
                <w:spacing w:val="-1"/>
                <w:sz w:val="28"/>
                <w:szCs w:val="28"/>
                <w:lang w:eastAsia="zh-CN"/>
              </w:rPr>
              <w:t>，</w:t>
            </w:r>
            <w:r>
              <w:rPr>
                <w:rFonts w:ascii="宋体" w:eastAsia="宋体" w:hAnsi="宋体" w:cs="宋体"/>
                <w:spacing w:val="-3"/>
                <w:sz w:val="28"/>
                <w:szCs w:val="28"/>
                <w:lang w:eastAsia="zh-CN"/>
              </w:rPr>
              <w:t>并</w:t>
            </w:r>
            <w:r>
              <w:rPr>
                <w:rFonts w:ascii="宋体" w:eastAsia="宋体" w:hAnsi="宋体" w:cs="宋体"/>
                <w:spacing w:val="-1"/>
                <w:sz w:val="28"/>
                <w:szCs w:val="28"/>
                <w:lang w:eastAsia="zh-CN"/>
              </w:rPr>
              <w:t>对培</w:t>
            </w:r>
            <w:r>
              <w:rPr>
                <w:rFonts w:ascii="宋体" w:eastAsia="宋体" w:hAnsi="宋体" w:cs="宋体"/>
                <w:spacing w:val="-3"/>
                <w:sz w:val="28"/>
                <w:szCs w:val="28"/>
                <w:lang w:eastAsia="zh-CN"/>
              </w:rPr>
              <w:t>训</w:t>
            </w:r>
            <w:r>
              <w:rPr>
                <w:rFonts w:ascii="宋体" w:eastAsia="宋体" w:hAnsi="宋体" w:cs="宋体"/>
                <w:spacing w:val="-1"/>
                <w:sz w:val="28"/>
                <w:szCs w:val="28"/>
                <w:lang w:eastAsia="zh-CN"/>
              </w:rPr>
              <w:t>效果</w:t>
            </w:r>
            <w:r>
              <w:rPr>
                <w:rFonts w:ascii="宋体" w:eastAsia="宋体" w:hAnsi="宋体" w:cs="宋体"/>
                <w:spacing w:val="-3"/>
                <w:sz w:val="28"/>
                <w:szCs w:val="28"/>
                <w:lang w:eastAsia="zh-CN"/>
              </w:rPr>
              <w:t>进</w:t>
            </w:r>
            <w:r>
              <w:rPr>
                <w:rFonts w:ascii="宋体" w:eastAsia="宋体" w:hAnsi="宋体" w:cs="宋体"/>
                <w:spacing w:val="-1"/>
                <w:sz w:val="28"/>
                <w:szCs w:val="28"/>
                <w:lang w:eastAsia="zh-CN"/>
              </w:rPr>
              <w:t>行评</w:t>
            </w:r>
            <w:r>
              <w:rPr>
                <w:rFonts w:ascii="宋体" w:eastAsia="宋体" w:hAnsi="宋体" w:cs="宋体"/>
                <w:spacing w:val="-3"/>
                <w:sz w:val="28"/>
                <w:szCs w:val="28"/>
                <w:lang w:eastAsia="zh-CN"/>
              </w:rPr>
              <w:t>估</w:t>
            </w:r>
            <w:r>
              <w:rPr>
                <w:rFonts w:ascii="宋体" w:eastAsia="宋体" w:hAnsi="宋体" w:cs="宋体"/>
                <w:sz w:val="28"/>
                <w:szCs w:val="28"/>
                <w:lang w:eastAsia="zh-CN"/>
              </w:rPr>
              <w:t>。</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0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42"/>
              <w:rPr>
                <w:rFonts w:ascii="Times New Roman" w:eastAsia="Times New Roman" w:hAnsi="Times New Roman" w:cs="Times New Roman"/>
                <w:sz w:val="28"/>
                <w:szCs w:val="28"/>
              </w:rPr>
            </w:pPr>
            <w:r>
              <w:rPr>
                <w:rFonts w:ascii="Times New Roman"/>
                <w:sz w:val="28"/>
              </w:rPr>
              <w:t>8.3</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z w:val="28"/>
                <w:szCs w:val="28"/>
                <w:lang w:eastAsia="zh-CN"/>
              </w:rPr>
              <w:t>从事高致病性病原微生物实验活动的人员应每半年进行一次培训，并记录培</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bl>
    <w:p w:rsidR="00FF4458" w:rsidRDefault="00FF4458">
      <w:pPr>
        <w:rPr>
          <w:lang w:eastAsia="zh-CN"/>
        </w:rPr>
        <w:sectPr w:rsidR="00FF4458">
          <w:pgSz w:w="16840" w:h="11910" w:orient="landscape"/>
          <w:pgMar w:top="1100" w:right="1160" w:bottom="1460" w:left="1160" w:header="0" w:footer="1278" w:gutter="0"/>
          <w:cols w:space="720"/>
        </w:sectPr>
      </w:pPr>
    </w:p>
    <w:p w:rsidR="00FF4458" w:rsidRDefault="00FF4458">
      <w:pPr>
        <w:rPr>
          <w:rFonts w:ascii="Times New Roman" w:eastAsia="Times New Roman" w:hAnsi="Times New Roman" w:cs="Times New Roman"/>
          <w:sz w:val="20"/>
          <w:szCs w:val="20"/>
          <w:lang w:eastAsia="zh-CN"/>
        </w:rPr>
      </w:pPr>
    </w:p>
    <w:p w:rsidR="00FF4458" w:rsidRDefault="00FF4458">
      <w:pPr>
        <w:spacing w:before="11"/>
        <w:rPr>
          <w:rFonts w:ascii="Times New Roman" w:eastAsia="Times New Roman" w:hAnsi="Times New Roman" w:cs="Times New Roman"/>
          <w:sz w:val="16"/>
          <w:szCs w:val="16"/>
          <w:lang w:eastAsia="zh-CN"/>
        </w:rPr>
      </w:pPr>
    </w:p>
    <w:tbl>
      <w:tblPr>
        <w:tblStyle w:val="TableNormal"/>
        <w:tblW w:w="0" w:type="auto"/>
        <w:tblInd w:w="112" w:type="dxa"/>
        <w:tblLayout w:type="fixed"/>
        <w:tblLook w:val="04A0" w:firstRow="1" w:lastRow="0" w:firstColumn="1" w:lastColumn="0" w:noHBand="0" w:noVBand="1"/>
      </w:tblPr>
      <w:tblGrid>
        <w:gridCol w:w="844"/>
        <w:gridCol w:w="9525"/>
        <w:gridCol w:w="851"/>
        <w:gridCol w:w="1134"/>
        <w:gridCol w:w="1134"/>
        <w:gridCol w:w="795"/>
      </w:tblGrid>
      <w:tr w:rsidR="00FF4458">
        <w:trPr>
          <w:trHeight w:hRule="exact" w:val="468"/>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36"/>
              <w:rPr>
                <w:rFonts w:ascii="黑体" w:eastAsia="黑体" w:hAnsi="黑体" w:cs="黑体"/>
                <w:sz w:val="28"/>
                <w:szCs w:val="28"/>
              </w:rPr>
            </w:pPr>
            <w:r>
              <w:rPr>
                <w:rFonts w:ascii="黑体" w:eastAsia="黑体" w:hAnsi="黑体" w:cs="黑体"/>
                <w:spacing w:val="-1"/>
                <w:sz w:val="28"/>
                <w:szCs w:val="28"/>
              </w:rPr>
              <w:t>序号</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
              <w:jc w:val="center"/>
              <w:rPr>
                <w:rFonts w:ascii="黑体" w:eastAsia="黑体" w:hAnsi="黑体" w:cs="黑体"/>
                <w:sz w:val="28"/>
                <w:szCs w:val="28"/>
              </w:rPr>
            </w:pPr>
            <w:r>
              <w:rPr>
                <w:rFonts w:ascii="黑体" w:eastAsia="黑体" w:hAnsi="黑体" w:cs="黑体"/>
                <w:spacing w:val="-2"/>
                <w:sz w:val="28"/>
                <w:szCs w:val="28"/>
              </w:rPr>
              <w:t>检查内容</w:t>
            </w:r>
          </w:p>
        </w:tc>
        <w:tc>
          <w:tcPr>
            <w:tcW w:w="851"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0"/>
              <w:rPr>
                <w:rFonts w:ascii="黑体" w:eastAsia="黑体" w:hAnsi="黑体" w:cs="黑体"/>
                <w:sz w:val="28"/>
                <w:szCs w:val="28"/>
              </w:rPr>
            </w:pPr>
            <w:r>
              <w:rPr>
                <w:rFonts w:ascii="黑体" w:eastAsia="黑体" w:hAnsi="黑体" w:cs="黑体"/>
                <w:spacing w:val="-1"/>
                <w:sz w:val="28"/>
                <w:szCs w:val="28"/>
              </w:rPr>
              <w:t>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1"/>
              <w:rPr>
                <w:rFonts w:ascii="黑体" w:eastAsia="黑体" w:hAnsi="黑体" w:cs="黑体"/>
                <w:sz w:val="28"/>
                <w:szCs w:val="28"/>
              </w:rPr>
            </w:pPr>
            <w:r>
              <w:rPr>
                <w:rFonts w:ascii="黑体" w:eastAsia="黑体" w:hAnsi="黑体" w:cs="黑体"/>
                <w:spacing w:val="-2"/>
                <w:sz w:val="28"/>
                <w:szCs w:val="28"/>
              </w:rPr>
              <w:t>不符合</w:t>
            </w:r>
          </w:p>
        </w:tc>
        <w:tc>
          <w:tcPr>
            <w:tcW w:w="113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42"/>
              <w:rPr>
                <w:rFonts w:ascii="黑体" w:eastAsia="黑体" w:hAnsi="黑体" w:cs="黑体"/>
                <w:sz w:val="28"/>
                <w:szCs w:val="28"/>
              </w:rPr>
            </w:pPr>
            <w:r>
              <w:rPr>
                <w:rFonts w:ascii="黑体" w:eastAsia="黑体" w:hAnsi="黑体" w:cs="黑体"/>
                <w:spacing w:val="-2"/>
                <w:sz w:val="28"/>
                <w:szCs w:val="28"/>
              </w:rPr>
              <w:t>不适用</w:t>
            </w:r>
          </w:p>
        </w:tc>
        <w:tc>
          <w:tcPr>
            <w:tcW w:w="79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3"/>
              <w:ind w:left="112"/>
              <w:rPr>
                <w:rFonts w:ascii="黑体" w:eastAsia="黑体" w:hAnsi="黑体" w:cs="黑体"/>
                <w:sz w:val="28"/>
                <w:szCs w:val="28"/>
              </w:rPr>
            </w:pPr>
            <w:r>
              <w:rPr>
                <w:rFonts w:ascii="黑体" w:eastAsia="黑体" w:hAnsi="黑体" w:cs="黑体"/>
                <w:spacing w:val="-1"/>
                <w:sz w:val="28"/>
                <w:szCs w:val="28"/>
              </w:rPr>
              <w:t>备注</w:t>
            </w: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0" w:lineRule="exact"/>
              <w:ind w:left="103"/>
              <w:rPr>
                <w:rFonts w:ascii="宋体" w:eastAsia="宋体" w:hAnsi="宋体" w:cs="宋体"/>
                <w:sz w:val="28"/>
                <w:szCs w:val="28"/>
              </w:rPr>
            </w:pPr>
            <w:r>
              <w:rPr>
                <w:rFonts w:ascii="宋体" w:eastAsia="宋体" w:hAnsi="宋体" w:cs="宋体"/>
                <w:spacing w:val="-2"/>
                <w:sz w:val="28"/>
                <w:szCs w:val="28"/>
              </w:rPr>
              <w:t>训及考核情况。</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1134" w:type="dxa"/>
            <w:tcBorders>
              <w:top w:val="single" w:sz="4" w:space="0" w:color="000000"/>
              <w:left w:val="single" w:sz="4" w:space="0" w:color="000000"/>
              <w:bottom w:val="single" w:sz="4" w:space="0" w:color="000000"/>
              <w:right w:val="single" w:sz="4" w:space="0" w:color="000000"/>
            </w:tcBorders>
          </w:tcPr>
          <w:p w:rsidR="00FF4458" w:rsidRDefault="00FF4458"/>
        </w:tc>
        <w:tc>
          <w:tcPr>
            <w:tcW w:w="795" w:type="dxa"/>
            <w:tcBorders>
              <w:top w:val="single" w:sz="4" w:space="0" w:color="000000"/>
              <w:left w:val="single" w:sz="4" w:space="0" w:color="000000"/>
              <w:bottom w:val="single" w:sz="4" w:space="0" w:color="000000"/>
              <w:right w:val="single" w:sz="4" w:space="0" w:color="000000"/>
            </w:tcBorders>
          </w:tcPr>
          <w:p w:rsidR="00FF4458" w:rsidRDefault="00FF4458"/>
        </w:tc>
      </w:tr>
      <w:tr w:rsidR="00FF4458">
        <w:trPr>
          <w:trHeight w:hRule="exact" w:val="810"/>
        </w:trPr>
        <w:tc>
          <w:tcPr>
            <w:tcW w:w="844" w:type="dxa"/>
            <w:tcBorders>
              <w:top w:val="single" w:sz="4" w:space="0" w:color="000000"/>
              <w:left w:val="single" w:sz="4" w:space="0" w:color="000000"/>
              <w:bottom w:val="single" w:sz="4" w:space="0" w:color="000000"/>
              <w:right w:val="single" w:sz="4" w:space="0" w:color="000000"/>
            </w:tcBorders>
          </w:tcPr>
          <w:p w:rsidR="00FF4458" w:rsidRDefault="00FF4458">
            <w:pPr>
              <w:pStyle w:val="TableParagraph"/>
              <w:spacing w:before="6"/>
              <w:rPr>
                <w:rFonts w:ascii="Times New Roman" w:eastAsia="Times New Roman" w:hAnsi="Times New Roman" w:cs="Times New Roman"/>
              </w:rPr>
            </w:pPr>
          </w:p>
          <w:p w:rsidR="00FF4458" w:rsidRDefault="00836FFD">
            <w:pPr>
              <w:pStyle w:val="TableParagraph"/>
              <w:ind w:left="242"/>
              <w:rPr>
                <w:rFonts w:ascii="Times New Roman" w:eastAsia="Times New Roman" w:hAnsi="Times New Roman" w:cs="Times New Roman"/>
                <w:sz w:val="28"/>
                <w:szCs w:val="28"/>
              </w:rPr>
            </w:pPr>
            <w:r>
              <w:rPr>
                <w:rFonts w:ascii="Times New Roman"/>
                <w:sz w:val="28"/>
              </w:rPr>
              <w:t>8.4</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262" w:lineRule="auto"/>
              <w:ind w:left="103" w:right="100"/>
              <w:rPr>
                <w:rFonts w:ascii="宋体" w:eastAsia="宋体" w:hAnsi="宋体" w:cs="宋体"/>
                <w:sz w:val="28"/>
                <w:szCs w:val="28"/>
                <w:lang w:eastAsia="zh-CN"/>
              </w:rPr>
            </w:pPr>
            <w:r>
              <w:rPr>
                <w:rFonts w:ascii="宋体" w:eastAsia="宋体" w:hAnsi="宋体" w:cs="宋体"/>
                <w:sz w:val="28"/>
                <w:szCs w:val="28"/>
                <w:lang w:eastAsia="zh-CN"/>
              </w:rPr>
              <w:t>应建立实验室人员（包括实验、管理和维保人员）的技术档案、健康档案和</w:t>
            </w:r>
            <w:r>
              <w:rPr>
                <w:rFonts w:ascii="宋体" w:eastAsia="宋体" w:hAnsi="宋体" w:cs="宋体"/>
                <w:spacing w:val="44"/>
                <w:sz w:val="28"/>
                <w:szCs w:val="28"/>
                <w:lang w:eastAsia="zh-CN"/>
              </w:rPr>
              <w:t xml:space="preserve"> </w:t>
            </w:r>
            <w:r>
              <w:rPr>
                <w:rFonts w:ascii="宋体" w:eastAsia="宋体" w:hAnsi="宋体" w:cs="宋体"/>
                <w:spacing w:val="-2"/>
                <w:sz w:val="28"/>
                <w:szCs w:val="28"/>
                <w:lang w:eastAsia="zh-CN"/>
              </w:rPr>
              <w:t>培训档案。</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42"/>
              <w:rPr>
                <w:rFonts w:ascii="Times New Roman" w:eastAsia="Times New Roman" w:hAnsi="Times New Roman" w:cs="Times New Roman"/>
                <w:sz w:val="28"/>
                <w:szCs w:val="28"/>
              </w:rPr>
            </w:pPr>
            <w:r>
              <w:rPr>
                <w:rFonts w:ascii="Times New Roman"/>
                <w:sz w:val="28"/>
              </w:rPr>
              <w:t>8.5</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1"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临时参与实验活动的外单位人员应有相应记录。</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r w:rsidR="00FF4458">
        <w:trPr>
          <w:trHeight w:hRule="exact" w:val="410"/>
        </w:trPr>
        <w:tc>
          <w:tcPr>
            <w:tcW w:w="844"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before="58"/>
              <w:ind w:left="242"/>
              <w:rPr>
                <w:rFonts w:ascii="Times New Roman" w:eastAsia="Times New Roman" w:hAnsi="Times New Roman" w:cs="Times New Roman"/>
                <w:sz w:val="28"/>
                <w:szCs w:val="28"/>
              </w:rPr>
            </w:pPr>
            <w:r>
              <w:rPr>
                <w:rFonts w:ascii="Times New Roman"/>
                <w:sz w:val="28"/>
              </w:rPr>
              <w:t>8.6</w:t>
            </w:r>
          </w:p>
        </w:tc>
        <w:tc>
          <w:tcPr>
            <w:tcW w:w="9525" w:type="dxa"/>
            <w:tcBorders>
              <w:top w:val="single" w:sz="4" w:space="0" w:color="000000"/>
              <w:left w:val="single" w:sz="4" w:space="0" w:color="000000"/>
              <w:bottom w:val="single" w:sz="4" w:space="0" w:color="000000"/>
              <w:right w:val="single" w:sz="4" w:space="0" w:color="000000"/>
            </w:tcBorders>
          </w:tcPr>
          <w:p w:rsidR="00FF4458" w:rsidRDefault="00836FFD">
            <w:pPr>
              <w:pStyle w:val="TableParagraph"/>
              <w:spacing w:line="362" w:lineRule="exact"/>
              <w:ind w:left="103"/>
              <w:rPr>
                <w:rFonts w:ascii="宋体" w:eastAsia="宋体" w:hAnsi="宋体" w:cs="宋体"/>
                <w:sz w:val="28"/>
                <w:szCs w:val="28"/>
                <w:lang w:eastAsia="zh-CN"/>
              </w:rPr>
            </w:pPr>
            <w:r>
              <w:rPr>
                <w:rFonts w:ascii="宋体" w:eastAsia="宋体" w:hAnsi="宋体" w:cs="宋体"/>
                <w:spacing w:val="-2"/>
                <w:sz w:val="28"/>
                <w:szCs w:val="28"/>
                <w:lang w:eastAsia="zh-CN"/>
              </w:rPr>
              <w:t>实验室相关人员进入实验室时应注意个人防护。</w:t>
            </w:r>
          </w:p>
        </w:tc>
        <w:tc>
          <w:tcPr>
            <w:tcW w:w="851"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c>
          <w:tcPr>
            <w:tcW w:w="795" w:type="dxa"/>
            <w:tcBorders>
              <w:top w:val="single" w:sz="4" w:space="0" w:color="000000"/>
              <w:left w:val="single" w:sz="4" w:space="0" w:color="000000"/>
              <w:bottom w:val="single" w:sz="4" w:space="0" w:color="000000"/>
              <w:right w:val="single" w:sz="4" w:space="0" w:color="000000"/>
            </w:tcBorders>
          </w:tcPr>
          <w:p w:rsidR="00FF4458" w:rsidRDefault="00FF4458">
            <w:pPr>
              <w:rPr>
                <w:lang w:eastAsia="zh-CN"/>
              </w:rPr>
            </w:pPr>
          </w:p>
        </w:tc>
      </w:tr>
    </w:tbl>
    <w:p w:rsidR="00FF4458" w:rsidRDefault="00836FFD">
      <w:pPr>
        <w:spacing w:line="362" w:lineRule="exact"/>
        <w:ind w:left="880"/>
        <w:rPr>
          <w:rFonts w:ascii="仿宋" w:eastAsia="仿宋" w:hAnsi="仿宋" w:cs="仿宋"/>
          <w:sz w:val="28"/>
          <w:szCs w:val="28"/>
          <w:lang w:eastAsia="zh-CN"/>
        </w:rPr>
      </w:pPr>
      <w:r>
        <w:rPr>
          <w:rFonts w:ascii="仿宋" w:eastAsia="仿宋" w:hAnsi="仿宋" w:cs="仿宋"/>
          <w:spacing w:val="-2"/>
          <w:sz w:val="28"/>
          <w:szCs w:val="28"/>
          <w:lang w:eastAsia="zh-CN"/>
        </w:rPr>
        <w:t>注：如判定结果为不符合或不适用，请在备注栏里填写情况说明。</w:t>
      </w:r>
    </w:p>
    <w:p w:rsidR="00FF4458" w:rsidRDefault="00FF4458">
      <w:pPr>
        <w:spacing w:line="362" w:lineRule="exact"/>
        <w:rPr>
          <w:rFonts w:ascii="仿宋" w:eastAsia="仿宋" w:hAnsi="仿宋" w:cs="仿宋"/>
          <w:sz w:val="28"/>
          <w:szCs w:val="28"/>
          <w:lang w:eastAsia="zh-CN"/>
        </w:rPr>
        <w:sectPr w:rsidR="00FF4458">
          <w:pgSz w:w="16840" w:h="11910" w:orient="landscape"/>
          <w:pgMar w:top="1100" w:right="1160" w:bottom="1460" w:left="1160" w:header="0" w:footer="1278" w:gutter="0"/>
          <w:cols w:space="720"/>
        </w:sect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rPr>
          <w:rFonts w:ascii="仿宋" w:eastAsia="仿宋" w:hAnsi="仿宋" w:cs="仿宋"/>
          <w:sz w:val="20"/>
          <w:szCs w:val="20"/>
          <w:lang w:eastAsia="zh-CN"/>
        </w:rPr>
      </w:pPr>
    </w:p>
    <w:p w:rsidR="00FF4458" w:rsidRDefault="00FF4458">
      <w:pPr>
        <w:spacing w:before="11"/>
        <w:rPr>
          <w:rFonts w:ascii="仿宋" w:eastAsia="仿宋" w:hAnsi="仿宋" w:cs="仿宋"/>
          <w:sz w:val="29"/>
          <w:szCs w:val="29"/>
          <w:lang w:eastAsia="zh-CN"/>
        </w:rPr>
      </w:pPr>
    </w:p>
    <w:p w:rsidR="00FF4458" w:rsidRDefault="00836FFD">
      <w:pPr>
        <w:pStyle w:val="a3"/>
      </w:pPr>
      <w:r>
        <w:rPr>
          <w:rFonts w:ascii="黑体" w:eastAsia="黑体" w:hAnsi="黑体" w:cs="黑体"/>
        </w:rPr>
        <w:t>公开方式：</w:t>
      </w:r>
      <w:r>
        <w:t>主动公开</w:t>
      </w:r>
    </w:p>
    <w:p w:rsidR="00FF4458" w:rsidRDefault="00FF4458">
      <w:pPr>
        <w:rPr>
          <w:rFonts w:ascii="宋体" w:eastAsia="宋体" w:hAnsi="宋体" w:cs="宋体"/>
          <w:sz w:val="20"/>
          <w:szCs w:val="20"/>
        </w:rPr>
      </w:pPr>
    </w:p>
    <w:p w:rsidR="00FF4458" w:rsidRDefault="00FF4458">
      <w:pPr>
        <w:rPr>
          <w:rFonts w:ascii="宋体" w:eastAsia="宋体" w:hAnsi="宋体" w:cs="宋体"/>
          <w:sz w:val="20"/>
          <w:szCs w:val="20"/>
        </w:rPr>
      </w:pPr>
    </w:p>
    <w:p w:rsidR="00FF4458" w:rsidRDefault="00FF4458">
      <w:pPr>
        <w:rPr>
          <w:rFonts w:ascii="宋体" w:eastAsia="宋体" w:hAnsi="宋体" w:cs="宋体"/>
          <w:sz w:val="20"/>
          <w:szCs w:val="20"/>
        </w:rPr>
      </w:pPr>
    </w:p>
    <w:p w:rsidR="00FF4458" w:rsidRDefault="00FF4458">
      <w:pPr>
        <w:rPr>
          <w:rFonts w:ascii="宋体" w:eastAsia="宋体" w:hAnsi="宋体" w:cs="宋体"/>
          <w:sz w:val="20"/>
          <w:szCs w:val="20"/>
        </w:rPr>
      </w:pPr>
    </w:p>
    <w:p w:rsidR="00FF4458" w:rsidRDefault="00FF4458">
      <w:pPr>
        <w:spacing w:before="7"/>
        <w:rPr>
          <w:rFonts w:ascii="宋体" w:eastAsia="宋体" w:hAnsi="宋体" w:cs="宋体"/>
          <w:sz w:val="10"/>
          <w:szCs w:val="10"/>
        </w:rPr>
      </w:pPr>
    </w:p>
    <w:p w:rsidR="00FF4458" w:rsidRDefault="00836FFD">
      <w:pPr>
        <w:spacing w:line="20" w:lineRule="atLeast"/>
        <w:ind w:left="105"/>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114300" distR="114300">
                <wp:extent cx="5623560" cy="7620"/>
                <wp:effectExtent l="0" t="0" r="0" b="0"/>
                <wp:docPr id="4" name="组合 2"/>
                <wp:cNvGraphicFramePr/>
                <a:graphic xmlns:a="http://schemas.openxmlformats.org/drawingml/2006/main">
                  <a:graphicData uri="http://schemas.microsoft.com/office/word/2010/wordprocessingGroup">
                    <wpg:wgp>
                      <wpg:cNvGrpSpPr/>
                      <wpg:grpSpPr>
                        <a:xfrm>
                          <a:off x="0" y="0"/>
                          <a:ext cx="5623560" cy="7620"/>
                          <a:chOff x="0" y="0"/>
                          <a:chExt cx="8856" cy="12"/>
                        </a:xfrm>
                      </wpg:grpSpPr>
                      <wpg:grpSp>
                        <wpg:cNvPr id="2" name="组合 3"/>
                        <wpg:cNvGrpSpPr/>
                        <wpg:grpSpPr>
                          <a:xfrm>
                            <a:off x="6" y="6"/>
                            <a:ext cx="8844" cy="2"/>
                            <a:chOff x="6" y="6"/>
                            <a:chExt cx="8844" cy="2"/>
                          </a:xfrm>
                        </wpg:grpSpPr>
                        <wps:wsp>
                          <wps:cNvPr id="1" name="任意多边形 4"/>
                          <wps:cNvSpPr/>
                          <wps:spPr>
                            <a:xfrm>
                              <a:off x="6" y="6"/>
                              <a:ext cx="8844" cy="2"/>
                            </a:xfrm>
                            <a:custGeom>
                              <a:avLst/>
                              <a:gdLst/>
                              <a:ahLst/>
                              <a:cxnLst/>
                              <a:rect l="0" t="0" r="0" b="0"/>
                              <a:pathLst>
                                <a:path w="8844">
                                  <a:moveTo>
                                    <a:pt x="0" y="0"/>
                                  </a:moveTo>
                                  <a:lnTo>
                                    <a:pt x="8844" y="0"/>
                                  </a:lnTo>
                                </a:path>
                              </a:pathLst>
                            </a:custGeom>
                            <a:noFill/>
                            <a:ln w="7366" cap="flat" cmpd="sng">
                              <a:solidFill>
                                <a:srgbClr val="000000"/>
                              </a:solidFill>
                              <a:prstDash val="solid"/>
                              <a:headEnd type="none" w="med" len="med"/>
                              <a:tailEnd type="none" w="med" len="med"/>
                            </a:ln>
                          </wps:spPr>
                          <wps:bodyPr upright="1"/>
                        </wps:wsp>
                      </wpg:grpSp>
                    </wpg:wgp>
                  </a:graphicData>
                </a:graphic>
              </wp:inline>
            </w:drawing>
          </mc:Choice>
          <mc:Fallback xmlns:wpsCustomData="http://www.wps.cn/officeDocument/2013/wpsCustomData">
            <w:pict>
              <v:group id="组合 2" o:spid="_x0000_s1026" o:spt="203" style="height:0.6pt;width:442.8pt;" coordsize="8856,12" o:gfxdata="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HuiAGTUAAAAAwEAAA8AAAAAAAAAAQAgAAAAIgAAAGRycy9kb3ducmV2LnhtbFBLAQIUABQAAAAI&#10;AIdO4kAzBhXynAIAAHoGAAAOAAAAAAAAAAEAIAAAACMBAABkcnMvZTJvRG9jLnhtbFBLBQYAAAAA&#10;BgAGAFkBAAAxBgAAAAA=&#10;">
                <o:lock v:ext="edit" aspectratio="f"/>
                <v:group id="组合 3" o:spid="_x0000_s1026" o:spt="203" style="position:absolute;left:6;top:6;height:2;width:8844;" coordorigin="6,6" coordsize="8844,2"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shape id="任意多边形 4" o:spid="_x0000_s1026" o:spt="100" style="position:absolute;left:6;top:6;height:2;width:8844;" filled="f" stroked="t" coordsize="8844,1" o:gfxdata="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9qWxugAAANoA&#10;AAAPAAAAAAAAAAEAIAAAACIAAABkcnMvZG93bnJldi54bWxQSwECFAAUAAAACACHTuJAMy8FnjsA&#10;AAA5AAAAEAAAAAAAAAABACAAAAAJAQAAZHJzL3NoYXBleG1sLnhtbFBLBQYAAAAABgAGAFsBAACz&#10;AwAAAAA=&#10;" path="m0,0l8844,0e">
                    <v:fill on="f" focussize="0,0"/>
                    <v:stroke weight="0.58pt" color="#000000" joinstyle="round"/>
                    <v:imagedata o:title=""/>
                    <o:lock v:ext="edit" aspectratio="f"/>
                  </v:shape>
                </v:group>
                <w10:wrap type="none"/>
                <w10:anchorlock/>
              </v:group>
            </w:pict>
          </mc:Fallback>
        </mc:AlternateContent>
      </w:r>
    </w:p>
    <w:p w:rsidR="00FF4458" w:rsidRDefault="00836FFD">
      <w:pPr>
        <w:tabs>
          <w:tab w:val="left" w:pos="2350"/>
          <w:tab w:val="left" w:pos="7251"/>
        </w:tabs>
        <w:spacing w:before="100"/>
        <w:ind w:left="391"/>
        <w:rPr>
          <w:rFonts w:ascii="宋体" w:eastAsia="宋体" w:hAnsi="宋体" w:cs="宋体"/>
          <w:sz w:val="28"/>
          <w:szCs w:val="28"/>
          <w:lang w:eastAsia="zh-CN"/>
        </w:rPr>
      </w:pPr>
      <w:r>
        <w:rPr>
          <w:rFonts w:ascii="宋体" w:eastAsia="宋体" w:hAnsi="宋体" w:cs="宋体"/>
          <w:spacing w:val="-2"/>
          <w:sz w:val="28"/>
          <w:szCs w:val="28"/>
          <w:lang w:eastAsia="zh-CN"/>
        </w:rPr>
        <w:t>校对：科教处</w:t>
      </w:r>
      <w:r>
        <w:rPr>
          <w:rFonts w:ascii="宋体" w:eastAsia="宋体" w:hAnsi="宋体" w:cs="宋体"/>
          <w:spacing w:val="-2"/>
          <w:sz w:val="28"/>
          <w:szCs w:val="28"/>
          <w:lang w:eastAsia="zh-CN"/>
        </w:rPr>
        <w:tab/>
      </w:r>
      <w:r>
        <w:rPr>
          <w:rFonts w:ascii="宋体" w:eastAsia="宋体" w:hAnsi="宋体" w:cs="宋体"/>
          <w:spacing w:val="-1"/>
          <w:w w:val="95"/>
          <w:sz w:val="28"/>
          <w:szCs w:val="28"/>
          <w:lang w:eastAsia="zh-CN"/>
        </w:rPr>
        <w:t>程维</w:t>
      </w:r>
      <w:r>
        <w:rPr>
          <w:rFonts w:ascii="宋体" w:eastAsia="宋体" w:hAnsi="宋体" w:cs="宋体"/>
          <w:spacing w:val="-1"/>
          <w:w w:val="95"/>
          <w:sz w:val="28"/>
          <w:szCs w:val="28"/>
          <w:lang w:eastAsia="zh-CN"/>
        </w:rPr>
        <w:tab/>
      </w:r>
      <w:r>
        <w:rPr>
          <w:rFonts w:ascii="宋体" w:eastAsia="宋体" w:hAnsi="宋体" w:cs="宋体"/>
          <w:spacing w:val="-2"/>
          <w:sz w:val="28"/>
          <w:szCs w:val="28"/>
          <w:lang w:eastAsia="zh-CN"/>
        </w:rPr>
        <w:t>（共印</w:t>
      </w:r>
      <w:r>
        <w:rPr>
          <w:rFonts w:ascii="宋体" w:eastAsia="宋体" w:hAnsi="宋体" w:cs="宋体"/>
          <w:spacing w:val="-71"/>
          <w:sz w:val="28"/>
          <w:szCs w:val="28"/>
          <w:lang w:eastAsia="zh-CN"/>
        </w:rPr>
        <w:t xml:space="preserve"> </w:t>
      </w:r>
      <w:r>
        <w:rPr>
          <w:rFonts w:ascii="Times New Roman" w:eastAsia="Times New Roman" w:hAnsi="Times New Roman" w:cs="Times New Roman"/>
          <w:sz w:val="28"/>
          <w:szCs w:val="28"/>
          <w:lang w:eastAsia="zh-CN"/>
        </w:rPr>
        <w:t xml:space="preserve">8 </w:t>
      </w:r>
      <w:r>
        <w:rPr>
          <w:rFonts w:ascii="宋体" w:eastAsia="宋体" w:hAnsi="宋体" w:cs="宋体"/>
          <w:spacing w:val="-1"/>
          <w:sz w:val="28"/>
          <w:szCs w:val="28"/>
          <w:lang w:eastAsia="zh-CN"/>
        </w:rPr>
        <w:t>份）</w:t>
      </w:r>
    </w:p>
    <w:p w:rsidR="00FF4458" w:rsidRDefault="00FF4458">
      <w:pPr>
        <w:rPr>
          <w:rFonts w:ascii="宋体" w:eastAsia="宋体" w:hAnsi="宋体" w:cs="宋体"/>
          <w:sz w:val="20"/>
          <w:szCs w:val="20"/>
          <w:lang w:eastAsia="zh-CN"/>
        </w:rPr>
      </w:pPr>
    </w:p>
    <w:p w:rsidR="00FF4458" w:rsidRDefault="00FF4458">
      <w:pPr>
        <w:spacing w:before="10"/>
        <w:rPr>
          <w:rFonts w:ascii="宋体" w:eastAsia="宋体" w:hAnsi="宋体" w:cs="宋体"/>
          <w:sz w:val="16"/>
          <w:szCs w:val="16"/>
          <w:lang w:eastAsia="zh-CN"/>
        </w:rPr>
      </w:pPr>
    </w:p>
    <w:p w:rsidR="00FF4458" w:rsidRDefault="00836FFD">
      <w:pPr>
        <w:spacing w:line="200" w:lineRule="atLeast"/>
        <w:ind w:left="5916"/>
        <w:rPr>
          <w:rFonts w:ascii="宋体" w:eastAsia="宋体" w:hAnsi="宋体" w:cs="宋体"/>
          <w:sz w:val="20"/>
          <w:szCs w:val="20"/>
        </w:rPr>
      </w:pPr>
      <w:r>
        <w:rPr>
          <w:rFonts w:ascii="宋体" w:eastAsia="宋体" w:hAnsi="宋体" w:cs="宋体"/>
          <w:noProof/>
          <w:sz w:val="20"/>
          <w:szCs w:val="20"/>
          <w:lang w:eastAsia="zh-CN"/>
        </w:rPr>
        <w:drawing>
          <wp:inline distT="0" distB="0" distL="0" distR="0">
            <wp:extent cx="1990090" cy="685800"/>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11" cstate="print"/>
                    <a:stretch>
                      <a:fillRect/>
                    </a:stretch>
                  </pic:blipFill>
                  <pic:spPr>
                    <a:xfrm>
                      <a:off x="0" y="0"/>
                      <a:ext cx="1990343" cy="685800"/>
                    </a:xfrm>
                    <a:prstGeom prst="rect">
                      <a:avLst/>
                    </a:prstGeom>
                  </pic:spPr>
                </pic:pic>
              </a:graphicData>
            </a:graphic>
          </wp:inline>
        </w:drawing>
      </w:r>
    </w:p>
    <w:sectPr w:rsidR="00FF4458">
      <w:footerReference w:type="default" r:id="rId12"/>
      <w:pgSz w:w="11910" w:h="16840"/>
      <w:pgMar w:top="1580" w:right="1320" w:bottom="280" w:left="1420"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36FFD">
      <w:r>
        <w:separator/>
      </w:r>
    </w:p>
  </w:endnote>
  <w:endnote w:type="continuationSeparator" w:id="0">
    <w:p w:rsidR="00000000" w:rsidRDefault="0083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6"/>
    <w:family w:val="swiss"/>
    <w:pitch w:val="default"/>
    <w:sig w:usb0="00000000" w:usb1="E9FFFFFF" w:usb2="0000003F" w:usb3="00000000" w:csb0="603F01FF" w:csb1="FFFF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58" w:rsidRDefault="00836FFD">
    <w:pPr>
      <w:spacing w:line="14" w:lineRule="auto"/>
      <w:rPr>
        <w:sz w:val="20"/>
        <w:szCs w:val="20"/>
      </w:rPr>
    </w:pPr>
    <w:r>
      <w:rPr>
        <w:noProof/>
        <w:lang w:eastAsia="zh-CN"/>
      </w:rPr>
      <mc:AlternateContent>
        <mc:Choice Requires="wps">
          <w:drawing>
            <wp:anchor distT="0" distB="0" distL="114300" distR="114300" simplePos="0" relativeHeight="251656192" behindDoc="1" locked="0" layoutInCell="1" allowOverlap="1">
              <wp:simplePos x="0" y="0"/>
              <wp:positionH relativeFrom="page">
                <wp:posOffset>959485</wp:posOffset>
              </wp:positionH>
              <wp:positionV relativeFrom="page">
                <wp:posOffset>9943465</wp:posOffset>
              </wp:positionV>
              <wp:extent cx="469900" cy="203835"/>
              <wp:effectExtent l="0" t="0" r="0" b="0"/>
              <wp:wrapNone/>
              <wp:docPr id="9" name="文本框 4"/>
              <wp:cNvGraphicFramePr/>
              <a:graphic xmlns:a="http://schemas.openxmlformats.org/drawingml/2006/main">
                <a:graphicData uri="http://schemas.microsoft.com/office/word/2010/wordprocessingShape">
                  <wps:wsp>
                    <wps:cNvSpPr txBox="1"/>
                    <wps:spPr>
                      <a:xfrm>
                        <a:off x="0" y="0"/>
                        <a:ext cx="469900" cy="203835"/>
                      </a:xfrm>
                      <a:prstGeom prst="rect">
                        <a:avLst/>
                      </a:prstGeom>
                      <a:noFill/>
                      <a:ln>
                        <a:noFill/>
                      </a:ln>
                    </wps:spPr>
                    <wps:txbx>
                      <w:txbxContent>
                        <w:p w:rsidR="00FF4458" w:rsidRDefault="00836FFD">
                          <w:pPr>
                            <w:spacing w:line="301" w:lineRule="exact"/>
                            <w:ind w:left="20"/>
                            <w:rPr>
                              <w:rFonts w:ascii="宋体" w:eastAsia="宋体" w:hAnsi="宋体" w:cs="宋体"/>
                              <w:sz w:val="28"/>
                              <w:szCs w:val="28"/>
                            </w:rPr>
                          </w:pPr>
                          <w:r>
                            <w:rPr>
                              <w:rFonts w:ascii="宋体"/>
                              <w:sz w:val="28"/>
                            </w:rPr>
                            <w:t>- 8</w:t>
                          </w:r>
                          <w:r>
                            <w:rPr>
                              <w:rFonts w:ascii="宋体"/>
                              <w:spacing w:val="-3"/>
                              <w:sz w:val="28"/>
                            </w:rPr>
                            <w:t xml:space="preserve"> </w:t>
                          </w:r>
                          <w:r>
                            <w:rPr>
                              <w:rFonts w:ascii="宋体"/>
                              <w:sz w:val="28"/>
                            </w:rPr>
                            <w:t>-</w:t>
                          </w:r>
                        </w:p>
                      </w:txbxContent>
                    </wps:txbx>
                    <wps:bodyPr lIns="0" tIns="0" rIns="0" bIns="0" upright="1"/>
                  </wps:wsp>
                </a:graphicData>
              </a:graphic>
            </wp:anchor>
          </w:drawing>
        </mc:Choice>
        <mc:Fallback xmlns:wpsCustomData="http://www.wps.cn/officeDocument/2013/wpsCustomData">
          <w:pict>
            <v:shape id="文本框 4" o:spid="_x0000_s1026" o:spt="202" type="#_x0000_t202" style="position:absolute;left:0pt;margin-left:75.55pt;margin-top:782.95pt;height:16.05pt;width:37pt;mso-position-horizontal-relative:page;mso-position-vertical-relative:page;z-index:-63488;mso-width-relative:page;mso-height-relative:page;" filled="f" stroked="f" coordsize="21600,21600" o:gfxdata="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WeM3R9gAAAANAQAADwAAAAAAAAAB&#10;ACAAAAAiAAAAZHJzL2Rvd25yZXYueG1sUEsBAhQAFAAAAAgAh07iQBXUT6CeAQAAIwMAAA4AAAAA&#10;AAAAAQAgAAAAJwEAAGRycy9lMm9Eb2MueG1sUEsFBgAAAAAGAAYAWQEAADcFAAAAAA==&#10;">
              <v:fill on="f" focussize="0,0"/>
              <v:stroke on="f"/>
              <v:imagedata o:title=""/>
              <o:lock v:ext="edit" aspectratio="f"/>
              <v:textbox inset="0mm,0mm,0mm,0mm">
                <w:txbxContent>
                  <w:p>
                    <w:pPr>
                      <w:spacing w:line="301" w:lineRule="exact"/>
                      <w:ind w:left="20"/>
                      <w:rPr>
                        <w:rFonts w:ascii="宋体" w:hAnsi="宋体" w:eastAsia="宋体" w:cs="宋体"/>
                        <w:sz w:val="28"/>
                        <w:szCs w:val="28"/>
                      </w:rPr>
                    </w:pPr>
                    <w:r>
                      <w:rPr>
                        <w:rFonts w:ascii="宋体"/>
                        <w:sz w:val="28"/>
                      </w:rPr>
                      <w:t>- 8</w:t>
                    </w:r>
                    <w:r>
                      <w:rPr>
                        <w:rFonts w:ascii="宋体"/>
                        <w:spacing w:val="-3"/>
                        <w:sz w:val="28"/>
                      </w:rPr>
                      <w:t xml:space="preserve"> </w:t>
                    </w:r>
                    <w:r>
                      <w:rPr>
                        <w:rFonts w:ascii="宋体"/>
                        <w:sz w:val="28"/>
                      </w:rPr>
                      <w:t>-</w:t>
                    </w:r>
                  </w:p>
                </w:txbxContent>
              </v:textbox>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58" w:rsidRDefault="00836FFD">
    <w:pPr>
      <w:spacing w:line="14" w:lineRule="auto"/>
      <w:rPr>
        <w:sz w:val="20"/>
        <w:szCs w:val="20"/>
      </w:rPr>
    </w:pPr>
    <w:r>
      <w:rPr>
        <w:noProof/>
        <w:lang w:eastAsia="zh-CN"/>
      </w:rPr>
      <mc:AlternateContent>
        <mc:Choice Requires="wps">
          <w:drawing>
            <wp:anchor distT="0" distB="0" distL="114300" distR="114300" simplePos="0" relativeHeight="251657216" behindDoc="1" locked="0" layoutInCell="1" allowOverlap="1">
              <wp:simplePos x="0" y="0"/>
              <wp:positionH relativeFrom="page">
                <wp:posOffset>8849360</wp:posOffset>
              </wp:positionH>
              <wp:positionV relativeFrom="page">
                <wp:posOffset>6596380</wp:posOffset>
              </wp:positionV>
              <wp:extent cx="560070" cy="203835"/>
              <wp:effectExtent l="0" t="0" r="0" b="0"/>
              <wp:wrapNone/>
              <wp:docPr id="10" name="文本框 3"/>
              <wp:cNvGraphicFramePr/>
              <a:graphic xmlns:a="http://schemas.openxmlformats.org/drawingml/2006/main">
                <a:graphicData uri="http://schemas.microsoft.com/office/word/2010/wordprocessingShape">
                  <wps:wsp>
                    <wps:cNvSpPr txBox="1"/>
                    <wps:spPr>
                      <a:xfrm>
                        <a:off x="0" y="0"/>
                        <a:ext cx="560070" cy="203835"/>
                      </a:xfrm>
                      <a:prstGeom prst="rect">
                        <a:avLst/>
                      </a:prstGeom>
                      <a:noFill/>
                      <a:ln>
                        <a:noFill/>
                      </a:ln>
                    </wps:spPr>
                    <wps:txbx>
                      <w:txbxContent>
                        <w:p w:rsidR="00FF4458" w:rsidRDefault="00836FFD">
                          <w:pPr>
                            <w:spacing w:line="301" w:lineRule="exact"/>
                            <w:ind w:left="20"/>
                            <w:rPr>
                              <w:rFonts w:ascii="宋体" w:eastAsia="宋体" w:hAnsi="宋体" w:cs="宋体"/>
                              <w:sz w:val="28"/>
                              <w:szCs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noProof/>
                              <w:sz w:val="28"/>
                            </w:rPr>
                            <w:t>1</w:t>
                          </w:r>
                          <w:r>
                            <w:fldChar w:fldCharType="end"/>
                          </w:r>
                          <w:r>
                            <w:rPr>
                              <w:rFonts w:ascii="宋体"/>
                              <w:spacing w:val="-3"/>
                              <w:sz w:val="28"/>
                            </w:rPr>
                            <w:t xml:space="preserve"> </w:t>
                          </w:r>
                          <w:r>
                            <w:rPr>
                              <w:rFonts w:ascii="宋体"/>
                              <w:sz w:val="28"/>
                            </w:rPr>
                            <w:t>-</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3" o:spid="_x0000_s1027" type="#_x0000_t202" style="position:absolute;margin-left:696.8pt;margin-top:519.4pt;width:44.1pt;height:16.0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" filled="f" stroked="f">
              <v:textbox inset="0,0,0,0">
                <w:txbxContent>
                  <w:p w:rsidR="00FF4458" w:rsidRDefault="00836FFD">
                    <w:pPr>
                      <w:spacing w:line="301" w:lineRule="exact"/>
                      <w:ind w:left="20"/>
                      <w:rPr>
                        <w:rFonts w:ascii="宋体" w:eastAsia="宋体" w:hAnsi="宋体" w:cs="宋体"/>
                        <w:sz w:val="28"/>
                        <w:szCs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noProof/>
                        <w:sz w:val="28"/>
                      </w:rPr>
                      <w:t>1</w:t>
                    </w:r>
                    <w:r>
                      <w:fldChar w:fldCharType="end"/>
                    </w:r>
                    <w:r>
                      <w:rPr>
                        <w:rFonts w:ascii="宋体"/>
                        <w:spacing w:val="-3"/>
                        <w:sz w:val="28"/>
                      </w:rPr>
                      <w:t xml:space="preserve"> </w:t>
                    </w:r>
                    <w:r>
                      <w:rPr>
                        <w:rFonts w:ascii="宋体"/>
                        <w:sz w:val="28"/>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58" w:rsidRDefault="00836FFD">
    <w:pPr>
      <w:spacing w:line="14" w:lineRule="auto"/>
      <w:rPr>
        <w:sz w:val="20"/>
        <w:szCs w:val="20"/>
      </w:rPr>
    </w:pPr>
    <w:r>
      <w:rPr>
        <w:noProof/>
        <w:lang w:eastAsia="zh-CN"/>
      </w:rPr>
      <mc:AlternateContent>
        <mc:Choice Requires="wps">
          <w:drawing>
            <wp:anchor distT="0" distB="0" distL="114300" distR="114300" simplePos="0" relativeHeight="251658240" behindDoc="1" locked="0" layoutInCell="1" allowOverlap="1">
              <wp:simplePos x="0" y="0"/>
              <wp:positionH relativeFrom="page">
                <wp:posOffset>1282700</wp:posOffset>
              </wp:positionH>
              <wp:positionV relativeFrom="page">
                <wp:posOffset>6596380</wp:posOffset>
              </wp:positionV>
              <wp:extent cx="560070" cy="203835"/>
              <wp:effectExtent l="0" t="0" r="0" b="0"/>
              <wp:wrapNone/>
              <wp:docPr id="11" name="文本框 2"/>
              <wp:cNvGraphicFramePr/>
              <a:graphic xmlns:a="http://schemas.openxmlformats.org/drawingml/2006/main">
                <a:graphicData uri="http://schemas.microsoft.com/office/word/2010/wordprocessingShape">
                  <wps:wsp>
                    <wps:cNvSpPr txBox="1"/>
                    <wps:spPr>
                      <a:xfrm>
                        <a:off x="0" y="0"/>
                        <a:ext cx="560070" cy="203835"/>
                      </a:xfrm>
                      <a:prstGeom prst="rect">
                        <a:avLst/>
                      </a:prstGeom>
                      <a:noFill/>
                      <a:ln>
                        <a:noFill/>
                      </a:ln>
                    </wps:spPr>
                    <wps:txbx>
                      <w:txbxContent>
                        <w:p w:rsidR="00FF4458" w:rsidRDefault="00836FFD">
                          <w:pPr>
                            <w:spacing w:line="301" w:lineRule="exact"/>
                            <w:ind w:left="20"/>
                            <w:rPr>
                              <w:rFonts w:ascii="宋体" w:eastAsia="宋体" w:hAnsi="宋体" w:cs="宋体"/>
                              <w:sz w:val="28"/>
                              <w:szCs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noProof/>
                              <w:sz w:val="28"/>
                            </w:rPr>
                            <w:t>10</w:t>
                          </w:r>
                          <w:r>
                            <w:fldChar w:fldCharType="end"/>
                          </w:r>
                          <w:r>
                            <w:rPr>
                              <w:rFonts w:ascii="宋体"/>
                              <w:spacing w:val="-3"/>
                              <w:sz w:val="28"/>
                            </w:rPr>
                            <w:t xml:space="preserve"> </w:t>
                          </w:r>
                          <w:r>
                            <w:rPr>
                              <w:rFonts w:ascii="宋体"/>
                              <w:sz w:val="28"/>
                            </w:rPr>
                            <w:t>-</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2" o:spid="_x0000_s1028" type="#_x0000_t202" style="position:absolute;margin-left:101pt;margin-top:519.4pt;width:44.1pt;height:16.0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" filled="f" stroked="f">
              <v:textbox inset="0,0,0,0">
                <w:txbxContent>
                  <w:p w:rsidR="00FF4458" w:rsidRDefault="00836FFD">
                    <w:pPr>
                      <w:spacing w:line="301" w:lineRule="exact"/>
                      <w:ind w:left="20"/>
                      <w:rPr>
                        <w:rFonts w:ascii="宋体" w:eastAsia="宋体" w:hAnsi="宋体" w:cs="宋体"/>
                        <w:sz w:val="28"/>
                        <w:szCs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noProof/>
                        <w:sz w:val="28"/>
                      </w:rPr>
                      <w:t>10</w:t>
                    </w:r>
                    <w:r>
                      <w:fldChar w:fldCharType="end"/>
                    </w:r>
                    <w:r>
                      <w:rPr>
                        <w:rFonts w:ascii="宋体"/>
                        <w:spacing w:val="-3"/>
                        <w:sz w:val="28"/>
                      </w:rPr>
                      <w:t xml:space="preserve"> </w:t>
                    </w:r>
                    <w:r>
                      <w:rPr>
                        <w:rFonts w:ascii="宋体"/>
                        <w:sz w:val="28"/>
                      </w:rPr>
                      <w:t>-</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58" w:rsidRDefault="00836FFD">
    <w:pPr>
      <w:spacing w:line="14" w:lineRule="auto"/>
      <w:rPr>
        <w:sz w:val="20"/>
        <w:szCs w:val="20"/>
      </w:rPr>
    </w:pPr>
    <w:r>
      <w:rPr>
        <w:noProof/>
        <w:lang w:eastAsia="zh-CN"/>
      </w:rPr>
      <mc:AlternateContent>
        <mc:Choice Requires="wps">
          <w:drawing>
            <wp:anchor distT="0" distB="0" distL="114300" distR="114300" simplePos="0" relativeHeight="251659264" behindDoc="1" locked="0" layoutInCell="1" allowOverlap="1">
              <wp:simplePos x="0" y="0"/>
              <wp:positionH relativeFrom="page">
                <wp:posOffset>8849360</wp:posOffset>
              </wp:positionH>
              <wp:positionV relativeFrom="page">
                <wp:posOffset>6596380</wp:posOffset>
              </wp:positionV>
              <wp:extent cx="560070" cy="203835"/>
              <wp:effectExtent l="0" t="0" r="0" b="0"/>
              <wp:wrapNone/>
              <wp:docPr id="12" name="文本框 1"/>
              <wp:cNvGraphicFramePr/>
              <a:graphic xmlns:a="http://schemas.openxmlformats.org/drawingml/2006/main">
                <a:graphicData uri="http://schemas.microsoft.com/office/word/2010/wordprocessingShape">
                  <wps:wsp>
                    <wps:cNvSpPr txBox="1"/>
                    <wps:spPr>
                      <a:xfrm>
                        <a:off x="0" y="0"/>
                        <a:ext cx="560070" cy="203835"/>
                      </a:xfrm>
                      <a:prstGeom prst="rect">
                        <a:avLst/>
                      </a:prstGeom>
                      <a:noFill/>
                      <a:ln>
                        <a:noFill/>
                      </a:ln>
                    </wps:spPr>
                    <wps:txbx>
                      <w:txbxContent>
                        <w:p w:rsidR="00FF4458" w:rsidRDefault="00836FFD">
                          <w:pPr>
                            <w:spacing w:line="301" w:lineRule="exact"/>
                            <w:ind w:left="20"/>
                            <w:rPr>
                              <w:rFonts w:ascii="宋体" w:eastAsia="宋体" w:hAnsi="宋体" w:cs="宋体"/>
                              <w:sz w:val="28"/>
                              <w:szCs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sz w:val="28"/>
                            </w:rPr>
                            <w:t>13</w:t>
                          </w:r>
                          <w:r>
                            <w:fldChar w:fldCharType="end"/>
                          </w:r>
                          <w:r>
                            <w:rPr>
                              <w:rFonts w:ascii="宋体"/>
                              <w:spacing w:val="-3"/>
                              <w:sz w:val="28"/>
                            </w:rPr>
                            <w:t xml:space="preserve"> </w:t>
                          </w:r>
                          <w:r>
                            <w:rPr>
                              <w:rFonts w:ascii="宋体"/>
                              <w:sz w:val="28"/>
                            </w:rPr>
                            <w:t>-</w:t>
                          </w:r>
                        </w:p>
                      </w:txbxContent>
                    </wps:txbx>
                    <wps:bodyPr lIns="0" tIns="0" rIns="0" bIns="0" upright="1"/>
                  </wps:wsp>
                </a:graphicData>
              </a:graphic>
            </wp:anchor>
          </w:drawing>
        </mc:Choice>
        <mc:Fallback xmlns:wpsCustomData="http://www.wps.cn/officeDocument/2013/wpsCustomData">
          <w:pict>
            <v:shape id="文本框 1" o:spid="_x0000_s1026" o:spt="202" type="#_x0000_t202" style="position:absolute;left:0pt;margin-left:696.8pt;margin-top:519.4pt;height:16.05pt;width:44.1pt;mso-position-horizontal-relative:page;mso-position-vertical-relative:page;z-index:-63488;mso-width-relative:page;mso-height-relative:page;" filled="f" stroked="f" coordsize="21600,21600" o:gfxdata="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Jp/66rZAAAADwEAAA8AAAAAAAAA&#10;AQAgAAAAIgAAAGRycy9kb3ducmV2LnhtbFBLAQIUABQAAAAIAIdO4kDYQ7qLngEAACQDAAAOAAAA&#10;AAAAAAEAIAAAACgBAABkcnMvZTJvRG9jLnhtbFBLBQYAAAAABgAGAFkBAAA4BQAAAAA=&#10;">
              <v:fill on="f" focussize="0,0"/>
              <v:stroke on="f"/>
              <v:imagedata o:title=""/>
              <o:lock v:ext="edit" aspectratio="f"/>
              <v:textbox inset="0mm,0mm,0mm,0mm">
                <w:txbxContent>
                  <w:p>
                    <w:pPr>
                      <w:spacing w:line="301" w:lineRule="exact"/>
                      <w:ind w:left="20"/>
                      <w:rPr>
                        <w:rFonts w:ascii="宋体" w:hAnsi="宋体" w:eastAsia="宋体" w:cs="宋体"/>
                        <w:sz w:val="28"/>
                        <w:szCs w:val="28"/>
                      </w:rPr>
                    </w:pPr>
                    <w:r>
                      <w:rPr>
                        <w:rFonts w:ascii="宋体"/>
                        <w:sz w:val="28"/>
                      </w:rPr>
                      <w:t xml:space="preserve">- </w:t>
                    </w:r>
                    <w:r>
                      <w:fldChar w:fldCharType="begin"/>
                    </w:r>
                    <w:r>
                      <w:rPr>
                        <w:rFonts w:ascii="宋体"/>
                        <w:sz w:val="28"/>
                      </w:rPr>
                      <w:instrText xml:space="preserve"> PAGE </w:instrText>
                    </w:r>
                    <w:r>
                      <w:fldChar w:fldCharType="separate"/>
                    </w:r>
                    <w:r>
                      <w:rPr>
                        <w:rFonts w:ascii="宋体"/>
                        <w:sz w:val="28"/>
                      </w:rPr>
                      <w:t>13</w:t>
                    </w:r>
                    <w:r>
                      <w:fldChar w:fldCharType="end"/>
                    </w:r>
                    <w:r>
                      <w:rPr>
                        <w:rFonts w:ascii="宋体"/>
                        <w:spacing w:val="-3"/>
                        <w:sz w:val="28"/>
                      </w:rPr>
                      <w:t xml:space="preserve"> </w:t>
                    </w:r>
                    <w:r>
                      <w:rPr>
                        <w:rFonts w:ascii="宋体"/>
                        <w:sz w:val="28"/>
                      </w:rPr>
                      <w:t>-</w:t>
                    </w:r>
                  </w:p>
                </w:txbxContent>
              </v:textbox>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458" w:rsidRDefault="00FF4458">
    <w:pPr>
      <w:spacing w:line="14" w:lineRule="auto"/>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36FFD">
      <w:r>
        <w:separator/>
      </w:r>
    </w:p>
  </w:footnote>
  <w:footnote w:type="continuationSeparator" w:id="0">
    <w:p w:rsidR="00000000" w:rsidRDefault="00836F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720"/>
  <w:evenAndOddHeaders/>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078"/>
    <w:rsid w:val="00575707"/>
    <w:rsid w:val="00666078"/>
    <w:rsid w:val="00836FFD"/>
    <w:rsid w:val="00B52ED9"/>
    <w:rsid w:val="00FF4458"/>
    <w:rsid w:val="03F54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37F30397-D5CB-4631-9137-B470C2F87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sz w:val="22"/>
      <w:szCs w:val="22"/>
      <w:lang w:eastAsia="en-US"/>
    </w:rPr>
  </w:style>
  <w:style w:type="paragraph" w:styleId="1">
    <w:name w:val="heading 1"/>
    <w:basedOn w:val="a"/>
    <w:next w:val="a"/>
    <w:uiPriority w:val="1"/>
    <w:qFormat/>
    <w:pPr>
      <w:ind w:left="761"/>
      <w:outlineLvl w:val="0"/>
    </w:pPr>
    <w:rPr>
      <w:rFonts w:ascii="Arial Unicode MS" w:eastAsia="Arial Unicode MS" w:hAnsi="Arial Unicode M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11"/>
    </w:pPr>
    <w:rPr>
      <w:rFonts w:ascii="宋体" w:eastAsia="宋体" w:hAnsi="宋体"/>
      <w:sz w:val="32"/>
      <w:szCs w:val="32"/>
    </w:rPr>
  </w:style>
  <w:style w:type="paragraph" w:styleId="a4">
    <w:name w:val="footer"/>
    <w:basedOn w:val="a"/>
    <w:link w:val="a5"/>
    <w:uiPriority w:val="99"/>
    <w:unhideWhenUsed/>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857</Words>
  <Characters>4889</Characters>
  <Application>Microsoft Office Word</Application>
  <DocSecurity>0</DocSecurity>
  <Lines>40</Lines>
  <Paragraphs>11</Paragraphs>
  <ScaleCrop>false</ScaleCrop>
  <Company>广州市胸科医院</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正文</dc:title>
  <dc:creator>张婉玲</dc:creator>
  <cp:lastModifiedBy>SYSU</cp:lastModifiedBy>
  <cp:revision>2</cp:revision>
  <dcterms:created xsi:type="dcterms:W3CDTF">2020-09-10T23:56:00Z</dcterms:created>
  <dcterms:modified xsi:type="dcterms:W3CDTF">2020-09-10T23:56:00Z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2020-07-22T00:00:00Z</vt:filetime>
  </property>
  <property fmtid="{D5CDD505-2E9C-101B-9397-08002B2CF9AE}" pid="3" name="LastSaved">
    <vt:filetime>2020-07-28T00:00:00Z</vt:filetime>
  </property>
  <property fmtid="{D5CDD505-2E9C-101B-9397-08002B2CF9AE}" pid="4" name="KSOProductBuildVer">
    <vt:lpwstr>2052-11.1.0.9739</vt:lpwstr>
  </property>
</Properties>
</file>