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2023-2024年度“中山大学五四红旗团支部”申报表</w:t>
      </w:r>
    </w:p>
    <w:tbl>
      <w:tblPr>
        <w:tblStyle w:val="3"/>
        <w:tblW w:w="91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1293"/>
        <w:gridCol w:w="626"/>
        <w:gridCol w:w="596"/>
        <w:gridCol w:w="365"/>
        <w:gridCol w:w="1053"/>
        <w:gridCol w:w="147"/>
        <w:gridCol w:w="314"/>
        <w:gridCol w:w="1219"/>
        <w:gridCol w:w="8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团支部全称</w:t>
            </w:r>
          </w:p>
        </w:tc>
        <w:tc>
          <w:tcPr>
            <w:tcW w:w="70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所在单位全称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负责人姓名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总数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2023年发展团员人数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是否按期换届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2023年推优入党率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团支部团员连续3个月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未交团费比例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（截至2024.04.01）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</w:t>
            </w:r>
            <w:r>
              <w:rPr>
                <w:rFonts w:hint="eastAsia" w:ascii="宋体" w:hAnsi="宋体" w:cs="宋体"/>
                <w:szCs w:val="21"/>
              </w:rPr>
              <w:t>3年度“两制”完成率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年度团籍注册率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团干部移动端入驻率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团支部团员在线报到率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trike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书记配备率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2023年度对标定级结果</w:t>
            </w:r>
          </w:p>
        </w:tc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“团员和青年主题教育”完成率（截至</w:t>
            </w:r>
            <w:r>
              <w:rPr>
                <w:rFonts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方正仿宋_GBK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04</w:t>
            </w:r>
            <w:r>
              <w:rPr>
                <w:rFonts w:hint="eastAsia" w:ascii="宋体" w:hAnsi="宋体" w:cs="方正仿宋_GBK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01</w:t>
            </w:r>
            <w:r>
              <w:rPr>
                <w:rFonts w:hint="eastAsia" w:ascii="宋体" w:hAnsi="宋体" w:cs="方正仿宋_GBK"/>
                <w:szCs w:val="21"/>
              </w:rPr>
              <w:t>）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2023年团组织关系转接完成率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支部（总支）团员在“i志愿”平台有志愿时长的志愿者数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5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3175" b="69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6.75pt;margin-top:69.65pt;height:114.45pt;width:62.75pt;z-index:251660288;mso-width-relative:page;mso-height-relative:page;" fillcolor="#FFFFFF" filled="t" stroked="f" coordsize="21600,21600" o:gfxdata="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ZOla7bAAAADAEAAA8AAAAAAAAAAQAgAAAAIgAAAGRy&#10;cy9kb3ducmV2LnhtbFBLAQIUABQAAAAIAIdO4kAH92YgyQEAAIUDAAAOAAAAAAAAAAEAIAAAACoB&#10;AABkcnMvZTJvRG9jLnhtbFBLBQYAAAAABgAGAFkBAABl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127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5.3pt;margin-top:46pt;height:131.6pt;width:63.9pt;z-index:251659264;mso-width-relative:page;mso-height-relative:page;" fillcolor="#FFFFFF" filled="t" stroked="f" coordsize="21600,21600" o:gfxdata="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kJOifbAAAACwEAAA8AAAAAAAAA&#10;AQAgAAAAIgAAAGRycy9kb3ducmV2LnhtbFBLAQIUABQAAAAIAIdO4kBk515+1QEAAJMDAAAOAAAA&#10;AAAAAAEAIAAAACoBAABkcnMvZTJvRG9jLnhtbFBLBQYAAAAABgAGAFkBAABx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单位团组织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单位党组织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</w:tr>
    </w:tbl>
    <w:p>
      <w:pPr>
        <w:snapToGrid w:val="0"/>
        <w:spacing w:before="156" w:beforeLines="50"/>
        <w:ind w:firstLine="480" w:firstLineChars="200"/>
        <w:contextualSpacing/>
        <w:rPr>
          <w:rFonts w:ascii="宋体" w:hAnsi="宋体" w:cs="方正仿宋_GBK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说明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方正仿宋_GBK"/>
          <w:sz w:val="24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/>
                <w:sz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月未交纳团费团员数</m:t>
            </m:r>
            <m:ctrlPr>
              <w:rPr>
                <w:rFonts w:hint="eastAsia" w:ascii="Cambria Math" w:hAnsi="Cambria Math" w:cs="方正仿宋_GBK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2024</m:t>
            </m:r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1</m:t>
            </m:r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2024</m:t>
            </m:r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4</m:t>
            </m:r>
            <m:r>
              <m:rPr>
                <m:sty m:val="p"/>
              </m:rPr>
              <w:rPr>
                <w:rFonts w:hint="eastAsia" w:ascii="Cambria Math" w:hAnsi="Cambria Math" w:cs="方正仿宋_GBK"/>
                <w:sz w:val="24"/>
              </w:rPr>
              <m:t>月应交纳团费团员数</m:t>
            </m:r>
            <m:ctrlPr>
              <w:rPr>
                <w:rFonts w:hint="eastAsia" w:ascii="Cambria Math" w:hAnsi="Cambria Math" w:cs="方正仿宋_GBK"/>
                <w:sz w:val="24"/>
              </w:rPr>
            </m:ctrlPr>
          </m:den>
        </m:f>
      </m:oMath>
    </w:p>
    <w:p>
      <w:pPr>
        <w:snapToGrid w:val="0"/>
        <w:spacing w:before="156" w:beforeLines="50"/>
        <w:ind w:firstLine="1200" w:firstLineChars="500"/>
        <w:contextualSpacing/>
        <w:rPr>
          <w:rFonts w:ascii="宋体" w:hAnsi="宋体" w:cs="方正仿宋_GBK"/>
          <w:sz w:val="24"/>
        </w:rPr>
      </w:pPr>
      <w:r>
        <w:rPr>
          <w:rFonts w:hint="eastAsia" w:ascii="宋体" w:hAnsi="宋体" w:cs="方正仿宋_GBK"/>
          <w:sz w:val="24"/>
        </w:rPr>
        <w:t>2.</w:t>
      </w:r>
      <w:r>
        <w:rPr>
          <w:rFonts w:hint="eastAsia" w:ascii="宋体" w:hAnsi="宋体"/>
          <w:sz w:val="24"/>
        </w:rPr>
        <w:t>本级团组织书记规范配备率=</w:t>
      </w:r>
      <w:r>
        <w:rPr>
          <w:rFonts w:hint="eastAsia" w:ascii="宋体" w:hAnsi="宋体"/>
          <w:position w:val="-26"/>
          <w:sz w:val="24"/>
        </w:rPr>
        <w:object>
          <v:shape id="_x0000_i1025" o:spt="75" type="#_x0000_t75" style="height:30.7pt;width:138.3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</w:p>
    <w:p>
      <w:pPr>
        <w:ind w:firstLine="1200" w:firstLineChars="500"/>
      </w:pPr>
      <w:bookmarkStart w:id="0" w:name="_GoBack"/>
      <w:bookmarkEnd w:id="0"/>
      <w:r>
        <w:rPr>
          <w:rFonts w:hint="eastAsia" w:ascii="宋体" w:hAnsi="宋体" w:cs="方正仿宋_GBK"/>
          <w:sz w:val="24"/>
        </w:rPr>
        <w:t>3.</w:t>
      </w:r>
      <w:r>
        <w:rPr>
          <w:rFonts w:hint="eastAsia" w:ascii="宋体" w:hAnsi="宋体"/>
          <w:sz w:val="24"/>
        </w:rPr>
        <w:t>请勿更改申报表格式，保持本表在两页纸内，纸质版请双面打印。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0MDJjNDM2NWYxZmY2MjZlYzI5YzZhMTc3YWFhMmYifQ=="/>
  </w:docVars>
  <w:rsids>
    <w:rsidRoot w:val="00000000"/>
    <w:rsid w:val="709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2024-04-02T03:07:33Z</dcterms:created>
  <dc:creator>13596</dc:creator>
  <cp:lastModifiedBy>许康杰</cp:lastModifiedBy>
  <dcterms:modified xsi:type="dcterms:W3CDTF">2024-04-02T03:07:52Z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BCCB462619704710B72B708818649622_12</vt:lpwstr>
  </property>
</Properties>
</file>