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after="156" w:afterLines="50" w:line="480" w:lineRule="exact"/>
        <w:jc w:val="center"/>
        <w:rPr>
          <w:rFonts w:ascii="方正小标宋简体" w:eastAsia="方正小标宋简体"/>
          <w:szCs w:val="21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2023-2024年度“中山大学优秀共青团干部”申报表</w:t>
      </w:r>
    </w:p>
    <w:tbl>
      <w:tblPr>
        <w:tblStyle w:val="4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981"/>
        <w:gridCol w:w="1405"/>
        <w:gridCol w:w="132"/>
        <w:gridCol w:w="1571"/>
        <w:gridCol w:w="347"/>
        <w:gridCol w:w="1780"/>
        <w:gridCol w:w="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姓    名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性    别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民  族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学  历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0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（与智慧团建系统一致）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工作单位及</w:t>
            </w: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是否完成年度团籍注册</w:t>
            </w:r>
          </w:p>
        </w:tc>
        <w:tc>
          <w:tcPr>
            <w:tcW w:w="30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任现职团干时间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所在团支部</w:t>
            </w:r>
          </w:p>
        </w:tc>
        <w:tc>
          <w:tcPr>
            <w:tcW w:w="301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综合测评成绩排名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（学生团干部填写）</w:t>
            </w:r>
          </w:p>
        </w:tc>
        <w:tc>
          <w:tcPr>
            <w:tcW w:w="3830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2023年度本人所属团组织述职评议考核综合评价等次（等次：好、较好、一般、差）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9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</w:rPr>
            </w:pPr>
            <w:r>
              <w:rPr>
                <w:rFonts w:hint="eastAsia" w:cs="方正仿宋_GBK" w:asciiTheme="minorEastAsia" w:hAnsiTheme="minorEastAsia" w:eastAsiaTheme="minorEastAsia"/>
              </w:rPr>
              <w:t>团干类型</w:t>
            </w:r>
          </w:p>
        </w:tc>
        <w:tc>
          <w:tcPr>
            <w:tcW w:w="2386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（专职、兼职、挂职）</w:t>
            </w:r>
          </w:p>
        </w:tc>
        <w:tc>
          <w:tcPr>
            <w:tcW w:w="3830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个人2023年度工作考核结果（等次：优秀、称职、基本称职、不称职；未考核年度填写“无”）</w:t>
            </w:r>
          </w:p>
        </w:tc>
        <w:tc>
          <w:tcPr>
            <w:tcW w:w="887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广东“智慧团建”系统所在团支部id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本人在“i志愿”系统记录的志愿服务时长</w:t>
            </w:r>
          </w:p>
        </w:tc>
        <w:tc>
          <w:tcPr>
            <w:tcW w:w="301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是否完成在线报到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（作为团员）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96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本人任职的团组织及所有下级团组织团干部移动端入驻率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本人任职团组织及所有下级团组织团员在线报到率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196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本人任职团组织及所有下级团组织2023年推优入党率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本人任职团组织及所有下级团组织团员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连续3个月未交团费比例（截至2024.04.0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1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6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本人任职团组织及所有下级团组织“两制”完成率</w:t>
            </w:r>
          </w:p>
        </w:tc>
        <w:tc>
          <w:tcPr>
            <w:tcW w:w="205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团员年度教育评议率</w:t>
            </w: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年度团籍注册率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6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05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667" w:type="dxa"/>
            <w:gridSpan w:val="2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6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工 作 简 历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（从小学填起，包括出国留学、进修等经历）</w:t>
            </w: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18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5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spacing w:after="0" w:line="240" w:lineRule="auto"/>
              <w:ind w:left="113" w:right="113"/>
              <w:jc w:val="center"/>
              <w:rPr>
                <w:rFonts w:cs="方正仿宋_GBK" w:asciiTheme="minorEastAsia" w:hAnsiTheme="minorEastAsia" w:eastAsiaTheme="minorEastAsia"/>
                <w:w w:val="110"/>
              </w:rPr>
            </w:pPr>
            <w:r>
              <w:rPr>
                <w:rFonts w:hint="eastAsia" w:cs="方正仿宋_GBK" w:asciiTheme="minorEastAsia" w:hAnsiTheme="minorEastAsia" w:eastAsiaTheme="minorEastAsia"/>
                <w:w w:val="110"/>
              </w:rPr>
              <w:t>近五年获得县市级团委</w:t>
            </w:r>
          </w:p>
          <w:p>
            <w:pPr>
              <w:snapToGrid w:val="0"/>
              <w:spacing w:after="0" w:line="240" w:lineRule="auto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w w:val="110"/>
              </w:rPr>
              <w:t>以上荣誉情况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8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40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 xml:space="preserve">   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>已于     年    月    日-     月    日，在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（公示范围）进行公示。公示期间，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（公示情况）。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群众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评议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right="113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参与人数：                 时  间： 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好 评 率：                 组织者（签名或盖章）：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6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团组织意见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所在单</w:t>
            </w:r>
            <w:r>
              <w:rPr>
                <w:rFonts w:hint="eastAsia" w:cs="宋体" w:asciiTheme="minorEastAsia" w:hAnsiTheme="minorEastAsia" w:eastAsiaTheme="minor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（盖  章）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年  月  日</w:t>
            </w:r>
          </w:p>
        </w:tc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所在单</w:t>
            </w:r>
            <w:r>
              <w:rPr>
                <w:rFonts w:hint="eastAsia" w:cs="宋体" w:asciiTheme="minorEastAsia" w:hAnsiTheme="minorEastAsia" w:eastAsiaTheme="minor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（盖  章）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年  月  日</w:t>
            </w:r>
          </w:p>
        </w:tc>
      </w:tr>
    </w:tbl>
    <w:p>
      <w:pPr>
        <w:pStyle w:val="3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说明：1.团员连续3个月未交团费比例=</w:t>
      </w:r>
      <m:oMath>
        <m:f>
          <m:fPr>
            <m:ctrlPr>
              <w:rPr>
                <w:rFonts w:hint="eastAsia"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</w:rPr>
              <m:t>连续3月未交纳团费团员数</m:t>
            </m:r>
            <m:ctrlPr>
              <w:rPr>
                <w:rFonts w:hint="eastAsia"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</w:rPr>
              <m:t>2024年1月至2024年4月应交纳团费团员数</m:t>
            </m:r>
            <m:ctrlPr>
              <w:rPr>
                <w:rFonts w:hint="eastAsia" w:ascii="Cambria Math" w:hAnsi="Cambria Math"/>
              </w:rPr>
            </m:ctrlPr>
          </m:den>
        </m:f>
      </m:oMath>
    </w:p>
    <w:p>
      <w:pPr>
        <w:pStyle w:val="3"/>
        <w:ind w:firstLine="720" w:firstLineChars="300"/>
        <w:rPr>
          <w:rFonts w:hint="eastAsia" w:asciiTheme="minorEastAsia" w:hAnsiTheme="minorEastAsia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/>
        </w:rPr>
        <w:t>2.请勿更改申报表格式，保持本表在两页纸内，纸质版请双面打印</w:t>
      </w:r>
      <w:r>
        <w:rPr>
          <w:rFonts w:hint="eastAsia" w:asciiTheme="minorEastAsia" w:hAnsiTheme="minor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0MDJjNDM2NWYxZmY2MjZlYzI5YzZhMTc3YWFhMmYifQ=="/>
  </w:docVars>
  <w:rsids>
    <w:rsidRoot w:val="00000000"/>
    <w:rsid w:val="40EB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Normal (Web)"/>
    <w:basedOn w:val="1"/>
    <w:qFormat/>
    <w:uiPriority w:val="0"/>
    <w:pPr>
      <w:adjustRightInd w:val="0"/>
      <w:snapToGrid w:val="0"/>
      <w:spacing w:after="0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2024-04-02T03:06:14Z</dcterms:created>
  <dc:creator>13596</dc:creator>
  <cp:lastModifiedBy>许康杰</cp:lastModifiedBy>
  <dcterms:modified xsi:type="dcterms:W3CDTF">2024-04-02T03:06:43Z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3F97342CDC34429F949C2129ED005CE1_12</vt:lpwstr>
  </property>
</Properties>
</file>