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color w:val="000000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  <w:t>3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2024年“多彩乡村 共谱新篇”系列实践活动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作品信息表</w:t>
      </w:r>
      <w:bookmarkEnd w:id="0"/>
    </w:p>
    <w:tbl>
      <w:tblPr>
        <w:tblStyle w:val="4"/>
        <w:tblW w:w="15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59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作品形式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报送方式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报送联系人及电话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作品信息表填写指南：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1.作品形式：仅接受微视频、调研报告、摄影作品、诗歌、书法、绘画、歌舞创作、工艺制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/>
        </w:rPr>
        <w:t>品、设计作品、图书作品、直播作品、数字作品、课题等13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种形式投稿，其他形式不列入活动作品范围。2.作品名称：请填写完整作品名称，名称应反映内容主题，不用“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/>
        </w:rPr>
        <w:t>系列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实践活动”“三下乡活动”此类笼统名称。3.作者：请填写所有参与人员姓名。4.指导老师：没有指导老师可不填。5.数量：视频时长（分钟）/图片数量/文字字数。6.调研地点：填写格式：位于xx市xx县（市）xx镇（街）xx行政村xx自然村。调研对象应为乡村或与乡村相关的事物，不符合调研对象要求的不列入评选。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/>
        </w:rPr>
        <w:t>7.基本内容：作品关键词。8.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单位：作者所在单位。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.联系方式：包括电话、邮箱，电话须填写通讯畅通的号码。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.通讯地址：须填写可收发快件的明确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/>
        </w:rPr>
        <w:t>详细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地址，同一学校有不同校区的请特别注明所在校区。1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.报送方式：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/>
        </w:rPr>
        <w:t>个人报送或者单位统一报送。12.报送单位：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单位统一报送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/>
        </w:rPr>
        <w:t>时填写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，填写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/>
        </w:rPr>
        <w:t>报送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单位名称。1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.本信息表为文件、证书印发信息采集的唯一依据，</w:t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/>
        </w:rPr>
        <w:t>为必填表格，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应认真填写并在截稿时间前确认，截稿时间后不予修改。（注：该表在网上作品提交平台上根据指引填报）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C61C0"/>
    <w:rsid w:val="7D7C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880" w:firstLineChars="200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省人民政府地方志办公室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2024-06-14T09:00:00Z</dcterms:created>
  <dc:creator>dell</dc:creator>
  <cp:lastModifiedBy>dell</cp:lastModifiedBy>
  <dcterms:modified xsi:type="dcterms:W3CDTF">2024-06-14T09:00:25Z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