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F0C2D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pacing w:before="240" w:after="240" w:line="360" w:lineRule="auto"/>
        <w:ind w:firstLine="964" w:firstLineChars="200"/>
        <w:jc w:val="center"/>
        <w:rPr>
          <w:rFonts w:ascii="宋体" w:hAnsi="宋体" w:eastAsia="宋体" w:cs="宋体"/>
          <w:b/>
          <w:color w:val="000000"/>
          <w:sz w:val="48"/>
          <w:szCs w:val="48"/>
          <w:u w:color="000000"/>
          <w:lang w:val="zh-TW"/>
        </w:rPr>
      </w:pPr>
      <w:r>
        <w:rPr>
          <w:rFonts w:hint="eastAsia" w:ascii="宋体" w:hAnsi="宋体" w:eastAsia="宋体" w:cs="宋体"/>
          <w:b/>
          <w:color w:val="000000"/>
          <w:sz w:val="48"/>
          <w:szCs w:val="48"/>
          <w:u w:color="000000"/>
          <w:lang w:val="en-US" w:eastAsia="zh-CN"/>
        </w:rPr>
        <w:t>中山大学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sz w:val="48"/>
          <w:szCs w:val="48"/>
          <w:u w:color="000000"/>
          <w:lang w:val="zh-TW"/>
        </w:rPr>
        <w:t>生命科学学院优良学风班评选指标体系</w:t>
      </w:r>
    </w:p>
    <w:p w14:paraId="0E6E5494">
      <w:pPr>
        <w:spacing w:line="400" w:lineRule="exact"/>
        <w:ind w:firstLine="7618" w:firstLineChars="2108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sz w:val="36"/>
          <w:szCs w:val="36"/>
          <w:u w:color="000000"/>
          <w:lang w:val="zh-TW"/>
        </w:rPr>
        <w:t>班级：</w:t>
      </w:r>
      <w:r>
        <w:rPr>
          <w:rFonts w:hint="eastAsia" w:ascii="宋体" w:hAnsi="宋体" w:eastAsia="宋体"/>
          <w:b/>
          <w:sz w:val="32"/>
          <w:szCs w:val="32"/>
        </w:rPr>
        <w:t>___级____班   班长：__________</w:t>
      </w:r>
    </w:p>
    <w:p w14:paraId="318E6118">
      <w:pPr>
        <w:spacing w:line="400" w:lineRule="exact"/>
        <w:ind w:firstLine="5471" w:firstLineChars="1708"/>
        <w:rPr>
          <w:rFonts w:ascii="华文中宋" w:hAnsi="华文中宋" w:eastAsia="华文中宋"/>
          <w:b/>
          <w:bCs/>
          <w:sz w:val="32"/>
          <w:szCs w:val="32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1252"/>
        <w:gridCol w:w="3828"/>
        <w:gridCol w:w="5244"/>
        <w:gridCol w:w="1134"/>
        <w:gridCol w:w="1418"/>
      </w:tblGrid>
      <w:tr w14:paraId="3748D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64C2F17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center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大类</w:t>
            </w:r>
          </w:p>
        </w:tc>
        <w:tc>
          <w:tcPr>
            <w:tcW w:w="1252" w:type="dxa"/>
            <w:vAlign w:val="center"/>
          </w:tcPr>
          <w:p w14:paraId="25B72BC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center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分类</w:t>
            </w:r>
          </w:p>
        </w:tc>
        <w:tc>
          <w:tcPr>
            <w:tcW w:w="3828" w:type="dxa"/>
            <w:vAlign w:val="center"/>
          </w:tcPr>
          <w:p w14:paraId="7F16D27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center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具体内容</w:t>
            </w:r>
          </w:p>
        </w:tc>
        <w:tc>
          <w:tcPr>
            <w:tcW w:w="5244" w:type="dxa"/>
            <w:vAlign w:val="center"/>
          </w:tcPr>
          <w:p w14:paraId="2996393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center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评分标准</w:t>
            </w:r>
          </w:p>
        </w:tc>
        <w:tc>
          <w:tcPr>
            <w:tcW w:w="1134" w:type="dxa"/>
          </w:tcPr>
          <w:p w14:paraId="031EB09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center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班级自评</w:t>
            </w:r>
          </w:p>
        </w:tc>
        <w:tc>
          <w:tcPr>
            <w:tcW w:w="1418" w:type="dxa"/>
          </w:tcPr>
          <w:p w14:paraId="4B69DCC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jc w:val="center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院系综评</w:t>
            </w:r>
          </w:p>
        </w:tc>
      </w:tr>
      <w:tr w14:paraId="0EFCB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restart"/>
            <w:vAlign w:val="center"/>
          </w:tcPr>
          <w:p w14:paraId="0114CB1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1.思想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引领（</w:t>
            </w: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28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）</w:t>
            </w:r>
          </w:p>
        </w:tc>
        <w:tc>
          <w:tcPr>
            <w:tcW w:w="1252" w:type="dxa"/>
            <w:vMerge w:val="restart"/>
            <w:vAlign w:val="center"/>
          </w:tcPr>
          <w:p w14:paraId="15C0FE3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kern w:val="0"/>
                <w:sz w:val="22"/>
                <w:szCs w:val="28"/>
                <w:u w:color="000000"/>
              </w:rPr>
              <w:t>1.1思想积极性</w:t>
            </w:r>
          </w:p>
          <w:p w14:paraId="27E44B6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kern w:val="0"/>
                <w:sz w:val="22"/>
                <w:szCs w:val="28"/>
                <w:u w:color="000000"/>
              </w:rPr>
              <w:t>（12分）</w:t>
            </w:r>
          </w:p>
        </w:tc>
        <w:tc>
          <w:tcPr>
            <w:tcW w:w="3828" w:type="dxa"/>
            <w:vAlign w:val="center"/>
          </w:tcPr>
          <w:p w14:paraId="7C2EB80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1.1.1</w:t>
            </w:r>
            <w:r>
              <w:rPr>
                <w:rFonts w:ascii="宋体" w:hAnsi="宋体" w:eastAsia="宋体" w:cs="宋体"/>
                <w:bCs/>
                <w:kern w:val="0"/>
                <w:sz w:val="22"/>
                <w:szCs w:val="28"/>
                <w:u w:color="000000"/>
                <w:lang w:val="zh-TW" w:eastAsia="zh-TW"/>
              </w:rPr>
              <w:t>团员、党员比例</w:t>
            </w:r>
            <w:r>
              <w:rPr>
                <w:rFonts w:ascii="宋体" w:hAnsi="宋体" w:eastAsia="宋体" w:cs="宋体"/>
                <w:bCs/>
                <w:kern w:val="0"/>
                <w:sz w:val="22"/>
                <w:szCs w:val="28"/>
                <w:u w:color="000000"/>
                <w:lang w:val="zh-TW"/>
              </w:rPr>
              <w:t>（</w:t>
            </w: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2</w:t>
            </w:r>
            <w:r>
              <w:rPr>
                <w:rFonts w:ascii="宋体" w:hAnsi="宋体" w:eastAsia="宋体" w:cs="宋体"/>
                <w:bCs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宋体"/>
                <w:bCs/>
                <w:kern w:val="0"/>
                <w:sz w:val="22"/>
                <w:szCs w:val="28"/>
                <w:u w:color="000000"/>
                <w:lang w:val="zh-TW"/>
              </w:rPr>
              <w:t>）</w:t>
            </w:r>
          </w:p>
        </w:tc>
        <w:tc>
          <w:tcPr>
            <w:tcW w:w="5244" w:type="dxa"/>
            <w:vAlign w:val="center"/>
          </w:tcPr>
          <w:p w14:paraId="2757C14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2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×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（团员人数（包括党员））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/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全班人数）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×100%</w:t>
            </w:r>
          </w:p>
          <w:p w14:paraId="6C9F587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134" w:type="dxa"/>
          </w:tcPr>
          <w:p w14:paraId="381302D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418" w:type="dxa"/>
          </w:tcPr>
          <w:p w14:paraId="4C5FB70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</w:p>
        </w:tc>
      </w:tr>
      <w:tr w14:paraId="1AEE6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0F5B8BF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461659E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3828" w:type="dxa"/>
            <w:vAlign w:val="center"/>
          </w:tcPr>
          <w:p w14:paraId="6283C97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1.1.2递交入党申请书人数比例（10分）</w:t>
            </w:r>
          </w:p>
        </w:tc>
        <w:tc>
          <w:tcPr>
            <w:tcW w:w="5244" w:type="dxa"/>
            <w:vAlign w:val="center"/>
          </w:tcPr>
          <w:p w14:paraId="74D485D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10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×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（党员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+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递交入党申请书人数）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/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全班人数）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×100%</w:t>
            </w:r>
          </w:p>
        </w:tc>
        <w:tc>
          <w:tcPr>
            <w:tcW w:w="1134" w:type="dxa"/>
          </w:tcPr>
          <w:p w14:paraId="181F580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418" w:type="dxa"/>
          </w:tcPr>
          <w:p w14:paraId="0580028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</w:p>
        </w:tc>
      </w:tr>
      <w:tr w14:paraId="1FD44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464DE69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restart"/>
            <w:vAlign w:val="center"/>
          </w:tcPr>
          <w:p w14:paraId="3594F09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1.2党团班一体化建设</w:t>
            </w:r>
          </w:p>
          <w:p w14:paraId="2DDEF61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（12分）</w:t>
            </w:r>
          </w:p>
        </w:tc>
        <w:tc>
          <w:tcPr>
            <w:tcW w:w="3828" w:type="dxa"/>
            <w:vMerge w:val="restart"/>
            <w:vAlign w:val="center"/>
          </w:tcPr>
          <w:p w14:paraId="5D92FE3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1.2.1学生马克思主义学习小组开展情况</w:t>
            </w:r>
          </w:p>
          <w:p w14:paraId="6B301AA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（10分）</w:t>
            </w:r>
          </w:p>
        </w:tc>
        <w:tc>
          <w:tcPr>
            <w:tcW w:w="5244" w:type="dxa"/>
            <w:vAlign w:val="center"/>
          </w:tcPr>
          <w:p w14:paraId="2F7ACD1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优</w:t>
            </w:r>
            <w:r>
              <w:rPr>
                <w:rFonts w:ascii="宋体" w:hAnsi="宋体" w:eastAsia="宋体" w:cs="宋体"/>
                <w:bCs/>
                <w:kern w:val="0"/>
                <w:sz w:val="22"/>
                <w:szCs w:val="28"/>
                <w:u w:color="000000"/>
                <w:lang w:val="zh-TW" w:eastAsia="zh-TW"/>
              </w:rPr>
              <w:t>：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（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9-10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分）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班级小组积极完成了学习计划，学习内容全面充实，学习形式丰富，小组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成员参与积极性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极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高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，学习效果较好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，受到大家一致好评。</w:t>
            </w:r>
          </w:p>
        </w:tc>
        <w:tc>
          <w:tcPr>
            <w:tcW w:w="1134" w:type="dxa"/>
          </w:tcPr>
          <w:p w14:paraId="15199D6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12B75F6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6036E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2D13450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574D05B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3828" w:type="dxa"/>
            <w:vMerge w:val="continue"/>
            <w:vAlign w:val="center"/>
          </w:tcPr>
          <w:p w14:paraId="40E169A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5244" w:type="dxa"/>
            <w:vAlign w:val="center"/>
          </w:tcPr>
          <w:p w14:paraId="229F885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良：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（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7-8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分）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班级小组大致完成了学习计划，学习内容较多，学习形式多样，小组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成员参与积极性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较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高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，学习效果良好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，受到大家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广泛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好评。</w:t>
            </w:r>
          </w:p>
        </w:tc>
        <w:tc>
          <w:tcPr>
            <w:tcW w:w="1134" w:type="dxa"/>
          </w:tcPr>
          <w:p w14:paraId="5D3DFC1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2DFD0F0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117BF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359BFE1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3C6FD90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3828" w:type="dxa"/>
            <w:vMerge w:val="continue"/>
            <w:vAlign w:val="center"/>
          </w:tcPr>
          <w:p w14:paraId="29E4BFA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5244" w:type="dxa"/>
            <w:vAlign w:val="center"/>
          </w:tcPr>
          <w:p w14:paraId="479822C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中：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2"/>
                <w:szCs w:val="28"/>
                <w:u w:color="000000"/>
              </w:rPr>
              <w:t>5-6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分）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/>
              </w:rPr>
              <w:t>班级小组部分完成了学习计划，学习内容较多，学习形式较单一，小组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成员参与积极性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/>
              </w:rPr>
              <w:t>不够，学习效果尚可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，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/>
              </w:rPr>
              <w:t>小组成员评价一般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。</w:t>
            </w:r>
          </w:p>
        </w:tc>
        <w:tc>
          <w:tcPr>
            <w:tcW w:w="1134" w:type="dxa"/>
          </w:tcPr>
          <w:p w14:paraId="327C363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6237CB3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38F1C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5D14411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6D11EDD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3828" w:type="dxa"/>
            <w:vAlign w:val="center"/>
          </w:tcPr>
          <w:p w14:paraId="63DE2CD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1.2.2党团班一体化工作机制完善（2分）</w:t>
            </w:r>
          </w:p>
        </w:tc>
        <w:tc>
          <w:tcPr>
            <w:tcW w:w="5244" w:type="dxa"/>
            <w:vAlign w:val="center"/>
          </w:tcPr>
          <w:p w14:paraId="5D6A345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color w:val="0061FE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举办与师生党支部结队交流学习活动次数*1分，满分2分</w:t>
            </w:r>
          </w:p>
        </w:tc>
        <w:tc>
          <w:tcPr>
            <w:tcW w:w="1134" w:type="dxa"/>
          </w:tcPr>
          <w:p w14:paraId="4E67462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418" w:type="dxa"/>
          </w:tcPr>
          <w:p w14:paraId="6AFAF76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</w:p>
        </w:tc>
      </w:tr>
      <w:tr w14:paraId="0D7EE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2E0BF7B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restart"/>
            <w:vAlign w:val="center"/>
          </w:tcPr>
          <w:p w14:paraId="1C2A9DB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kern w:val="0"/>
                <w:sz w:val="22"/>
                <w:szCs w:val="28"/>
                <w:u w:color="000000"/>
              </w:rPr>
              <w:t>1.3党员/团员模范带头作用</w:t>
            </w:r>
          </w:p>
          <w:p w14:paraId="29F2445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kern w:val="0"/>
                <w:sz w:val="22"/>
                <w:szCs w:val="28"/>
                <w:u w:color="000000"/>
              </w:rPr>
              <w:t>（4分）</w:t>
            </w:r>
          </w:p>
        </w:tc>
        <w:tc>
          <w:tcPr>
            <w:tcW w:w="3828" w:type="dxa"/>
            <w:vAlign w:val="center"/>
          </w:tcPr>
          <w:p w14:paraId="4E34679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1.3.1班集体同学积极参加思想理论学习研讨班，包括校“马研班”、青马班、院“青马学堂”等</w:t>
            </w:r>
          </w:p>
          <w:p w14:paraId="4B75F4B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（4分）</w:t>
            </w:r>
          </w:p>
        </w:tc>
        <w:tc>
          <w:tcPr>
            <w:tcW w:w="5244" w:type="dxa"/>
            <w:vAlign w:val="center"/>
          </w:tcPr>
          <w:p w14:paraId="073A4F4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每人加1分（上限4分）</w:t>
            </w:r>
          </w:p>
        </w:tc>
        <w:tc>
          <w:tcPr>
            <w:tcW w:w="1134" w:type="dxa"/>
          </w:tcPr>
          <w:p w14:paraId="62FF0F4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418" w:type="dxa"/>
          </w:tcPr>
          <w:p w14:paraId="6DF93BF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</w:p>
        </w:tc>
      </w:tr>
      <w:tr w14:paraId="49C25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5770CFC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1DDF05C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微软雅黑"/>
                <w:b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3828" w:type="dxa"/>
            <w:vAlign w:val="center"/>
          </w:tcPr>
          <w:p w14:paraId="0FED043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1.3.2班集体同学见义勇为、争做表率等</w:t>
            </w:r>
          </w:p>
        </w:tc>
        <w:tc>
          <w:tcPr>
            <w:tcW w:w="5244" w:type="dxa"/>
            <w:vAlign w:val="center"/>
          </w:tcPr>
          <w:p w14:paraId="12C6E3C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加分项，每人加1分（如有突出表现，由评审小组商议给分）。</w:t>
            </w:r>
          </w:p>
        </w:tc>
        <w:tc>
          <w:tcPr>
            <w:tcW w:w="1134" w:type="dxa"/>
          </w:tcPr>
          <w:p w14:paraId="731C4B0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418" w:type="dxa"/>
          </w:tcPr>
          <w:p w14:paraId="1F77960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</w:p>
        </w:tc>
      </w:tr>
      <w:tr w14:paraId="7319C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restart"/>
            <w:vAlign w:val="center"/>
          </w:tcPr>
          <w:p w14:paraId="3E85B23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2.学风建设</w:t>
            </w:r>
          </w:p>
          <w:p w14:paraId="2A133B0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(</w:t>
            </w: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28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)</w:t>
            </w:r>
          </w:p>
        </w:tc>
        <w:tc>
          <w:tcPr>
            <w:tcW w:w="1252" w:type="dxa"/>
            <w:vMerge w:val="restart"/>
            <w:vAlign w:val="center"/>
          </w:tcPr>
          <w:p w14:paraId="3ECD55B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2.1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</w:rPr>
              <w:t>专业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学习</w:t>
            </w:r>
          </w:p>
          <w:p w14:paraId="665E07D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kern w:val="0"/>
                <w:sz w:val="22"/>
                <w:szCs w:val="28"/>
                <w:u w:color="000000"/>
                <w:lang w:eastAsia="zh-TW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（23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）</w:t>
            </w:r>
          </w:p>
        </w:tc>
        <w:tc>
          <w:tcPr>
            <w:tcW w:w="3828" w:type="dxa"/>
            <w:vAlign w:val="center"/>
          </w:tcPr>
          <w:p w14:paraId="405FFCC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2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.1.1必修课专选课优良率</w:t>
            </w:r>
          </w:p>
          <w:p w14:paraId="3D713C2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(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10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分)</w:t>
            </w:r>
          </w:p>
        </w:tc>
        <w:tc>
          <w:tcPr>
            <w:tcW w:w="5244" w:type="dxa"/>
            <w:vAlign w:val="center"/>
          </w:tcPr>
          <w:p w14:paraId="3C1E7B0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（必修课和专选课，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80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及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以上为优良）</w:t>
            </w:r>
          </w:p>
          <w:p w14:paraId="78630FA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10×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班级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同学上一学年所修科目在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80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分以上的科目数之和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/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全班同学上一学年所修科目数之和）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×100%</w:t>
            </w:r>
          </w:p>
        </w:tc>
        <w:tc>
          <w:tcPr>
            <w:tcW w:w="1134" w:type="dxa"/>
          </w:tcPr>
          <w:p w14:paraId="0B5CCF3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02863E8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61034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3E147FB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3373777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3828" w:type="dxa"/>
            <w:vAlign w:val="center"/>
          </w:tcPr>
          <w:p w14:paraId="6FBA61E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2.1.2 导师制考核中优秀比例（8分）</w:t>
            </w:r>
          </w:p>
          <w:p w14:paraId="5C4B913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（从2020学年开始）</w:t>
            </w:r>
          </w:p>
        </w:tc>
        <w:tc>
          <w:tcPr>
            <w:tcW w:w="5244" w:type="dxa"/>
            <w:vAlign w:val="center"/>
          </w:tcPr>
          <w:p w14:paraId="5A0E0BB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16*优秀比例（</w:t>
            </w: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上限8分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）</w:t>
            </w:r>
          </w:p>
        </w:tc>
        <w:tc>
          <w:tcPr>
            <w:tcW w:w="1134" w:type="dxa"/>
          </w:tcPr>
          <w:p w14:paraId="67E57D6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6A0871D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3427A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56F582B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23A4D88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3828" w:type="dxa"/>
            <w:vAlign w:val="center"/>
          </w:tcPr>
          <w:p w14:paraId="0612E34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2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.1.3四六级优秀率（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四级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560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分以上，六级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520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分以上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）</w:t>
            </w:r>
          </w:p>
          <w:p w14:paraId="1DA4B09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5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分）</w:t>
            </w:r>
          </w:p>
        </w:tc>
        <w:tc>
          <w:tcPr>
            <w:tcW w:w="5244" w:type="dxa"/>
            <w:vAlign w:val="center"/>
          </w:tcPr>
          <w:p w14:paraId="52168BD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  <w:lang w:val="zh-CN"/>
              </w:rPr>
              <w:t>5*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  <w:lang w:val="zh-CN"/>
              </w:rPr>
              <w:t>（四</w:t>
            </w: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  <w:lang w:val="zh-CN"/>
              </w:rPr>
              <w:t>/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  <w:lang w:val="zh-CN"/>
              </w:rPr>
              <w:t>六级优秀学生人数</w:t>
            </w: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  <w:lang w:val="zh-CN"/>
              </w:rPr>
              <w:t>/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  <w:lang w:val="zh-CN"/>
              </w:rPr>
              <w:t>全班总人数）</w:t>
            </w: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  <w:lang w:val="zh-CN"/>
              </w:rPr>
              <w:t>*100%</w:t>
            </w:r>
          </w:p>
        </w:tc>
        <w:tc>
          <w:tcPr>
            <w:tcW w:w="1134" w:type="dxa"/>
          </w:tcPr>
          <w:p w14:paraId="460040F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  <w:lang w:val="zh-CN"/>
              </w:rPr>
            </w:pPr>
          </w:p>
        </w:tc>
        <w:tc>
          <w:tcPr>
            <w:tcW w:w="1418" w:type="dxa"/>
          </w:tcPr>
          <w:p w14:paraId="12C895C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  <w:lang w:val="zh-CN"/>
              </w:rPr>
            </w:pPr>
          </w:p>
        </w:tc>
      </w:tr>
      <w:tr w14:paraId="73B10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701A0C9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3263300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  <w:lang w:eastAsia="zh-TW"/>
              </w:rPr>
            </w:pPr>
          </w:p>
        </w:tc>
        <w:tc>
          <w:tcPr>
            <w:tcW w:w="3828" w:type="dxa"/>
            <w:vAlign w:val="center"/>
          </w:tcPr>
          <w:p w14:paraId="2236C84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2.1.4专业课出勤率</w:t>
            </w:r>
          </w:p>
        </w:tc>
        <w:tc>
          <w:tcPr>
            <w:tcW w:w="5244" w:type="dxa"/>
            <w:vAlign w:val="center"/>
          </w:tcPr>
          <w:p w14:paraId="2AADFAB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按任课老师考勤缺勤人次扣分：班级同学总缺勤人次*0.1</w:t>
            </w:r>
          </w:p>
        </w:tc>
        <w:tc>
          <w:tcPr>
            <w:tcW w:w="1134" w:type="dxa"/>
          </w:tcPr>
          <w:p w14:paraId="6F7773A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418" w:type="dxa"/>
          </w:tcPr>
          <w:p w14:paraId="549BAFB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</w:p>
        </w:tc>
      </w:tr>
      <w:tr w14:paraId="0FD55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68E3278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restart"/>
            <w:vAlign w:val="center"/>
          </w:tcPr>
          <w:p w14:paraId="6D7002B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Arial Unicode MS"/>
                <w:b/>
                <w:bCs/>
                <w:color w:val="000000"/>
                <w:kern w:val="0"/>
                <w:sz w:val="22"/>
                <w:szCs w:val="28"/>
                <w:u w:color="000000"/>
              </w:rPr>
              <w:t>2.2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学风建设</w:t>
            </w:r>
          </w:p>
          <w:p w14:paraId="7D25FC4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  <w:lang w:eastAsia="zh-TW"/>
              </w:rPr>
            </w:pPr>
            <w:r>
              <w:rPr>
                <w:rFonts w:ascii="宋体" w:hAnsi="宋体" w:eastAsia="宋体" w:cs="Arial Unicode MS"/>
                <w:b/>
                <w:bCs/>
                <w:color w:val="000000"/>
                <w:kern w:val="0"/>
                <w:sz w:val="22"/>
                <w:szCs w:val="28"/>
                <w:u w:color="000000"/>
              </w:rPr>
              <w:t>（5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/>
              </w:rPr>
              <w:t>）</w:t>
            </w:r>
          </w:p>
        </w:tc>
        <w:tc>
          <w:tcPr>
            <w:tcW w:w="3828" w:type="dxa"/>
            <w:vMerge w:val="restart"/>
            <w:vAlign w:val="center"/>
          </w:tcPr>
          <w:p w14:paraId="354D08B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2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/>
              </w:rPr>
              <w:t>.2.1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举办学习交流活动、读书报告会、一帮一活动等，同学们参加讲座、科学实验、学术竞赛、科研创新等活动积极性情况</w:t>
            </w:r>
          </w:p>
          <w:p w14:paraId="6753255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color w:val="000000"/>
                <w:kern w:val="0"/>
                <w:sz w:val="22"/>
                <w:szCs w:val="28"/>
                <w:u w:color="000000"/>
                <w:lang w:val="zh-TW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/>
              </w:rPr>
              <w:t>（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5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/>
              </w:rPr>
              <w:t>分）</w:t>
            </w:r>
          </w:p>
          <w:p w14:paraId="7BCD9AC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5244" w:type="dxa"/>
            <w:vAlign w:val="center"/>
          </w:tcPr>
          <w:p w14:paraId="19B6D7E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color w:val="000000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优：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2"/>
                <w:szCs w:val="28"/>
                <w:u w:color="000000"/>
              </w:rPr>
              <w:t>4-5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分）学风建设活动的种类非常丰富，班级成员参与积极性相当高，班级成员经常自发组织学术交流、一帮一等活动，举办的活动产生了极佳的效应，帮助了不少落后同学，受到了大家的一致好评。</w:t>
            </w:r>
          </w:p>
        </w:tc>
        <w:tc>
          <w:tcPr>
            <w:tcW w:w="1134" w:type="dxa"/>
          </w:tcPr>
          <w:p w14:paraId="1684664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705534B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58740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05F65C6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57427F4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0000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3828" w:type="dxa"/>
            <w:vMerge w:val="continue"/>
            <w:vAlign w:val="center"/>
          </w:tcPr>
          <w:p w14:paraId="2D19ADA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5244" w:type="dxa"/>
            <w:vAlign w:val="center"/>
          </w:tcPr>
          <w:p w14:paraId="4D28620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良：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2"/>
                <w:szCs w:val="28"/>
                <w:u w:color="000000"/>
              </w:rPr>
              <w:t>2-3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分）学风建设活动的种类比较丰富，班级成员参与积极性比较高，同学之间经常交流互助，举办的活动产生了良好的效应，受到了大家的广泛好评。</w:t>
            </w:r>
          </w:p>
        </w:tc>
        <w:tc>
          <w:tcPr>
            <w:tcW w:w="1134" w:type="dxa"/>
          </w:tcPr>
          <w:p w14:paraId="21453F0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7890720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27655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75AA1CC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1A1ED2D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3828" w:type="dxa"/>
            <w:vMerge w:val="continue"/>
            <w:vAlign w:val="center"/>
          </w:tcPr>
          <w:p w14:paraId="2B8A4B3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5244" w:type="dxa"/>
            <w:vAlign w:val="center"/>
          </w:tcPr>
          <w:p w14:paraId="7373FB5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color w:val="000000"/>
                <w:kern w:val="0"/>
                <w:sz w:val="22"/>
                <w:szCs w:val="28"/>
                <w:u w:color="000000"/>
                <w:lang w:eastAsia="zh-TW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中：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2"/>
                <w:szCs w:val="28"/>
                <w:u w:color="000000"/>
              </w:rPr>
              <w:t>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分）学风建设活动的种类较单一，班级成员参与积极性一般，同学之间较少交流互助，举办的活动产生了一定的效应，同学评价一般。</w:t>
            </w:r>
          </w:p>
        </w:tc>
        <w:tc>
          <w:tcPr>
            <w:tcW w:w="1134" w:type="dxa"/>
          </w:tcPr>
          <w:p w14:paraId="437DC5D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4B1CB55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5E360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restart"/>
            <w:vAlign w:val="center"/>
          </w:tcPr>
          <w:p w14:paraId="75A0E27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3.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班级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文化（</w:t>
            </w: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20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）</w:t>
            </w:r>
          </w:p>
        </w:tc>
        <w:tc>
          <w:tcPr>
            <w:tcW w:w="1252" w:type="dxa"/>
            <w:vAlign w:val="center"/>
          </w:tcPr>
          <w:p w14:paraId="381DC0D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3.1班主任交流情况</w:t>
            </w:r>
          </w:p>
          <w:p w14:paraId="687C7DA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（4分）</w:t>
            </w:r>
          </w:p>
        </w:tc>
        <w:tc>
          <w:tcPr>
            <w:tcW w:w="3828" w:type="dxa"/>
            <w:vAlign w:val="center"/>
          </w:tcPr>
          <w:p w14:paraId="0AEE5A2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/>
              </w:rPr>
              <w:t>3.1.1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班主任指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  <w:lang w:val="zh-CN"/>
              </w:rPr>
              <w:t>导班级建设和参与班级活动情况（4分）</w:t>
            </w:r>
          </w:p>
        </w:tc>
        <w:tc>
          <w:tcPr>
            <w:tcW w:w="5244" w:type="dxa"/>
            <w:vAlign w:val="center"/>
          </w:tcPr>
          <w:p w14:paraId="75061B4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  <w:lang w:val="zh-CN"/>
              </w:rPr>
              <w:t>班主任指导班级建设和参与班级活动次数</w:t>
            </w: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*2分，满分4分</w:t>
            </w:r>
          </w:p>
        </w:tc>
        <w:tc>
          <w:tcPr>
            <w:tcW w:w="1134" w:type="dxa"/>
          </w:tcPr>
          <w:p w14:paraId="0651761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  <w:lang w:val="zh-CN"/>
              </w:rPr>
            </w:pPr>
          </w:p>
        </w:tc>
        <w:tc>
          <w:tcPr>
            <w:tcW w:w="1418" w:type="dxa"/>
          </w:tcPr>
          <w:p w14:paraId="7E2B4D0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  <w:lang w:val="zh-CN"/>
              </w:rPr>
            </w:pPr>
          </w:p>
        </w:tc>
      </w:tr>
      <w:tr w14:paraId="31F41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5B018B0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restart"/>
            <w:vAlign w:val="center"/>
          </w:tcPr>
          <w:p w14:paraId="654007C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</w:rPr>
              <w:t>3.2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班级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活动</w:t>
            </w:r>
          </w:p>
          <w:p w14:paraId="64763A0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（</w:t>
            </w: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8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）</w:t>
            </w:r>
          </w:p>
        </w:tc>
        <w:tc>
          <w:tcPr>
            <w:tcW w:w="3828" w:type="dxa"/>
            <w:vMerge w:val="restart"/>
            <w:vAlign w:val="center"/>
          </w:tcPr>
          <w:p w14:paraId="269CD9E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3.2.1培养同学综合素质和班级凝聚力的班级活动。评分时将综合考虑活动的次数、同学参与率及现场气氛（可通过照片等表现）（8分）</w:t>
            </w:r>
          </w:p>
        </w:tc>
        <w:tc>
          <w:tcPr>
            <w:tcW w:w="5244" w:type="dxa"/>
            <w:vAlign w:val="center"/>
          </w:tcPr>
          <w:p w14:paraId="6A5FADE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color w:val="000000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优：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2"/>
                <w:szCs w:val="28"/>
                <w:u w:color="000000"/>
              </w:rPr>
              <w:t>7-8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分）班级组织节目参加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/>
              </w:rPr>
              <w:t>迎新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晚会等大型活动演出，同时在院运会、定向越野等团体活动中获得团体奖项，活动十分丰富，目标非常明确，形式有很大的创新程度，极大地促进学生思想道德素质和班级凝聚力的提高，班级同学参与度非常高，很好的体现了团队精神，活动圆满完成，目标达成度高。</w:t>
            </w:r>
          </w:p>
        </w:tc>
        <w:tc>
          <w:tcPr>
            <w:tcW w:w="1134" w:type="dxa"/>
          </w:tcPr>
          <w:p w14:paraId="739F925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4BBD22F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58A65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7D2060A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5E29D4D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3828" w:type="dxa"/>
            <w:vMerge w:val="continue"/>
            <w:vAlign w:val="center"/>
          </w:tcPr>
          <w:p w14:paraId="05D7300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5244" w:type="dxa"/>
            <w:vAlign w:val="center"/>
          </w:tcPr>
          <w:p w14:paraId="2B5A099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color w:val="000000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良：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2"/>
                <w:szCs w:val="28"/>
                <w:u w:color="000000"/>
              </w:rPr>
              <w:t>5-6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分）班级组织节目参加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/>
              </w:rPr>
              <w:t>迎新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晚会等大型活动演出或在院运会、定向越野等团体活动中获得团体或个人奖项，活动比较丰富，目标比较明确，形式比较创新，很好的促进学生思想道德素质和班级凝聚力的提高，班级同学参与度较高，一定程度上体现团队精神，活动圆满完成。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2"/>
                <w:szCs w:val="28"/>
                <w:u w:color="000000"/>
              </w:rPr>
              <w:t xml:space="preserve"> </w:t>
            </w:r>
          </w:p>
        </w:tc>
        <w:tc>
          <w:tcPr>
            <w:tcW w:w="1134" w:type="dxa"/>
          </w:tcPr>
          <w:p w14:paraId="382E63D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66B8BFE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27F41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0117F17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0E9802A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3828" w:type="dxa"/>
            <w:vMerge w:val="continue"/>
            <w:vAlign w:val="center"/>
          </w:tcPr>
          <w:p w14:paraId="78A9B97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5244" w:type="dxa"/>
            <w:vAlign w:val="center"/>
          </w:tcPr>
          <w:p w14:paraId="223E2EC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中：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（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2"/>
                <w:szCs w:val="28"/>
                <w:u w:color="000000"/>
              </w:rPr>
              <w:t>3-4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分）班级组织活动较少，形式较为单一，基本能够促进学生思想道德素质的提高和班级凝聚力，班级同学参与度一般。</w:t>
            </w:r>
          </w:p>
        </w:tc>
        <w:tc>
          <w:tcPr>
            <w:tcW w:w="1134" w:type="dxa"/>
          </w:tcPr>
          <w:p w14:paraId="4694ED8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5A69CD4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48252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59F13AC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restart"/>
            <w:vAlign w:val="center"/>
          </w:tcPr>
          <w:p w14:paraId="1668104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0"/>
                <w:szCs w:val="21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0"/>
                <w:szCs w:val="21"/>
                <w:u w:color="000000"/>
              </w:rPr>
              <w:t>3.3组织及参加公益活动、劳动实践情况</w:t>
            </w:r>
          </w:p>
          <w:p w14:paraId="31461C1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（</w:t>
            </w: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8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）</w:t>
            </w:r>
          </w:p>
        </w:tc>
        <w:tc>
          <w:tcPr>
            <w:tcW w:w="3828" w:type="dxa"/>
            <w:vMerge w:val="restart"/>
            <w:vAlign w:val="center"/>
          </w:tcPr>
          <w:p w14:paraId="69AF4D3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/>
              </w:rPr>
              <w:t>3.3.1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组织及参加公益活动、劳动实践活动</w:t>
            </w:r>
          </w:p>
          <w:p w14:paraId="0532ABD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（8分）</w:t>
            </w:r>
          </w:p>
        </w:tc>
        <w:tc>
          <w:tcPr>
            <w:tcW w:w="5244" w:type="dxa"/>
            <w:vAlign w:val="center"/>
          </w:tcPr>
          <w:p w14:paraId="03F76E6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优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  <w:t>：（7-8分）班级自身举办优秀的公益活动或劳动实践，所参加或组织的实践活动产生了极佳的效应，受到了大家的一致好评或获得奖项。</w:t>
            </w:r>
          </w:p>
        </w:tc>
        <w:tc>
          <w:tcPr>
            <w:tcW w:w="1134" w:type="dxa"/>
          </w:tcPr>
          <w:p w14:paraId="46529B8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6A25D33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color w:val="000000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3EA52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54467CD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2F304C5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3828" w:type="dxa"/>
            <w:vMerge w:val="continue"/>
            <w:vAlign w:val="center"/>
          </w:tcPr>
          <w:p w14:paraId="6AECEE8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5244" w:type="dxa"/>
            <w:vAlign w:val="center"/>
          </w:tcPr>
          <w:p w14:paraId="1E87C43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color w:val="000000"/>
                <w:kern w:val="0"/>
                <w:sz w:val="20"/>
                <w:szCs w:val="21"/>
                <w:u w:color="000000"/>
              </w:rPr>
            </w:pPr>
            <w:r>
              <w:rPr>
                <w:rFonts w:ascii="宋体" w:hAnsi="宋体" w:eastAsia="宋体" w:cs="微软雅黑"/>
                <w:b/>
                <w:bCs/>
                <w:color w:val="000000"/>
                <w:kern w:val="0"/>
                <w:sz w:val="20"/>
                <w:szCs w:val="21"/>
                <w:u w:color="000000"/>
              </w:rPr>
              <w:t>良：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0"/>
                <w:szCs w:val="21"/>
                <w:u w:color="000000"/>
              </w:rPr>
              <w:t>（5-6分）班级自身组织过公益活动或劳动实践，班级成员积极参加，所组织和参加的实践活动产生了良好的效应，受到了大家的广泛好评。</w:t>
            </w:r>
          </w:p>
        </w:tc>
        <w:tc>
          <w:tcPr>
            <w:tcW w:w="1134" w:type="dxa"/>
          </w:tcPr>
          <w:p w14:paraId="597ECED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微软雅黑"/>
                <w:b/>
                <w:bCs/>
                <w:color w:val="000000"/>
                <w:kern w:val="0"/>
                <w:sz w:val="20"/>
                <w:szCs w:val="21"/>
                <w:u w:color="000000"/>
              </w:rPr>
            </w:pPr>
          </w:p>
        </w:tc>
        <w:tc>
          <w:tcPr>
            <w:tcW w:w="1418" w:type="dxa"/>
          </w:tcPr>
          <w:p w14:paraId="70D1E0A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微软雅黑"/>
                <w:b/>
                <w:bCs/>
                <w:color w:val="000000"/>
                <w:kern w:val="0"/>
                <w:sz w:val="20"/>
                <w:szCs w:val="21"/>
                <w:u w:color="000000"/>
              </w:rPr>
            </w:pPr>
          </w:p>
        </w:tc>
      </w:tr>
      <w:tr w14:paraId="2EC58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61C1348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Merge w:val="continue"/>
            <w:vAlign w:val="center"/>
          </w:tcPr>
          <w:p w14:paraId="4C0A4F8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3828" w:type="dxa"/>
            <w:vMerge w:val="continue"/>
            <w:vAlign w:val="center"/>
          </w:tcPr>
          <w:p w14:paraId="4299D85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5244" w:type="dxa"/>
            <w:vAlign w:val="center"/>
          </w:tcPr>
          <w:p w14:paraId="230E5E5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color w:val="000000"/>
                <w:kern w:val="0"/>
                <w:sz w:val="20"/>
                <w:szCs w:val="21"/>
                <w:u w:color="000000"/>
              </w:rPr>
            </w:pPr>
            <w:r>
              <w:rPr>
                <w:rFonts w:ascii="宋体" w:hAnsi="宋体" w:eastAsia="宋体" w:cs="微软雅黑"/>
                <w:b/>
                <w:bCs/>
                <w:color w:val="000000"/>
                <w:kern w:val="0"/>
                <w:sz w:val="20"/>
                <w:szCs w:val="21"/>
                <w:u w:color="000000"/>
              </w:rPr>
              <w:t>中：</w:t>
            </w:r>
            <w:r>
              <w:rPr>
                <w:rFonts w:ascii="宋体" w:hAnsi="宋体" w:eastAsia="宋体" w:cs="Arial Unicode MS"/>
                <w:color w:val="000000"/>
                <w:kern w:val="0"/>
                <w:sz w:val="20"/>
                <w:szCs w:val="21"/>
                <w:u w:color="000000"/>
              </w:rPr>
              <w:t>（3-4分）班级较少组织公益活动或劳动实践，班级成员参加实践活动积极性一般。</w:t>
            </w:r>
          </w:p>
        </w:tc>
        <w:tc>
          <w:tcPr>
            <w:tcW w:w="1134" w:type="dxa"/>
          </w:tcPr>
          <w:p w14:paraId="7945574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微软雅黑"/>
                <w:b/>
                <w:bCs/>
                <w:color w:val="000000"/>
                <w:kern w:val="0"/>
                <w:sz w:val="20"/>
                <w:szCs w:val="21"/>
                <w:u w:color="000000"/>
              </w:rPr>
            </w:pPr>
          </w:p>
        </w:tc>
        <w:tc>
          <w:tcPr>
            <w:tcW w:w="1418" w:type="dxa"/>
          </w:tcPr>
          <w:p w14:paraId="74319F9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微软雅黑"/>
                <w:b/>
                <w:bCs/>
                <w:color w:val="000000"/>
                <w:kern w:val="0"/>
                <w:sz w:val="20"/>
                <w:szCs w:val="21"/>
                <w:u w:color="000000"/>
              </w:rPr>
            </w:pPr>
          </w:p>
        </w:tc>
      </w:tr>
      <w:tr w14:paraId="3DADF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Align w:val="center"/>
          </w:tcPr>
          <w:p w14:paraId="6A0178B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color w:val="0061FE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Align w:val="center"/>
          </w:tcPr>
          <w:p w14:paraId="55812F2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3.4 参加学院组织的学业相关的志愿活动（额外加分）</w:t>
            </w:r>
          </w:p>
        </w:tc>
        <w:tc>
          <w:tcPr>
            <w:tcW w:w="3828" w:type="dxa"/>
            <w:vAlign w:val="center"/>
          </w:tcPr>
          <w:p w14:paraId="57FB55E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参加学院团委、学生会 、学业发展中心举办的各类与学业相关的志愿活动</w:t>
            </w:r>
          </w:p>
        </w:tc>
        <w:tc>
          <w:tcPr>
            <w:tcW w:w="5244" w:type="dxa"/>
            <w:vAlign w:val="center"/>
          </w:tcPr>
          <w:p w14:paraId="601BF54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微软雅黑"/>
                <w:kern w:val="0"/>
                <w:sz w:val="20"/>
                <w:szCs w:val="21"/>
                <w:u w:color="000000"/>
              </w:rPr>
            </w:pPr>
            <w:r>
              <w:rPr>
                <w:rFonts w:ascii="宋体" w:hAnsi="宋体" w:eastAsia="宋体" w:cs="微软雅黑"/>
                <w:kern w:val="0"/>
                <w:sz w:val="20"/>
                <w:szCs w:val="21"/>
                <w:u w:color="000000"/>
              </w:rPr>
              <w:t>8*班级人均参与次数（上限10分）</w:t>
            </w:r>
          </w:p>
        </w:tc>
        <w:tc>
          <w:tcPr>
            <w:tcW w:w="1134" w:type="dxa"/>
          </w:tcPr>
          <w:p w14:paraId="2B9DADF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微软雅黑"/>
                <w:kern w:val="0"/>
                <w:sz w:val="20"/>
                <w:szCs w:val="21"/>
                <w:u w:color="000000"/>
              </w:rPr>
            </w:pPr>
          </w:p>
        </w:tc>
        <w:tc>
          <w:tcPr>
            <w:tcW w:w="1418" w:type="dxa"/>
          </w:tcPr>
          <w:p w14:paraId="5B288CC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微软雅黑"/>
                <w:kern w:val="0"/>
                <w:sz w:val="20"/>
                <w:szCs w:val="21"/>
                <w:u w:color="000000"/>
              </w:rPr>
            </w:pPr>
          </w:p>
        </w:tc>
      </w:tr>
      <w:tr w14:paraId="015C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restart"/>
            <w:vAlign w:val="center"/>
          </w:tcPr>
          <w:p w14:paraId="571B44E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4.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班级荣誉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（</w:t>
            </w: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24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）</w:t>
            </w:r>
          </w:p>
          <w:p w14:paraId="4C2F902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</w:pPr>
          </w:p>
        </w:tc>
        <w:tc>
          <w:tcPr>
            <w:tcW w:w="1252" w:type="dxa"/>
            <w:vAlign w:val="center"/>
          </w:tcPr>
          <w:p w14:paraId="57BA55D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4.1集体荣誉</w:t>
            </w:r>
          </w:p>
          <w:p w14:paraId="227C67A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kern w:val="0"/>
                <w:sz w:val="22"/>
                <w:szCs w:val="28"/>
                <w:u w:color="000000"/>
                <w:lang w:val="zh-TW"/>
              </w:rPr>
              <w:t>（5分）</w:t>
            </w:r>
          </w:p>
        </w:tc>
        <w:tc>
          <w:tcPr>
            <w:tcW w:w="3828" w:type="dxa"/>
            <w:vAlign w:val="center"/>
          </w:tcPr>
          <w:p w14:paraId="19A2761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4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.1.1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获中山大学“五四”红旗团支部称号等校级及以上奖项</w:t>
            </w:r>
          </w:p>
        </w:tc>
        <w:tc>
          <w:tcPr>
            <w:tcW w:w="5244" w:type="dxa"/>
            <w:vAlign w:val="center"/>
          </w:tcPr>
          <w:p w14:paraId="0899688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有则加5分</w:t>
            </w:r>
          </w:p>
        </w:tc>
        <w:tc>
          <w:tcPr>
            <w:tcW w:w="1134" w:type="dxa"/>
          </w:tcPr>
          <w:p w14:paraId="004C263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</w:pPr>
          </w:p>
        </w:tc>
        <w:tc>
          <w:tcPr>
            <w:tcW w:w="1418" w:type="dxa"/>
          </w:tcPr>
          <w:p w14:paraId="0463BD2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</w:pPr>
          </w:p>
        </w:tc>
      </w:tr>
      <w:tr w14:paraId="1F2CA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5F55E0E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</w:pPr>
          </w:p>
        </w:tc>
        <w:tc>
          <w:tcPr>
            <w:tcW w:w="1252" w:type="dxa"/>
            <w:vAlign w:val="center"/>
          </w:tcPr>
          <w:p w14:paraId="7CA18CA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</w:rPr>
              <w:t>4.2参加思政、志愿服务活动获奖</w:t>
            </w:r>
          </w:p>
          <w:p w14:paraId="5C9D8A4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（</w:t>
            </w: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5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）</w:t>
            </w:r>
          </w:p>
        </w:tc>
        <w:tc>
          <w:tcPr>
            <w:tcW w:w="3828" w:type="dxa"/>
            <w:vAlign w:val="center"/>
          </w:tcPr>
          <w:p w14:paraId="22CFAFA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4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.4.2</w:t>
            </w: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班级同学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获校级或省级以上思政、志愿服务</w:t>
            </w: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类奖项</w:t>
            </w:r>
          </w:p>
        </w:tc>
        <w:tc>
          <w:tcPr>
            <w:tcW w:w="5244" w:type="dxa"/>
            <w:vAlign w:val="center"/>
          </w:tcPr>
          <w:p w14:paraId="1491461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校级1项1分，省级1项2分，国家级1项4分，上限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5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分。</w:t>
            </w:r>
          </w:p>
        </w:tc>
        <w:tc>
          <w:tcPr>
            <w:tcW w:w="1134" w:type="dxa"/>
          </w:tcPr>
          <w:p w14:paraId="2439FC2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418" w:type="dxa"/>
          </w:tcPr>
          <w:p w14:paraId="5F8C29C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</w:p>
        </w:tc>
      </w:tr>
      <w:tr w14:paraId="6E804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10056C5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Align w:val="center"/>
          </w:tcPr>
          <w:p w14:paraId="3B1AEFB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4.3参加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学术学习竞赛获奖</w:t>
            </w:r>
          </w:p>
          <w:p w14:paraId="136C429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（</w:t>
            </w: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5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）</w:t>
            </w:r>
          </w:p>
        </w:tc>
        <w:tc>
          <w:tcPr>
            <w:tcW w:w="3828" w:type="dxa"/>
            <w:vAlign w:val="center"/>
          </w:tcPr>
          <w:p w14:paraId="3B424F6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4.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3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.1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班级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同学获校级或省级以上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学习竞赛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和学术类奖项</w:t>
            </w:r>
          </w:p>
        </w:tc>
        <w:tc>
          <w:tcPr>
            <w:tcW w:w="5244" w:type="dxa"/>
            <w:vAlign w:val="center"/>
          </w:tcPr>
          <w:p w14:paraId="79EDDC8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  <w:lang w:eastAsia="zh-TW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加分同《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中山大学生命科学学院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本科生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奖学金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综合测评实施细则》中的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 xml:space="preserve"> “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学习竞赛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”和“学术活动”，上限5分。</w:t>
            </w:r>
          </w:p>
        </w:tc>
        <w:tc>
          <w:tcPr>
            <w:tcW w:w="1134" w:type="dxa"/>
          </w:tcPr>
          <w:p w14:paraId="35319E9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4B9D598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7795E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4A492FE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Align w:val="center"/>
          </w:tcPr>
          <w:p w14:paraId="74BE815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4.4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文娱体育活动获奖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（</w:t>
            </w: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5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）</w:t>
            </w:r>
          </w:p>
        </w:tc>
        <w:tc>
          <w:tcPr>
            <w:tcW w:w="3828" w:type="dxa"/>
            <w:vAlign w:val="center"/>
          </w:tcPr>
          <w:p w14:paraId="4B75903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4.4.1班级同学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获校级或省级以上</w:t>
            </w: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文娱体育类奖项</w:t>
            </w:r>
          </w:p>
        </w:tc>
        <w:tc>
          <w:tcPr>
            <w:tcW w:w="5244" w:type="dxa"/>
            <w:vAlign w:val="center"/>
          </w:tcPr>
          <w:p w14:paraId="782AA07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评分标准同《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中山大学生命科学学院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本科生综合测评实施细则》中的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“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文艺才能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”和“体育才能”</w:t>
            </w: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  <w:t>，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上限5分。</w:t>
            </w:r>
          </w:p>
        </w:tc>
        <w:tc>
          <w:tcPr>
            <w:tcW w:w="1134" w:type="dxa"/>
          </w:tcPr>
          <w:p w14:paraId="165AD33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  <w:tc>
          <w:tcPr>
            <w:tcW w:w="1418" w:type="dxa"/>
          </w:tcPr>
          <w:p w14:paraId="3564D04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 w:eastAsia="zh-TW"/>
              </w:rPr>
            </w:pPr>
          </w:p>
        </w:tc>
      </w:tr>
      <w:tr w14:paraId="660CD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1" w:type="dxa"/>
            <w:vMerge w:val="continue"/>
            <w:vAlign w:val="center"/>
          </w:tcPr>
          <w:p w14:paraId="4D8165E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</w:p>
        </w:tc>
        <w:tc>
          <w:tcPr>
            <w:tcW w:w="1252" w:type="dxa"/>
            <w:vAlign w:val="center"/>
          </w:tcPr>
          <w:p w14:paraId="782E802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4.5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</w:rPr>
              <w:t>文明宿舍评选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获奖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（</w:t>
            </w:r>
            <w:r>
              <w:rPr>
                <w:rFonts w:ascii="宋体" w:hAnsi="宋体" w:eastAsia="宋体" w:cs="Arial Unicode MS"/>
                <w:b/>
                <w:bCs/>
                <w:kern w:val="0"/>
                <w:sz w:val="22"/>
                <w:szCs w:val="28"/>
                <w:u w:color="000000"/>
              </w:rPr>
              <w:t>4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 w:eastAsia="zh-TW"/>
              </w:rPr>
              <w:t>分</w:t>
            </w:r>
            <w:r>
              <w:rPr>
                <w:rFonts w:ascii="宋体" w:hAnsi="宋体" w:eastAsia="宋体" w:cs="宋体"/>
                <w:b/>
                <w:bCs/>
                <w:kern w:val="0"/>
                <w:sz w:val="22"/>
                <w:szCs w:val="28"/>
                <w:u w:color="000000"/>
                <w:lang w:val="zh-TW"/>
              </w:rPr>
              <w:t>）</w:t>
            </w:r>
          </w:p>
        </w:tc>
        <w:tc>
          <w:tcPr>
            <w:tcW w:w="3828" w:type="dxa"/>
            <w:vAlign w:val="center"/>
          </w:tcPr>
          <w:p w14:paraId="2AF7CF2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</w:pPr>
            <w:r>
              <w:rPr>
                <w:rFonts w:ascii="宋体" w:hAnsi="宋体" w:eastAsia="宋体" w:cs="Arial Unicode MS"/>
                <w:bCs/>
                <w:kern w:val="0"/>
                <w:sz w:val="22"/>
                <w:szCs w:val="28"/>
                <w:u w:color="000000"/>
              </w:rPr>
              <w:t>4.5.1班级同学所在宿舍获评学校文明宿舍</w:t>
            </w:r>
          </w:p>
        </w:tc>
        <w:tc>
          <w:tcPr>
            <w:tcW w:w="5244" w:type="dxa"/>
            <w:vAlign w:val="center"/>
          </w:tcPr>
          <w:p w14:paraId="7FD2193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</w:pPr>
            <w:r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  <w:t>1个宿舍加1分，</w:t>
            </w:r>
            <w:r>
              <w:rPr>
                <w:rFonts w:ascii="宋体" w:hAnsi="宋体" w:eastAsia="宋体" w:cs="Arial Unicode MS"/>
                <w:kern w:val="0"/>
                <w:sz w:val="22"/>
                <w:szCs w:val="28"/>
                <w:u w:color="000000"/>
              </w:rPr>
              <w:t>上限4分。</w:t>
            </w:r>
          </w:p>
        </w:tc>
        <w:tc>
          <w:tcPr>
            <w:tcW w:w="1134" w:type="dxa"/>
          </w:tcPr>
          <w:p w14:paraId="3A1DAF2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</w:pPr>
          </w:p>
        </w:tc>
        <w:tc>
          <w:tcPr>
            <w:tcW w:w="1418" w:type="dxa"/>
          </w:tcPr>
          <w:p w14:paraId="1FD5BEF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360" w:lineRule="auto"/>
              <w:rPr>
                <w:rFonts w:ascii="宋体" w:hAnsi="宋体" w:eastAsia="宋体" w:cs="宋体"/>
                <w:kern w:val="0"/>
                <w:sz w:val="22"/>
                <w:szCs w:val="28"/>
                <w:u w:color="000000"/>
                <w:lang w:val="zh-TW"/>
              </w:rPr>
            </w:pPr>
          </w:p>
        </w:tc>
      </w:tr>
    </w:tbl>
    <w:p w14:paraId="569DC46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D8D"/>
    <w:rsid w:val="002122DC"/>
    <w:rsid w:val="00501059"/>
    <w:rsid w:val="00704CE5"/>
    <w:rsid w:val="00840D8D"/>
    <w:rsid w:val="008A1320"/>
    <w:rsid w:val="008C0B8F"/>
    <w:rsid w:val="009506DC"/>
    <w:rsid w:val="009A51DA"/>
    <w:rsid w:val="00B77169"/>
    <w:rsid w:val="00B86C1F"/>
    <w:rsid w:val="00FA120F"/>
    <w:rsid w:val="56C7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table" w:customStyle="1" w:styleId="9">
    <w:name w:val="网格型1"/>
    <w:basedOn w:val="4"/>
    <w:qFormat/>
    <w:uiPriority w:val="3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6</Pages>
  <Words>2070</Words>
  <Characters>2261</Characters>
  <Lines>17</Lines>
  <Paragraphs>4</Paragraphs>
  <TotalTime>5</TotalTime>
  <ScaleCrop>false</ScaleCrop>
  <LinksUpToDate>false</LinksUpToDate>
  <CharactersWithSpaces>2269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2020-12-25T08:55:00Z</dcterms:created>
  <dc:creator>生科院学工部学生助理1号</dc:creator>
  <cp:lastModifiedBy>郑博</cp:lastModifiedBy>
  <dcterms:modified xsi:type="dcterms:W3CDTF">2025-10-23T02:03:37Z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839BDBCDC5A64CC39239EC7EF33F7C96_12</vt:lpwstr>
  </property>
</Properties>
</file>