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9.0 -->
  <w:body>
    <w:p w14:paraId="75D4537C">
      <w:pPr>
        <w:spacing w:line="360" w:lineRule="auto"/>
        <w:rPr>
          <w:rFonts w:eastAsia="黑体" w:cs="Times New Roman"/>
        </w:rPr>
      </w:pPr>
      <w:r>
        <w:rPr>
          <w:rFonts w:ascii="方正小标宋简体"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1595120</wp:posOffset>
                </wp:positionV>
                <wp:extent cx="6120130" cy="0"/>
                <wp:effectExtent l="0" t="31750" r="6350" b="44450"/>
                <wp:wrapNone/>
                <wp:docPr id="2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  <a:prstDash val="solid"/>
                          <a:round/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5" style="mso-height-relative:page;mso-position-horizontal-relative:page;mso-position-vertical-relative:page;mso-width-relative:page;position:absolute;z-index:251661312" from="56.7pt,125.6pt" to="538.6pt,125.6pt" coordsize="21600,21600" stroked="t" strokecolor="red" strokeweight="5pt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eastAsia="黑体" w:cs="Times New Roma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774065</wp:posOffset>
                </wp:positionV>
                <wp:extent cx="5544185" cy="734695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width:436.55pt;height:57.85pt;margin-top:60.95pt;margin-left:79.4pt;mso-height-relative:margin;mso-position-horizontal-relative:page;mso-position-vertical-relative:page;mso-width-relative:margin;position:absolute;v-text-anchor:middle;z-index:251659264" coordsize="21600,21600" filled="f" stroked="f">
                <o:lock v:ext="edit" aspectratio="f"/>
                <v:textbox inset="0,0,0,0">
                  <w:txbxContent>
                    <w:p w14:paraId="2FDCD191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3D32440C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4938F4D">
      <w:pPr>
        <w:spacing w:line="360" w:lineRule="auto"/>
        <w:jc w:val="right"/>
        <w:rPr>
          <w:rFonts w:eastAsia="方正小标宋简体" w:cs="Times New Roman"/>
          <w:sz w:val="44"/>
        </w:rPr>
      </w:pPr>
      <w:r>
        <w:rPr>
          <w:rFonts w:cs="Times New Roman"/>
          <w:szCs w:val="32"/>
        </w:rPr>
        <w:t>学生〔</w:t>
      </w:r>
      <w:r>
        <w:rPr>
          <w:rFonts w:cs="Times New Roman" w:hint="eastAsia"/>
          <w:szCs w:val="32"/>
          <w:lang w:eastAsia="zh-CN"/>
        </w:rPr>
        <w:t>202</w:t>
      </w:r>
      <w:r>
        <w:rPr>
          <w:rFonts w:cs="Times New Roman" w:hint="eastAsia"/>
          <w:szCs w:val="32"/>
          <w:lang w:val="en-US" w:eastAsia="zh-CN"/>
        </w:rPr>
        <w:t>6</w:t>
      </w:r>
      <w:r>
        <w:rPr>
          <w:rFonts w:cs="Times New Roman"/>
          <w:szCs w:val="32"/>
        </w:rPr>
        <w:t>〕</w:t>
      </w:r>
      <w:r>
        <w:rPr>
          <w:rFonts w:cs="Times New Roman" w:hint="eastAsia"/>
          <w:szCs w:val="32"/>
          <w:lang w:val="en-US" w:eastAsia="zh-CN"/>
        </w:rPr>
        <w:t>104</w:t>
      </w:r>
      <w:r>
        <w:rPr>
          <w:rFonts w:cs="Times New Roman"/>
          <w:szCs w:val="32"/>
        </w:rPr>
        <w:t xml:space="preserve">号                  </w:t>
      </w:r>
    </w:p>
    <w:p w14:paraId="62F3E69E">
      <w:pPr>
        <w:spacing w:before="0" w:after="0" w:line="580" w:lineRule="exact"/>
        <w:ind w:left="0"/>
        <w:jc w:val="center"/>
        <w:rPr>
          <w:rFonts w:eastAsia="方正小标宋简体" w:cs="Times New Roman" w:hint="eastAsia"/>
          <w:sz w:val="44"/>
        </w:rPr>
      </w:pPr>
    </w:p>
    <w:p w14:paraId="063056AF">
      <w:pPr>
        <w:spacing w:before="0" w:after="0" w:line="580" w:lineRule="exact"/>
        <w:ind w:left="0"/>
        <w:jc w:val="center"/>
        <w:rPr>
          <w:rFonts w:eastAsia="方正小标宋简体" w:cs="Times New Roman" w:hint="eastAsia"/>
          <w:sz w:val="44"/>
          <w:lang w:eastAsia="zh-CN"/>
        </w:rPr>
      </w:pPr>
      <w:r>
        <w:rPr>
          <w:rFonts w:eastAsia="方正小标宋简体" w:cs="Times New Roman" w:hint="eastAsia"/>
          <w:sz w:val="44"/>
        </w:rPr>
        <w:t>中山大学</w:t>
      </w:r>
      <w:r>
        <w:rPr>
          <w:rFonts w:eastAsia="方正小标宋简体" w:cs="Times New Roman" w:hint="eastAsia"/>
          <w:sz w:val="44"/>
          <w:lang w:eastAsia="zh-CN"/>
        </w:rPr>
        <w:t>践行总体国家安全观宣讲团</w:t>
      </w:r>
    </w:p>
    <w:p w14:paraId="50BB23D0">
      <w:pPr>
        <w:spacing w:before="0" w:after="0" w:line="580" w:lineRule="exact"/>
        <w:ind w:left="0"/>
        <w:jc w:val="center"/>
        <w:rPr>
          <w:rFonts w:ascii="Times New Roman" w:eastAsia="方正公文小标宋" w:hAnsi="Times New Roman" w:cs="Times New Roman" w:hint="default"/>
          <w:color w:val="auto"/>
          <w:sz w:val="44"/>
          <w:szCs w:val="44"/>
        </w:rPr>
      </w:pPr>
      <w:r>
        <w:rPr>
          <w:rFonts w:eastAsia="方正小标宋简体" w:cs="Times New Roman" w:hint="eastAsia"/>
          <w:sz w:val="44"/>
        </w:rPr>
        <w:t>招募通知</w:t>
      </w:r>
    </w:p>
    <w:p w14:paraId="601B2D11">
      <w:pPr>
        <w:pStyle w:val="BodyText1I2"/>
        <w:spacing w:line="580" w:lineRule="exact"/>
        <w:ind w:firstLine="0" w:firstLineChars="0"/>
        <w:jc w:val="both"/>
        <w:rPr>
          <w:rFonts w:cs="Times New Roman"/>
        </w:rPr>
      </w:pPr>
    </w:p>
    <w:p w14:paraId="6786B160">
      <w:pPr>
        <w:spacing w:before="0" w:after="0" w:line="580" w:lineRule="exact"/>
        <w:ind w:left="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全体在校学生：</w:t>
      </w:r>
    </w:p>
    <w:p w14:paraId="32AE06E6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为深入学习贯彻习近平总书记关于总体国家安全观的重要论述，全面落实国家安全教育各项工作要求，引导广大青年学子增强国家安全意识、树立底线思维、扛起责任担当，打造一支政治过硬、素养优良、宣讲有力的学生骨干队伍，现面向全校公开招募</w:t>
      </w:r>
      <w:r>
        <w:rPr>
          <w:rFonts w:ascii="Times New Roman" w:eastAsia="仿宋_GB2312" w:hAnsi="Times New Roman" w:cs="Times New Roman" w:hint="default"/>
          <w:b w:val="0"/>
          <w:bCs/>
          <w:color w:val="auto"/>
          <w:sz w:val="32"/>
          <w:szCs w:val="32"/>
        </w:rPr>
        <w:t>中山大学</w:t>
      </w:r>
      <w:r>
        <w:rPr>
          <w:rFonts w:ascii="Times New Roman" w:hAnsi="Times New Roman" w:cs="Times New Roman" w:hint="default"/>
          <w:b w:val="0"/>
          <w:bCs/>
          <w:color w:val="auto"/>
          <w:sz w:val="32"/>
          <w:szCs w:val="32"/>
          <w:lang w:eastAsia="zh-CN"/>
        </w:rPr>
        <w:t>践行总体国家安全观宣讲团</w:t>
      </w:r>
      <w:r>
        <w:rPr>
          <w:rFonts w:cs="Times New Roman" w:hint="eastAsia"/>
          <w:b w:val="0"/>
          <w:bCs/>
          <w:color w:val="auto"/>
          <w:sz w:val="32"/>
          <w:szCs w:val="32"/>
          <w:lang w:eastAsia="zh-CN"/>
        </w:rPr>
        <w:t>（</w:t>
      </w:r>
      <w:r>
        <w:rPr>
          <w:rFonts w:cs="Times New Roman" w:hint="eastAsia"/>
          <w:b w:val="0"/>
          <w:bCs/>
          <w:color w:val="auto"/>
          <w:sz w:val="32"/>
          <w:szCs w:val="32"/>
          <w:lang w:val="en-US" w:eastAsia="zh-CN"/>
        </w:rPr>
        <w:t>以下简称“宣讲团”</w:t>
      </w:r>
      <w:r>
        <w:rPr>
          <w:rFonts w:cs="Times New Roman" w:hint="eastAsia"/>
          <w:b w:val="0"/>
          <w:bCs/>
          <w:color w:val="auto"/>
          <w:sz w:val="32"/>
          <w:szCs w:val="32"/>
          <w:lang w:eastAsia="zh-CN"/>
        </w:rPr>
        <w:t>）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成员，有关事项通知如下：</w:t>
      </w:r>
    </w:p>
    <w:p w14:paraId="646561BE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0" w:name="heading_0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一、宣讲团简介</w:t>
      </w:r>
      <w:bookmarkEnd w:id="0"/>
    </w:p>
    <w:p w14:paraId="67A28FA3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中山大学</w:t>
      </w:r>
      <w:r>
        <w:rPr>
          <w:rFonts w:ascii="Times New Roman" w:hAnsi="Times New Roman" w:cs="Times New Roman" w:hint="default"/>
          <w:color w:val="auto"/>
          <w:sz w:val="32"/>
          <w:szCs w:val="32"/>
          <w:lang w:eastAsia="zh-CN"/>
        </w:rPr>
        <w:t>践行总体国家安全观宣讲团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是在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学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校党委领导下，由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党委学生工作部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统筹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组建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的学生志愿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服务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宣讲队伍。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宣讲团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聚焦总体国家安全观核心要义，围绕政治安全、经济安全、网络安全、文化安全、生态安全、生物安全等国家安全重点领域，面向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全体在校学生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开展常态化、规范化、特色化宣讲活动，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以期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推动国家安全理念深入人心、落地生根，助力营造全校上下共筑国家安全屏障的良好氛围。</w:t>
      </w:r>
    </w:p>
    <w:p w14:paraId="67486212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</w:pPr>
      <w:r>
        <w:rPr>
          <w:rFonts w:ascii="Times New Roman" w:hAnsi="Times New Roman" w:cs="Times New Roman" w:hint="default"/>
          <w:color w:val="auto"/>
          <w:sz w:val="32"/>
          <w:szCs w:val="32"/>
          <w:lang w:eastAsia="zh-CN"/>
        </w:rPr>
        <w:t>宣讲团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分别</w:t>
      </w:r>
      <w:r>
        <w:rPr>
          <w:rFonts w:ascii="Times New Roman" w:hAnsi="Times New Roman" w:cs="Times New Roman" w:hint="default"/>
          <w:color w:val="auto"/>
          <w:sz w:val="32"/>
          <w:szCs w:val="32"/>
          <w:lang w:val="en-US" w:eastAsia="zh-CN"/>
        </w:rPr>
        <w:t>设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立</w:t>
      </w:r>
      <w:r>
        <w:rPr>
          <w:rFonts w:ascii="Times New Roman" w:hAnsi="Times New Roman" w:cs="Times New Roman" w:hint="default"/>
          <w:color w:val="auto"/>
          <w:sz w:val="32"/>
          <w:szCs w:val="32"/>
          <w:lang w:val="en-US" w:eastAsia="zh-CN"/>
        </w:rPr>
        <w:t>广州校区（南校园和东校园）、珠海校区和深圳校区宣讲队，由系统科学与工程学院、新闻传播学院、国际关系学院和网络空间安全学院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进行</w:t>
      </w:r>
      <w:r>
        <w:rPr>
          <w:rFonts w:ascii="Times New Roman" w:hAnsi="Times New Roman" w:cs="Times New Roman" w:hint="default"/>
          <w:color w:val="auto"/>
          <w:sz w:val="32"/>
          <w:szCs w:val="32"/>
          <w:lang w:val="en-US" w:eastAsia="zh-CN"/>
        </w:rPr>
        <w:t>指导与管理。</w:t>
      </w:r>
    </w:p>
    <w:p w14:paraId="39BF26B7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1" w:name="heading_1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二、招募对象</w:t>
      </w:r>
      <w:bookmarkEnd w:id="1"/>
    </w:p>
    <w:p w14:paraId="1F9F2D12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自愿参加总体国家安全观宣讲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志愿服务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的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全日制在校本科生、硕士研究生、博士研究生。</w:t>
      </w:r>
    </w:p>
    <w:p w14:paraId="7AEE6E49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2" w:name="heading_2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三、招募条件</w:t>
      </w:r>
      <w:bookmarkEnd w:id="2"/>
    </w:p>
    <w:p w14:paraId="70764E09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政治立场坚定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：拥护党</w:t>
      </w:r>
      <w:r>
        <w:rPr>
          <w:rFonts w:ascii="仿宋_GB2312" w:eastAsia="仿宋_GB2312" w:hAnsi="仿宋_GB2312" w:cs="仿宋_GB2312" w:hint="eastAsia"/>
          <w:color w:val="auto"/>
          <w:sz w:val="32"/>
          <w:szCs w:val="32"/>
        </w:rPr>
        <w:t>的路线、方针、政策，深刻领悟“两个确立”的决定性意义，增强“四个意识”、坚定“四个自信”、做到“两个维护”，具备过硬的政治素养和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敏锐的政治判断力，无任何违纪违规行为。</w:t>
      </w:r>
    </w:p>
    <w:p w14:paraId="40502D4B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2.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理论功底扎实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：认真学习总体国家安全观相关理论知识，熟悉国家安全法律法规和政策要求，能够准确把握核心要义、精神实质与实践要求，愿意主动钻研宣讲素材、提升理论水平。</w:t>
      </w:r>
    </w:p>
    <w:p w14:paraId="44BFE72F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3.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表达能力突出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：具备良好的语言表达、逻辑思维和现场应变能力，普通话标准流利，善于用青年喜闻乐见的方式传递理论知识，能够独立完成宣讲稿撰写、课件制作和现场宣讲。</w:t>
      </w:r>
    </w:p>
    <w:p w14:paraId="7B2EC5D2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4.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责任担当强烈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：热爱宣讲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工作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，有较强的集体荣誉感、奉献精神和团队协作意识，能够按时参加宣讲团培训、备课、宣讲等各项活动，服从组织管理和工作安排，保质保量完成任务。</w:t>
      </w:r>
    </w:p>
    <w:p w14:paraId="5005D821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5.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综合素质全面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：品行端正、作风务实，无不良嗜好；有演讲、宣讲、主持、新媒体运营、文案撰写等相关经验者，或参与过国家安全主题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教育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活动者优先录用。</w:t>
      </w:r>
    </w:p>
    <w:p w14:paraId="0CA6C051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3" w:name="heading_3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四、主要职责</w:t>
      </w:r>
      <w:bookmarkEnd w:id="3"/>
    </w:p>
    <w:p w14:paraId="5D8ED901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参与宣讲团系统培训，深入学习总体国家安全观理论知识、宣讲技巧、礼仪规范等内容，持续提升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宣传宣讲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能力；</w:t>
      </w:r>
    </w:p>
    <w:p w14:paraId="06DD1C39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围绕国家安全重点领域，结合校园实际、社会热点和青年特点，打磨宣讲稿件、制作宣讲课件，打造精品宣讲内容；</w:t>
      </w:r>
    </w:p>
    <w:p w14:paraId="1B1A3693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3.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承担校内主题宣讲、班级宣讲、社团宣讲等任务，配合开展校外基层宣讲、科普宣传等志愿服务活动；</w:t>
      </w:r>
    </w:p>
    <w:p w14:paraId="280B8590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4.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参与国家安全主题宣传策划、新媒体内容创作、活动组织实施等工作，助力扩大宣讲覆盖面和影响力；</w:t>
      </w:r>
    </w:p>
    <w:p w14:paraId="3BCD6E8C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5.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完成学校交办的其他国家安全宣传教育相关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志愿服务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工作。</w:t>
      </w:r>
    </w:p>
    <w:p w14:paraId="34B592EB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4" w:name="heading_4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五、成员权益</w:t>
      </w:r>
      <w:bookmarkEnd w:id="4"/>
    </w:p>
    <w:p w14:paraId="2B2517A0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获得系统的理论培训、宣讲技能指导、礼仪培训等专业提升机会，搭建个人成长与能力锻炼平台；</w:t>
      </w:r>
    </w:p>
    <w:p w14:paraId="52B8AD59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参与校级国家安全主题活动，获得校级认证的志愿服务时长、实践经历证明，表现优异者可获评</w:t>
      </w:r>
      <w:r>
        <w:rPr>
          <w:rFonts w:ascii="仿宋_GB2312" w:eastAsia="仿宋_GB2312" w:hAnsi="仿宋_GB2312" w:cs="仿宋_GB2312" w:hint="eastAsia"/>
          <w:color w:val="auto"/>
          <w:sz w:val="32"/>
          <w:szCs w:val="32"/>
        </w:rPr>
        <w:t>“优秀宣讲员”等荣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誉称号；</w:t>
      </w:r>
    </w:p>
    <w:p w14:paraId="5517D8EE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3.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优先参与校内外国家安全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领域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交流研讨、主题实践、骨干集训等活动，拓宽视野、积累经验；</w:t>
      </w:r>
    </w:p>
    <w:p w14:paraId="7A2AC9A3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4.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加入优秀学生骨干团队，结识志同道合的伙伴，共同传递国家安全正能量，彰显中大学子责任担当。</w:t>
      </w:r>
    </w:p>
    <w:p w14:paraId="1958024A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5" w:name="heading_5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六、报名方式</w:t>
      </w:r>
      <w:bookmarkEnd w:id="5"/>
    </w:p>
    <w:p w14:paraId="2348EE0A">
      <w:pPr>
        <w:spacing w:before="0" w:after="0" w:line="580" w:lineRule="exact"/>
        <w:ind w:left="0" w:firstLine="640" w:firstLineChars="200"/>
        <w:jc w:val="both"/>
        <w:outlineLvl w:val="2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bookmarkStart w:id="6" w:name="heading_6"/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（一）报名时间</w:t>
      </w:r>
      <w:bookmarkEnd w:id="6"/>
    </w:p>
    <w:p w14:paraId="3CF95007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自本通知发布之日起至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2026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年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4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月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9</w:t>
      </w:r>
      <w:bookmarkStart w:id="7" w:name="_GoBack"/>
      <w:bookmarkEnd w:id="7"/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日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24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: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00</w:t>
      </w:r>
    </w:p>
    <w:p w14:paraId="3A8F0598">
      <w:pPr>
        <w:spacing w:before="0" w:after="0" w:line="580" w:lineRule="exact"/>
        <w:ind w:left="0" w:firstLine="640" w:firstLineChars="200"/>
        <w:jc w:val="both"/>
        <w:outlineLvl w:val="2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bookmarkStart w:id="8" w:name="heading_7"/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（二）报名材料</w:t>
      </w:r>
      <w:bookmarkEnd w:id="8"/>
    </w:p>
    <w:p w14:paraId="6D090085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《中山大学</w:t>
      </w:r>
      <w:r>
        <w:rPr>
          <w:rFonts w:ascii="Times New Roman" w:hAnsi="Times New Roman" w:cs="Times New Roman" w:hint="default"/>
          <w:color w:val="auto"/>
          <w:sz w:val="32"/>
          <w:szCs w:val="32"/>
          <w:lang w:eastAsia="zh-CN"/>
        </w:rPr>
        <w:t>践行总体国家安全观宣讲团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报名表》（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附件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）；</w:t>
      </w:r>
    </w:p>
    <w:p w14:paraId="21BF81F5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相关证明材料（获奖证书、宣讲作品、实践经历等，可选）。</w:t>
      </w:r>
    </w:p>
    <w:p w14:paraId="03BC7E19">
      <w:pPr>
        <w:spacing w:before="0" w:after="0" w:line="580" w:lineRule="exact"/>
        <w:ind w:left="0" w:firstLine="640" w:firstLineChars="200"/>
        <w:jc w:val="both"/>
        <w:outlineLvl w:val="2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bookmarkStart w:id="9" w:name="heading_8"/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（三）提交方式</w:t>
      </w:r>
      <w:bookmarkEnd w:id="9"/>
    </w:p>
    <w:p w14:paraId="07654409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1177290</wp:posOffset>
            </wp:positionV>
            <wp:extent cx="1514475" cy="1466850"/>
            <wp:effectExtent l="0" t="0" r="9525" b="11430"/>
            <wp:wrapSquare wrapText="bothSides"/>
            <wp:docPr id="3" name="图片 1" descr="9945beeb-20dd-46b3-9d63-76764b7313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9945beeb-20dd-46b3-9d63-76764b73134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请将报名材料打包压缩，以“</w:t>
      </w:r>
      <w:r>
        <w:rPr>
          <w:rFonts w:ascii="Times New Roman" w:hAnsi="Times New Roman" w:cs="Times New Roman" w:hint="default"/>
          <w:color w:val="auto"/>
          <w:sz w:val="32"/>
          <w:szCs w:val="32"/>
          <w:lang w:val="en-US" w:eastAsia="zh-CN"/>
        </w:rPr>
        <w:t>践行总体国家安全观宣讲团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报名+学院+姓名”命名，发送至指定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公务云盘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链接是</w:t>
      </w:r>
      <w:hyperlink r:id="rId6" w:history="1">
        <w:r>
          <w:rPr>
            <w:rStyle w:val="Hyperlink"/>
            <w:rFonts w:ascii="Times New Roman" w:eastAsia="仿宋_GB2312" w:hAnsi="Times New Roman" w:cs="Times New Roman" w:hint="default"/>
            <w:sz w:val="32"/>
            <w:szCs w:val="32"/>
          </w:rPr>
          <w:t>https://pan.sysu.edu.cn/link/AAC9B14725FF024F718D716BB8EE4AAAE7。</w:t>
        </w:r>
      </w:hyperlink>
    </w:p>
    <w:p w14:paraId="3092BB2C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  <w:lang w:eastAsia="zh-CN"/>
        </w:rPr>
      </w:pPr>
    </w:p>
    <w:p w14:paraId="5CE8E50A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</w:p>
    <w:p w14:paraId="0B166702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10" w:name="heading_9"/>
    </w:p>
    <w:p w14:paraId="7CA764EE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七、选拔流程</w:t>
      </w:r>
      <w:bookmarkEnd w:id="10"/>
    </w:p>
    <w:p w14:paraId="173FD0B3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材料初审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：对报名材料进行资格审核，筛选符合条件的候选人进入面试环节；</w:t>
      </w:r>
    </w:p>
    <w:p w14:paraId="62417BFA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2.分校区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面试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：采取自我介绍、现场试讲、问答交流等形式，考察候选人政治素养、理论水平、表达能力和综合表现；</w:t>
      </w:r>
    </w:p>
    <w:p w14:paraId="57598C9C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  <w:lang w:val="en-US" w:eastAsia="zh-CN"/>
        </w:rPr>
        <w:t>3.</w:t>
      </w:r>
      <w:r>
        <w:rPr>
          <w:rFonts w:ascii="Times New Roman" w:eastAsia="仿宋_GB2312" w:hAnsi="Times New Roman" w:cs="Times New Roman" w:hint="default"/>
          <w:b/>
          <w:color w:val="auto"/>
          <w:sz w:val="32"/>
          <w:szCs w:val="32"/>
        </w:rPr>
        <w:t>公示录用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：根据初审和面试结果，确定拟录用成员名单，在校内平台公示无异议后，正式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成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为宣讲团成员。</w:t>
      </w:r>
    </w:p>
    <w:p w14:paraId="7D35BB43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11" w:name="heading_10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八、注意事项</w:t>
      </w:r>
      <w:bookmarkEnd w:id="11"/>
    </w:p>
    <w:p w14:paraId="6046D440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1.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报名人员需确保提交材料真实有效，如有弄虚作假，一经查实取消报名及录用资格；</w:t>
      </w:r>
    </w:p>
    <w:p w14:paraId="304A0605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宣讲团实行常态化管理，录用成员需遵守各项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工作要求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，认真履行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志愿服务义务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；</w:t>
      </w:r>
    </w:p>
    <w:p w14:paraId="15348ABD">
      <w:pPr>
        <w:numPr>
          <w:ilvl w:val="0"/>
          <w:numId w:val="0"/>
        </w:numPr>
        <w:spacing w:before="0" w:after="0" w:line="580" w:lineRule="exact"/>
        <w:ind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3.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面试时间、地点及后续安排将通过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企业微信或电话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另行通知，请报名人员保持通讯畅通。</w:t>
      </w:r>
    </w:p>
    <w:p w14:paraId="20F1152D">
      <w:pPr>
        <w:spacing w:before="0" w:after="0" w:line="580" w:lineRule="exact"/>
        <w:ind w:left="0" w:firstLine="640" w:firstLineChars="200"/>
        <w:jc w:val="both"/>
        <w:outlineLvl w:val="1"/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</w:pPr>
      <w:bookmarkStart w:id="12" w:name="heading_11"/>
      <w:r>
        <w:rPr>
          <w:rFonts w:ascii="Times New Roman" w:eastAsia="黑体" w:hAnsi="Times New Roman" w:cs="Times New Roman" w:hint="default"/>
          <w:b w:val="0"/>
          <w:bCs/>
          <w:color w:val="auto"/>
          <w:sz w:val="32"/>
          <w:szCs w:val="32"/>
        </w:rPr>
        <w:t>九、联系方式</w:t>
      </w:r>
      <w:bookmarkEnd w:id="12"/>
    </w:p>
    <w:p w14:paraId="42041C88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联系人：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徐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老师</w:t>
      </w:r>
    </w:p>
    <w:p w14:paraId="4A2C5544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联系电话：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020-84112767</w:t>
      </w:r>
    </w:p>
    <w:p w14:paraId="2A69F086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国家安全，人人有责；青年担当，使命在肩。欢迎广大中大学子踊跃报名，携手争做总体国家安全观的坚定信仰者、积极传播者、模范践行者，共同守护国家安全、校园平安！</w:t>
      </w:r>
    </w:p>
    <w:p w14:paraId="7D55F96F">
      <w:pPr>
        <w:spacing w:before="0" w:after="0" w:line="580" w:lineRule="exact"/>
        <w:ind w:left="0" w:firstLine="640" w:firstLineChars="2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</w:p>
    <w:p w14:paraId="7CF1890C">
      <w:pPr>
        <w:spacing w:line="580" w:lineRule="exact"/>
        <w:ind w:firstLine="640" w:firstLineChars="200"/>
        <w:jc w:val="both"/>
        <w:rPr>
          <w:rFonts w:eastAsia="仿宋_GB2312" w:cs="Times New Roman" w:hint="default"/>
          <w:b/>
          <w:bCs/>
          <w:lang w:val="en-US" w:eastAsia="zh-CN"/>
        </w:rPr>
      </w:pPr>
      <w:r>
        <w:rPr>
          <w:rFonts w:cs="Times New Roman" w:hint="default"/>
          <w:b/>
          <w:bCs/>
        </w:rPr>
        <w:t>附件：</w:t>
      </w:r>
      <w:r>
        <w:rPr>
          <w:rFonts w:cs="Times New Roman" w:hint="default"/>
          <w:b w:val="0"/>
          <w:bCs w:val="0"/>
          <w:lang w:val="en-US" w:eastAsia="zh-CN"/>
        </w:rPr>
        <w:t>中山大学践行总体国家安全观宣讲团报名表</w:t>
      </w:r>
    </w:p>
    <w:p w14:paraId="45BA7A04">
      <w:pPr>
        <w:spacing w:before="0" w:after="0" w:line="580" w:lineRule="exact"/>
        <w:ind w:left="0" w:firstLine="5760" w:firstLineChars="18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</w:pPr>
    </w:p>
    <w:p w14:paraId="56ADDF81">
      <w:pPr>
        <w:spacing w:before="0" w:after="0" w:line="580" w:lineRule="exact"/>
        <w:ind w:firstLine="5760" w:firstLineChars="18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党委学生工作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部</w:t>
      </w:r>
    </w:p>
    <w:p w14:paraId="79550829">
      <w:pPr>
        <w:spacing w:before="0" w:after="0" w:line="580" w:lineRule="exact"/>
        <w:ind w:left="0" w:firstLine="5760" w:firstLineChars="1800"/>
        <w:jc w:val="both"/>
        <w:rPr>
          <w:rFonts w:ascii="Times New Roman" w:eastAsia="仿宋_GB2312" w:hAnsi="Times New Roman" w:cs="Times New Roman" w:hint="default"/>
          <w:color w:val="auto"/>
          <w:sz w:val="32"/>
          <w:szCs w:val="32"/>
        </w:rPr>
      </w:pPr>
      <w:r>
        <w:rPr>
          <w:rFonts w:ascii="Times New Roman" w:eastAsia="仿宋_GB2312" w:hAnsi="Times New Roman" w:cs="Times New Roman" w:hint="default"/>
          <w:color w:val="auto"/>
          <w:sz w:val="32"/>
          <w:szCs w:val="32"/>
          <w:lang w:val="en-US" w:eastAsia="zh-CN"/>
        </w:rPr>
        <w:t>2026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年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4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月</w:t>
      </w:r>
      <w:r>
        <w:rPr>
          <w:rFonts w:cs="Times New Roman" w:hint="eastAsia"/>
          <w:color w:val="auto"/>
          <w:sz w:val="32"/>
          <w:szCs w:val="32"/>
          <w:lang w:val="en-US" w:eastAsia="zh-CN"/>
        </w:rPr>
        <w:t>1</w:t>
      </w:r>
      <w:r>
        <w:rPr>
          <w:rFonts w:ascii="Times New Roman" w:eastAsia="仿宋_GB2312" w:hAnsi="Times New Roman" w:cs="Times New Roman" w:hint="default"/>
          <w:color w:val="auto"/>
          <w:sz w:val="32"/>
          <w:szCs w:val="32"/>
        </w:rPr>
        <w:t>日</w:t>
      </w:r>
    </w:p>
    <w:p w14:paraId="7C2C251B">
      <w:pPr>
        <w:spacing w:line="580" w:lineRule="exact"/>
        <w:ind w:firstLine="0"/>
        <w:jc w:val="center"/>
        <w:rPr>
          <w:rFonts w:cs="Times New Roman"/>
          <w:szCs w:val="32"/>
        </w:rPr>
      </w:pPr>
    </w:p>
    <w:p w14:paraId="2F5E5855">
      <w:pPr>
        <w:spacing w:line="58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（联系人：</w:t>
      </w:r>
      <w:r>
        <w:rPr>
          <w:rFonts w:cs="Times New Roman" w:hint="eastAsia"/>
          <w:szCs w:val="32"/>
        </w:rPr>
        <w:t>徐老师</w:t>
      </w:r>
      <w:r>
        <w:rPr>
          <w:rFonts w:cs="Times New Roman"/>
          <w:szCs w:val="32"/>
        </w:rPr>
        <w:t>，电话：020-84112767）</w:t>
      </w:r>
    </w:p>
    <w:sectPr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footnotePr>
        <w:numFmt w:val="decimalEnclosedCircleChinese"/>
        <w:numRestart w:val="eachPage"/>
      </w:footnotePr>
      <w:pgSz w:w="11906" w:h="16838"/>
      <w:pgMar w:top="2098" w:right="1474" w:bottom="1984" w:left="1588" w:header="851" w:footer="1644" w:gutter="0"/>
      <w:cols w:num="1" w:space="708"/>
      <w:titlePg/>
      <w:rtlGutter w:val="0"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BD0F30D-A912-4E16-9421-62289DD457E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F9D8212E-52B6-47BB-BBFD-D2E646934949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6E1FF0A3-0ED4-4B21-B266-AD308E2545DF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4" w:fontKey="{81FF256A-3C06-4A01-A86E-157595C2C7AA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5" w:fontKey="{08902F78-BA13-434E-9572-4DC376BE8541}"/>
  </w:font>
  <w:font w:name="Cambria">
    <w:charset w:val="00"/>
    <w:family w:val="auto"/>
    <w:pitch w:val="default"/>
    <w:embedRegular r:id="rId6" w:fontKey="{1DF4B6D0-F8A7-4405-89FE-B9956C7FE2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2ABF634">
    <w:pPr>
      <w:pStyle w:val="Footer"/>
      <w:ind w:firstLine="420" w:firstLineChars="150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—</w:t>
    </w:r>
    <w:r>
      <w:rPr>
        <w:rFonts w:ascii="Times New Roman" w:hAnsi="Times New Roman" w:cs="Times New Roman"/>
        <w:sz w:val="28"/>
        <w:szCs w:val="28"/>
      </w:rPr>
      <w:fldChar w:fldCharType="begin"/>
    </w:r>
    <w:r>
      <w:rPr>
        <w:rFonts w:ascii="Times New Roman" w:hAnsi="Times New Roman" w:cs="Times New Roman"/>
        <w:sz w:val="28"/>
        <w:szCs w:val="28"/>
      </w:rPr>
      <w:instrText>PAGE   \* MERGEFORMAT</w:instrText>
    </w:r>
    <w:r>
      <w:rPr>
        <w:rFonts w:ascii="Times New Roman" w:hAnsi="Times New Roman" w:cs="Times New Roman"/>
        <w:sz w:val="28"/>
        <w:szCs w:val="28"/>
      </w:rPr>
      <w:fldChar w:fldCharType="separate"/>
    </w:r>
    <w:r>
      <w:rPr>
        <w:rFonts w:ascii="Times New Roman" w:hAnsi="Times New Roman" w:cs="Times New Roman"/>
        <w:sz w:val="28"/>
        <w:szCs w:val="28"/>
        <w:lang w:val="zh-CN"/>
      </w:rPr>
      <w:t>2</w:t>
    </w:r>
    <w:r>
      <w:rPr>
        <w:rFonts w:ascii="Times New Roman" w:hAnsi="Times New Roman" w:cs="Times New Roman"/>
        <w:sz w:val="28"/>
        <w:szCs w:val="28"/>
      </w:rPr>
      <w:fldChar w:fldCharType="end"/>
    </w:r>
    <w:r>
      <w:rPr>
        <w:rFonts w:ascii="Times New Roman" w:hAnsi="Times New Roman" w:cs="Times New Roman"/>
        <w:sz w:val="28"/>
        <w:szCs w:val="28"/>
      </w:rPr>
      <w:t>—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2C5D98D">
    <w:pPr>
      <w:pStyle w:val="Footer"/>
      <w:wordWrap w:val="0"/>
      <w:jc w:val="right"/>
      <w:rPr>
        <w:rFonts w:ascii="Times New Roman" w:hAnsi="Times New Roman" w:cs="Times New Roman"/>
        <w:sz w:val="28"/>
        <w:szCs w:val="28"/>
      </w:rPr>
    </w:pPr>
    <w:r>
      <w:rPr>
        <w:rFonts w:ascii="Times New Roman" w:hAnsi="Times New Roman" w:cs="Times New Roman"/>
        <w:sz w:val="28"/>
        <w:szCs w:val="28"/>
      </w:rPr>
      <w:t>—</w:t>
    </w:r>
    <w:r>
      <w:rPr>
        <w:rFonts w:ascii="Times New Roman" w:hAnsi="Times New Roman" w:cs="Times New Roman"/>
        <w:sz w:val="28"/>
        <w:szCs w:val="28"/>
      </w:rPr>
      <w:fldChar w:fldCharType="begin"/>
    </w:r>
    <w:r>
      <w:rPr>
        <w:rFonts w:ascii="Times New Roman" w:hAnsi="Times New Roman" w:cs="Times New Roman"/>
        <w:sz w:val="28"/>
        <w:szCs w:val="28"/>
      </w:rPr>
      <w:instrText>PAGE   \* MERGEFORMAT</w:instrText>
    </w:r>
    <w:r>
      <w:rPr>
        <w:rFonts w:ascii="Times New Roman" w:hAnsi="Times New Roman" w:cs="Times New Roman"/>
        <w:sz w:val="28"/>
        <w:szCs w:val="28"/>
      </w:rPr>
      <w:fldChar w:fldCharType="separate"/>
    </w:r>
    <w:r>
      <w:rPr>
        <w:rFonts w:ascii="Times New Roman" w:hAnsi="Times New Roman" w:cs="Times New Roman"/>
        <w:sz w:val="28"/>
        <w:szCs w:val="28"/>
        <w:lang w:val="zh-CN"/>
      </w:rPr>
      <w:t>3</w:t>
    </w:r>
    <w:r>
      <w:rPr>
        <w:rFonts w:ascii="Times New Roman" w:hAnsi="Times New Roman" w:cs="Times New Roman"/>
        <w:sz w:val="28"/>
        <w:szCs w:val="28"/>
      </w:rPr>
      <w:fldChar w:fldCharType="end"/>
    </w:r>
    <w:r>
      <w:rPr>
        <w:rFonts w:ascii="Times New Roman" w:hAnsi="Times New Roman" w:cs="Times New Roman"/>
        <w:sz w:val="28"/>
        <w:szCs w:val="28"/>
      </w:rPr>
      <w:t>—</w:t>
    </w:r>
    <w:r>
      <w:rPr>
        <w:rFonts w:ascii="Times New Roman" w:hAnsi="Times New Roman" w:cs="Times New Roman" w:hint="eastAsia"/>
        <w:sz w:val="28"/>
        <w:szCs w:val="28"/>
      </w:rPr>
      <w:t xml:space="preserve">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3E148B7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A604AD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BD57F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3AAECF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72C49"/>
    <w:rsid w:val="000A388F"/>
    <w:rsid w:val="000B3631"/>
    <w:rsid w:val="000D321B"/>
    <w:rsid w:val="000D4E91"/>
    <w:rsid w:val="000D55BB"/>
    <w:rsid w:val="000D6A3F"/>
    <w:rsid w:val="000D6A64"/>
    <w:rsid w:val="000E3BC9"/>
    <w:rsid w:val="000E5479"/>
    <w:rsid w:val="000F4A7F"/>
    <w:rsid w:val="001001BF"/>
    <w:rsid w:val="00111158"/>
    <w:rsid w:val="00111975"/>
    <w:rsid w:val="00137BA5"/>
    <w:rsid w:val="0014253B"/>
    <w:rsid w:val="001509FA"/>
    <w:rsid w:val="00151944"/>
    <w:rsid w:val="00151A47"/>
    <w:rsid w:val="001647FA"/>
    <w:rsid w:val="00175532"/>
    <w:rsid w:val="00180691"/>
    <w:rsid w:val="00183EE3"/>
    <w:rsid w:val="0018744E"/>
    <w:rsid w:val="001918DA"/>
    <w:rsid w:val="00192A77"/>
    <w:rsid w:val="00197B13"/>
    <w:rsid w:val="001A15AC"/>
    <w:rsid w:val="001A4D7B"/>
    <w:rsid w:val="001A4EC5"/>
    <w:rsid w:val="001B1B7E"/>
    <w:rsid w:val="001B2074"/>
    <w:rsid w:val="001C0A86"/>
    <w:rsid w:val="001C28C3"/>
    <w:rsid w:val="001C4193"/>
    <w:rsid w:val="001C6C10"/>
    <w:rsid w:val="001D22C2"/>
    <w:rsid w:val="001E2081"/>
    <w:rsid w:val="001F0E8A"/>
    <w:rsid w:val="001F5A7C"/>
    <w:rsid w:val="00203EE6"/>
    <w:rsid w:val="00210E59"/>
    <w:rsid w:val="00212AAF"/>
    <w:rsid w:val="0021578E"/>
    <w:rsid w:val="00216360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2190"/>
    <w:rsid w:val="00262C5B"/>
    <w:rsid w:val="00262F8B"/>
    <w:rsid w:val="00264578"/>
    <w:rsid w:val="00265CBA"/>
    <w:rsid w:val="002676B0"/>
    <w:rsid w:val="002718AC"/>
    <w:rsid w:val="00297229"/>
    <w:rsid w:val="002A00D7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7014"/>
    <w:rsid w:val="002F0783"/>
    <w:rsid w:val="002F679A"/>
    <w:rsid w:val="00300394"/>
    <w:rsid w:val="0030202D"/>
    <w:rsid w:val="00305901"/>
    <w:rsid w:val="00310A7F"/>
    <w:rsid w:val="003155BA"/>
    <w:rsid w:val="00321A5F"/>
    <w:rsid w:val="00330A72"/>
    <w:rsid w:val="00344630"/>
    <w:rsid w:val="00346687"/>
    <w:rsid w:val="003539FC"/>
    <w:rsid w:val="00364907"/>
    <w:rsid w:val="00365914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C4BE5"/>
    <w:rsid w:val="003D2FE4"/>
    <w:rsid w:val="003D4369"/>
    <w:rsid w:val="003D5B29"/>
    <w:rsid w:val="003E1CA3"/>
    <w:rsid w:val="003E46EB"/>
    <w:rsid w:val="003F1818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C42D8"/>
    <w:rsid w:val="004C5FBC"/>
    <w:rsid w:val="004E4890"/>
    <w:rsid w:val="004E657F"/>
    <w:rsid w:val="004F7383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90632"/>
    <w:rsid w:val="00594DF1"/>
    <w:rsid w:val="005A02CB"/>
    <w:rsid w:val="005B5AA0"/>
    <w:rsid w:val="005B7AE8"/>
    <w:rsid w:val="005D0229"/>
    <w:rsid w:val="005D1B1A"/>
    <w:rsid w:val="005D4DA0"/>
    <w:rsid w:val="005F1222"/>
    <w:rsid w:val="005F5B62"/>
    <w:rsid w:val="00610F00"/>
    <w:rsid w:val="00632ADE"/>
    <w:rsid w:val="00632BD7"/>
    <w:rsid w:val="00632CB9"/>
    <w:rsid w:val="00633F67"/>
    <w:rsid w:val="00634BFD"/>
    <w:rsid w:val="0063734E"/>
    <w:rsid w:val="0065122A"/>
    <w:rsid w:val="0065444F"/>
    <w:rsid w:val="00656316"/>
    <w:rsid w:val="006608DA"/>
    <w:rsid w:val="00661207"/>
    <w:rsid w:val="00661671"/>
    <w:rsid w:val="00662549"/>
    <w:rsid w:val="006718E6"/>
    <w:rsid w:val="0067328F"/>
    <w:rsid w:val="00680E17"/>
    <w:rsid w:val="00681F48"/>
    <w:rsid w:val="006868FA"/>
    <w:rsid w:val="00694016"/>
    <w:rsid w:val="006A7EF3"/>
    <w:rsid w:val="006B4F37"/>
    <w:rsid w:val="006D6474"/>
    <w:rsid w:val="006E0048"/>
    <w:rsid w:val="006E17F3"/>
    <w:rsid w:val="006E1C8F"/>
    <w:rsid w:val="006E2841"/>
    <w:rsid w:val="006F0D90"/>
    <w:rsid w:val="006F1482"/>
    <w:rsid w:val="0070553E"/>
    <w:rsid w:val="00711165"/>
    <w:rsid w:val="00713215"/>
    <w:rsid w:val="00721BFD"/>
    <w:rsid w:val="007365C2"/>
    <w:rsid w:val="00737107"/>
    <w:rsid w:val="00745490"/>
    <w:rsid w:val="00745D45"/>
    <w:rsid w:val="007613F7"/>
    <w:rsid w:val="00783E5A"/>
    <w:rsid w:val="0078434A"/>
    <w:rsid w:val="007865A6"/>
    <w:rsid w:val="007B3889"/>
    <w:rsid w:val="007B678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33A3B"/>
    <w:rsid w:val="00836FF4"/>
    <w:rsid w:val="00841379"/>
    <w:rsid w:val="00845269"/>
    <w:rsid w:val="0085406F"/>
    <w:rsid w:val="008548D6"/>
    <w:rsid w:val="00855E17"/>
    <w:rsid w:val="0086691F"/>
    <w:rsid w:val="00885C5E"/>
    <w:rsid w:val="00886BF3"/>
    <w:rsid w:val="00887165"/>
    <w:rsid w:val="00894B30"/>
    <w:rsid w:val="00895D5E"/>
    <w:rsid w:val="008A57A9"/>
    <w:rsid w:val="008A7B50"/>
    <w:rsid w:val="008B16A5"/>
    <w:rsid w:val="008B3573"/>
    <w:rsid w:val="008B4169"/>
    <w:rsid w:val="008C0B55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30363"/>
    <w:rsid w:val="009334BC"/>
    <w:rsid w:val="009428A3"/>
    <w:rsid w:val="009463C7"/>
    <w:rsid w:val="00950775"/>
    <w:rsid w:val="00971BBF"/>
    <w:rsid w:val="0097538A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D6122"/>
    <w:rsid w:val="009E1217"/>
    <w:rsid w:val="009E78A8"/>
    <w:rsid w:val="009F0B71"/>
    <w:rsid w:val="00A11AE0"/>
    <w:rsid w:val="00A14F7B"/>
    <w:rsid w:val="00A25DC7"/>
    <w:rsid w:val="00A31E34"/>
    <w:rsid w:val="00A41ED0"/>
    <w:rsid w:val="00A4217C"/>
    <w:rsid w:val="00A566E8"/>
    <w:rsid w:val="00A615C6"/>
    <w:rsid w:val="00A6418C"/>
    <w:rsid w:val="00A64785"/>
    <w:rsid w:val="00A72919"/>
    <w:rsid w:val="00A750A5"/>
    <w:rsid w:val="00A82250"/>
    <w:rsid w:val="00A915EA"/>
    <w:rsid w:val="00A97580"/>
    <w:rsid w:val="00AA3053"/>
    <w:rsid w:val="00AB438C"/>
    <w:rsid w:val="00AB7102"/>
    <w:rsid w:val="00AC0226"/>
    <w:rsid w:val="00AC4EBF"/>
    <w:rsid w:val="00AC76DD"/>
    <w:rsid w:val="00AD523A"/>
    <w:rsid w:val="00AF2D96"/>
    <w:rsid w:val="00AF7106"/>
    <w:rsid w:val="00B007AD"/>
    <w:rsid w:val="00B1657A"/>
    <w:rsid w:val="00B20FBC"/>
    <w:rsid w:val="00B35A42"/>
    <w:rsid w:val="00B367A4"/>
    <w:rsid w:val="00B40353"/>
    <w:rsid w:val="00B450EC"/>
    <w:rsid w:val="00B55956"/>
    <w:rsid w:val="00B56F9D"/>
    <w:rsid w:val="00B5725C"/>
    <w:rsid w:val="00B61AFC"/>
    <w:rsid w:val="00B62D5B"/>
    <w:rsid w:val="00B647F4"/>
    <w:rsid w:val="00B66270"/>
    <w:rsid w:val="00B9730B"/>
    <w:rsid w:val="00B97420"/>
    <w:rsid w:val="00BB5DB5"/>
    <w:rsid w:val="00BC0B11"/>
    <w:rsid w:val="00BC57C8"/>
    <w:rsid w:val="00BD02D0"/>
    <w:rsid w:val="00BD0D4A"/>
    <w:rsid w:val="00BD479B"/>
    <w:rsid w:val="00BE4DDF"/>
    <w:rsid w:val="00BE50C5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528DD"/>
    <w:rsid w:val="00C65761"/>
    <w:rsid w:val="00C67FB0"/>
    <w:rsid w:val="00C718DC"/>
    <w:rsid w:val="00C71999"/>
    <w:rsid w:val="00C7571C"/>
    <w:rsid w:val="00C84379"/>
    <w:rsid w:val="00C909A5"/>
    <w:rsid w:val="00C92D84"/>
    <w:rsid w:val="00CA274C"/>
    <w:rsid w:val="00CA4B67"/>
    <w:rsid w:val="00CB5607"/>
    <w:rsid w:val="00CB7931"/>
    <w:rsid w:val="00CC443F"/>
    <w:rsid w:val="00CC53CC"/>
    <w:rsid w:val="00CC6B7A"/>
    <w:rsid w:val="00CD3581"/>
    <w:rsid w:val="00CD3F8F"/>
    <w:rsid w:val="00CD5DF7"/>
    <w:rsid w:val="00CE2AFA"/>
    <w:rsid w:val="00D0318A"/>
    <w:rsid w:val="00D03554"/>
    <w:rsid w:val="00D12D05"/>
    <w:rsid w:val="00D14342"/>
    <w:rsid w:val="00D14FB0"/>
    <w:rsid w:val="00D1638F"/>
    <w:rsid w:val="00D27289"/>
    <w:rsid w:val="00D34516"/>
    <w:rsid w:val="00D443FA"/>
    <w:rsid w:val="00D44762"/>
    <w:rsid w:val="00D60238"/>
    <w:rsid w:val="00D6090E"/>
    <w:rsid w:val="00D65005"/>
    <w:rsid w:val="00D65E9F"/>
    <w:rsid w:val="00D717F7"/>
    <w:rsid w:val="00D86C2D"/>
    <w:rsid w:val="00D9127E"/>
    <w:rsid w:val="00DA4C0C"/>
    <w:rsid w:val="00DB2FA2"/>
    <w:rsid w:val="00DD0D46"/>
    <w:rsid w:val="00DD29A6"/>
    <w:rsid w:val="00DD39B1"/>
    <w:rsid w:val="00DE1946"/>
    <w:rsid w:val="00DE2C1A"/>
    <w:rsid w:val="00DE58EC"/>
    <w:rsid w:val="00DE786E"/>
    <w:rsid w:val="00DF07D8"/>
    <w:rsid w:val="00DF149D"/>
    <w:rsid w:val="00DF5C13"/>
    <w:rsid w:val="00E042DE"/>
    <w:rsid w:val="00E04624"/>
    <w:rsid w:val="00E06BD0"/>
    <w:rsid w:val="00E144D0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6223"/>
    <w:rsid w:val="00E81587"/>
    <w:rsid w:val="00E85A0E"/>
    <w:rsid w:val="00E85A94"/>
    <w:rsid w:val="00E877E1"/>
    <w:rsid w:val="00E905E6"/>
    <w:rsid w:val="00E954E6"/>
    <w:rsid w:val="00EA230A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F042C4"/>
    <w:rsid w:val="00F10BD3"/>
    <w:rsid w:val="00F2123C"/>
    <w:rsid w:val="00F21D9F"/>
    <w:rsid w:val="00F25BC9"/>
    <w:rsid w:val="00F27225"/>
    <w:rsid w:val="00F32BF7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844B0"/>
    <w:rsid w:val="00F8668E"/>
    <w:rsid w:val="00F934B2"/>
    <w:rsid w:val="00FA4440"/>
    <w:rsid w:val="00FB37B4"/>
    <w:rsid w:val="00FC3FCB"/>
    <w:rsid w:val="00FD561B"/>
    <w:rsid w:val="00FE10C0"/>
    <w:rsid w:val="00FE3525"/>
    <w:rsid w:val="00FE63D0"/>
    <w:rsid w:val="00FF1E97"/>
    <w:rsid w:val="05FE0636"/>
    <w:rsid w:val="08754211"/>
    <w:rsid w:val="110805E2"/>
    <w:rsid w:val="154222ED"/>
    <w:rsid w:val="169B3265"/>
    <w:rsid w:val="179606CE"/>
    <w:rsid w:val="22561186"/>
    <w:rsid w:val="25F821F8"/>
    <w:rsid w:val="26BD6713"/>
    <w:rsid w:val="26F86CAF"/>
    <w:rsid w:val="2AF31731"/>
    <w:rsid w:val="2C41220D"/>
    <w:rsid w:val="2DE02720"/>
    <w:rsid w:val="36884E6D"/>
    <w:rsid w:val="3A3A000C"/>
    <w:rsid w:val="3AF978A0"/>
    <w:rsid w:val="3DE83B9E"/>
    <w:rsid w:val="3EF45B57"/>
    <w:rsid w:val="3F422D66"/>
    <w:rsid w:val="40204AA9"/>
    <w:rsid w:val="406A1628"/>
    <w:rsid w:val="421309EA"/>
    <w:rsid w:val="442C7831"/>
    <w:rsid w:val="47D71340"/>
    <w:rsid w:val="4B365E7F"/>
    <w:rsid w:val="4C8D517B"/>
    <w:rsid w:val="50EA014A"/>
    <w:rsid w:val="51D714DD"/>
    <w:rsid w:val="529F6B09"/>
    <w:rsid w:val="557E4EE3"/>
    <w:rsid w:val="56A95021"/>
    <w:rsid w:val="5FFE462F"/>
    <w:rsid w:val="706933FF"/>
    <w:rsid w:val="710A411A"/>
    <w:rsid w:val="74C2383A"/>
    <w:rsid w:val="78725D6B"/>
    <w:rsid w:val="7CBA268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 w:semiHidden="0" w:qFormat="1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semiHidden="0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uiPriority="0" w:unhideWhenUsed="0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 w:semiHidden="0" w:uiPriority="0" w:qFormat="1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semiHidden="0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semiHidden="0" w:qFormat="1"/>
    <w:lsdException w:name="Table Grid" w:semiHidden="0" w:uiPriority="39" w:unhideWhenUsed="0" w:qFormat="1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 w:cs="Times New Roman"/>
      <w:kern w:val="2"/>
      <w:sz w:val="32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unhideWhenUsed/>
    <w:qFormat/>
  </w:style>
  <w:style w:type="table" w:default="1" w:styleId="TableNormal">
    <w:name w:val="Normal Table"/>
    <w:uiPriority w:val="99"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0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1"/>
    <w:uiPriority w:val="99"/>
    <w:unhideWhenUsed/>
    <w:qFormat/>
    <w:pPr>
      <w:ind w:left="100" w:leftChars="2500"/>
    </w:pPr>
  </w:style>
  <w:style w:type="paragraph" w:styleId="BalloonText">
    <w:name w:val="Balloon Text"/>
    <w:basedOn w:val="Normal"/>
    <w:link w:val="a2"/>
    <w:uiPriority w:val="99"/>
    <w:unhideWhenUsed/>
    <w:qFormat/>
    <w:rPr>
      <w:sz w:val="18"/>
      <w:szCs w:val="18"/>
    </w:rPr>
  </w:style>
  <w:style w:type="paragraph" w:styleId="Footer">
    <w:name w:val="footer"/>
    <w:basedOn w:val="Normal"/>
    <w:link w:val="a3"/>
    <w:uiPriority w:val="99"/>
    <w:unhideWhenUsed/>
    <w:qFormat/>
    <w:pPr>
      <w:tabs>
        <w:tab w:val="center" w:pos="4153"/>
        <w:tab w:val="right" w:pos="8306"/>
      </w:tabs>
    </w:pPr>
    <w:rPr>
      <w:rFonts w:ascii="Calibri" w:eastAsia="宋体" w:hAnsi="Calibri"/>
      <w:sz w:val="18"/>
      <w:szCs w:val="18"/>
    </w:rPr>
  </w:style>
  <w:style w:type="paragraph" w:styleId="Header">
    <w:name w:val="header"/>
    <w:basedOn w:val="Normal"/>
    <w:link w:val="a4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="Calibri" w:eastAsia="宋体" w:hAnsi="Calibri"/>
      <w:sz w:val="18"/>
      <w:szCs w:val="18"/>
    </w:rPr>
  </w:style>
  <w:style w:type="paragraph" w:styleId="NormalWeb">
    <w:name w:val="Normal (Web)"/>
    <w:basedOn w:val="Normal"/>
    <w:unhideWhenUsed/>
    <w:qFormat/>
    <w:pPr>
      <w:widowControl/>
    </w:pPr>
    <w:rPr>
      <w:rFonts w:ascii="宋体" w:hAnsi="宋体" w:cs="宋体"/>
      <w:kern w:val="0"/>
      <w:sz w:val="24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unhideWhenUsed/>
    <w:qFormat/>
  </w:style>
  <w:style w:type="character" w:styleId="Hyperlink">
    <w:name w:val="Hyperlink"/>
    <w:basedOn w:val="DefaultParagraphFont"/>
    <w:qFormat/>
    <w:rPr>
      <w:color w:val="0000FF"/>
      <w:u w:val="single"/>
    </w:rPr>
  </w:style>
  <w:style w:type="character" w:customStyle="1" w:styleId="a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0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1">
    <w:name w:val="日期 字符"/>
    <w:basedOn w:val="DefaultParagraphFont"/>
    <w:link w:val="Date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2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3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4">
    <w:name w:val="页眉 字符"/>
    <w:basedOn w:val="DefaultParagraphFont"/>
    <w:link w:val="Header"/>
    <w:uiPriority w:val="99"/>
    <w:qFormat/>
    <w:rPr>
      <w:sz w:val="18"/>
      <w:szCs w:val="18"/>
    </w:rPr>
  </w:style>
  <w:style w:type="paragraph" w:customStyle="1" w:styleId="BodyText1I2">
    <w:name w:val="BodyText1I2"/>
    <w:basedOn w:val="BodyTextIndent0"/>
    <w:next w:val="Normal"/>
    <w:qFormat/>
    <w:pPr>
      <w:ind w:firstLine="420" w:firstLineChars="200"/>
    </w:pPr>
    <w:rPr>
      <w:rFonts w:ascii="Times New Roman" w:eastAsia="宋体" w:hAnsi="Times New Roman" w:cs="宋体"/>
    </w:rPr>
  </w:style>
  <w:style w:type="paragraph" w:customStyle="1" w:styleId="BodyTextIndent0">
    <w:name w:val="BodyTextIndent"/>
    <w:basedOn w:val="Normal"/>
    <w:qFormat/>
    <w:pPr>
      <w:jc w:val="center"/>
      <w:textAlignment w:val="baseline"/>
    </w:pPr>
    <w:rPr>
      <w:rFonts w:ascii="Calibri" w:eastAsia="黑体" w:hAnsi="Calibri" w:cs="Times New Roman"/>
      <w:bCs/>
      <w:sz w:val="30"/>
      <w:szCs w:val="32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ascii="Times New Roman" w:eastAsia="仿宋_GB2312" w:hAnsi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2.xml" /><Relationship Id="rId11" Type="http://schemas.openxmlformats.org/officeDocument/2006/relationships/header" Target="header3.xml" /><Relationship Id="rId12" Type="http://schemas.openxmlformats.org/officeDocument/2006/relationships/footer" Target="footer3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hyperlink" Target="https://pan.sysu.edu.cn/link/AAC9B14725FF024F718D716BB8EE4AAAE7&#12290;" TargetMode="External" /><Relationship Id="rId7" Type="http://schemas.openxmlformats.org/officeDocument/2006/relationships/header" Target="header1.xml" /><Relationship Id="rId8" Type="http://schemas.openxmlformats.org/officeDocument/2006/relationships/header" Target="header2.xml" /><Relationship Id="rId9" Type="http://schemas.openxmlformats.org/officeDocument/2006/relationships/footer" Target="footer1.xml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157259040</TotalTime>
  <Pages>5</Pages>
  <Words>1878</Words>
  <Characters>1999</Characters>
  <Application>Microsoft Office Word</Application>
  <DocSecurity>0</DocSecurity>
  <Lines>8</Lines>
  <Paragraphs>2</Paragraphs>
  <ScaleCrop>false</ScaleCrop>
  <Company>SYSU</Company>
  <LinksUpToDate>false</LinksUpToDate>
  <CharactersWithSpaces>2017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郭美琦</cp:lastModifiedBy>
  <cp:revision>16</cp:revision>
  <cp:lastPrinted>2017-12-12T12:05:00Z</cp:lastPrinted>
  <dcterms:created xsi:type="dcterms:W3CDTF">2019-03-06T07:51:00Z</dcterms:created>
  <dcterms:modified xsi:type="dcterms:W3CDTF">2026-04-03T01:06:10Z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C09A848B944D44F1900E13E561D595D5_13</vt:lpwstr>
  </property>
  <property fmtid="{D5CDD505-2E9C-101B-9397-08002B2CF9AE}" pid="3" name="KSOProductBuildVer">
    <vt:lpwstr>2052-12.1.0.25225</vt:lpwstr>
  </property>
  <property fmtid="{D5CDD505-2E9C-101B-9397-08002B2CF9AE}" pid="4" name="KSOTemplateDocerSaveRecord">
    <vt:lpwstr>eyJoZGlkIjoiZTYxZGFlOGE5ZTA0MTBiYTJlMDYxNjA3OTc2ZmMwNTAiLCJ1c2VySWQiOiIzNDg1Nzg5OTcifQ==</vt:lpwstr>
  </property>
</Properties>
</file>