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3A75686">
      <w:pPr>
        <w:spacing w:line="560" w:lineRule="atLeast"/>
        <w:jc w:val="center"/>
        <w:rPr>
          <w:rFonts w:ascii="Times New Roman" w:hAnsi="Times New Roman" w:cs="Times New Roman"/>
          <w:bCs/>
          <w:sz w:val="32"/>
          <w:szCs w:val="32"/>
        </w:rPr>
      </w:pPr>
      <w:bookmarkStart w:id="0" w:name="_Hlk492495787"/>
      <w:r>
        <w:rPr>
          <w:rFonts w:ascii="Times New Roman" w:hAnsi="Times New Roman" w:eastAsia="方正小标宋简体" w:cs="Times New Roman"/>
          <w:bCs/>
          <w:color w:val="FF0000"/>
          <w:w w:val="90"/>
          <w:sz w:val="80"/>
          <w:szCs w:val="80"/>
        </w:rPr>
        <w:t>共青团中山大学委员会</w:t>
      </w:r>
      <w:bookmarkEnd w:id="0"/>
    </w:p>
    <w:p w14:paraId="7A51E62F">
      <w:pPr>
        <w:spacing w:line="560" w:lineRule="atLeast"/>
        <w:ind w:firstLine="640" w:firstLineChars="200"/>
        <w:jc w:val="center"/>
        <w:rPr>
          <w:rFonts w:ascii="Times New Roman" w:hAnsi="Times New Roman" w:cs="Times New Roman"/>
          <w:bCs/>
          <w:sz w:val="32"/>
          <w:szCs w:val="32"/>
        </w:rPr>
      </w:pPr>
      <w:bookmarkStart w:id="1" w:name="_Hlk492495759"/>
      <w:r>
        <w:rPr>
          <w:rFonts w:ascii="Times New Roman" w:hAnsi="Times New Roman" w:eastAsia="仿宋" w:cs="Times New Roman"/>
          <w:sz w:val="32"/>
          <w:szCs w:val="32"/>
        </w:rPr>
        <w:t>团发〔202</w:t>
      </w:r>
      <w:r>
        <w:rPr>
          <w:rFonts w:hint="eastAsia" w:ascii="Times New Roman" w:hAnsi="Times New Roman" w:eastAsia="仿宋" w:cs="Times New Roman"/>
          <w:sz w:val="32"/>
          <w:szCs w:val="32"/>
          <w:lang w:val="en-US" w:eastAsia="zh-CN"/>
        </w:rPr>
        <w:t>6</w:t>
      </w:r>
      <w:r>
        <w:rPr>
          <w:rFonts w:ascii="Times New Roman" w:hAnsi="Times New Roman" w:eastAsia="仿宋" w:cs="Times New Roman"/>
          <w:sz w:val="32"/>
          <w:szCs w:val="32"/>
        </w:rPr>
        <w:t>〕</w:t>
      </w:r>
      <w:r>
        <w:rPr>
          <w:rFonts w:hint="eastAsia" w:ascii="Times New Roman" w:hAnsi="Times New Roman" w:eastAsia="仿宋" w:cs="Times New Roman"/>
          <w:sz w:val="32"/>
          <w:szCs w:val="32"/>
          <w:lang w:val="en-US" w:eastAsia="zh-CN"/>
        </w:rPr>
        <w:t>69</w:t>
      </w:r>
      <w:r>
        <w:rPr>
          <w:rFonts w:ascii="Times New Roman" w:hAnsi="Times New Roman" w:eastAsia="仿宋" w:cs="Times New Roman"/>
          <w:sz w:val="32"/>
          <w:szCs w:val="32"/>
        </w:rPr>
        <w:t>号</w:t>
      </w:r>
      <w:bookmarkEnd w:id="1"/>
    </w:p>
    <w:p w14:paraId="05CC176A">
      <w:pPr>
        <w:adjustRightInd w:val="0"/>
        <w:snapToGrid w:val="0"/>
        <w:spacing w:line="560" w:lineRule="atLeast"/>
        <w:jc w:val="center"/>
        <w:rPr>
          <w:rFonts w:ascii="Times New Roman" w:hAnsi="Times New Roman" w:eastAsia="方正小标宋简体" w:cs="Times New Roman"/>
          <w:bCs/>
          <w:sz w:val="32"/>
          <w:szCs w:val="32"/>
        </w:rPr>
      </w:pPr>
      <w:r>
        <w:rPr>
          <w:rFonts w:ascii="Times New Roman" w:hAnsi="Times New Roman" w:cs="Times New Roman"/>
          <w:bCs/>
          <w:sz w:val="28"/>
        </w:rPr>
        <w:drawing>
          <wp:inline distT="0" distB="0" distL="0" distR="0">
            <wp:extent cx="5514975" cy="381000"/>
            <wp:effectExtent l="0" t="0" r="9525" b="0"/>
            <wp:docPr id="1026" name="图片 1" descr="党委横线"/>
            <wp:cNvGraphicFramePr/>
            <a:graphic xmlns:a="http://schemas.openxmlformats.org/drawingml/2006/main">
              <a:graphicData uri="http://schemas.openxmlformats.org/drawingml/2006/picture">
                <pic:pic xmlns:pic="http://schemas.openxmlformats.org/drawingml/2006/picture">
                  <pic:nvPicPr>
                    <pic:cNvPr id="1026" name="图片 1" descr="党委横线"/>
                    <pic:cNvPicPr/>
                  </pic:nvPicPr>
                  <pic:blipFill>
                    <a:blip r:embed="rId5" cstate="print"/>
                    <a:stretch>
                      <a:fillRect/>
                    </a:stretch>
                  </pic:blipFill>
                  <pic:spPr>
                    <a:xfrm>
                      <a:off x="0" y="0"/>
                      <a:ext cx="5514975" cy="381000"/>
                    </a:xfrm>
                    <a:prstGeom prst="rect">
                      <a:avLst/>
                    </a:prstGeom>
                    <a:ln>
                      <a:noFill/>
                    </a:ln>
                  </pic:spPr>
                </pic:pic>
              </a:graphicData>
            </a:graphic>
          </wp:inline>
        </w:drawing>
      </w:r>
    </w:p>
    <w:p w14:paraId="15594AC0">
      <w:pPr>
        <w:spacing w:line="720" w:lineRule="exact"/>
        <w:jc w:val="center"/>
        <w:rPr>
          <w:rFonts w:ascii="Times New Roman" w:hAnsi="Times New Roman" w:eastAsia="方正小标宋简体" w:cs="Times New Roman"/>
          <w:sz w:val="44"/>
          <w:szCs w:val="44"/>
        </w:rPr>
      </w:pPr>
    </w:p>
    <w:p w14:paraId="54F2FC68">
      <w:pPr>
        <w:spacing w:line="560" w:lineRule="exact"/>
        <w:jc w:val="center"/>
        <w:rPr>
          <w:rFonts w:ascii="Times New Roman" w:hAnsi="Times New Roman" w:eastAsia="方正小标宋简体" w:cs="Times New Roman"/>
          <w:sz w:val="44"/>
          <w:szCs w:val="44"/>
        </w:rPr>
      </w:pPr>
      <w:r>
        <w:rPr>
          <w:rFonts w:ascii="Times New Roman" w:hAnsi="Times New Roman" w:eastAsia="方正小标宋简体" w:cs="Times New Roman"/>
          <w:sz w:val="44"/>
          <w:szCs w:val="44"/>
        </w:rPr>
        <w:t>共青团中山大学委员会关于组建中山大学</w:t>
      </w:r>
      <w:r>
        <w:rPr>
          <w:rFonts w:hint="eastAsia" w:ascii="Times New Roman" w:hAnsi="Times New Roman" w:eastAsia="方正小标宋简体" w:cs="Times New Roman"/>
          <w:sz w:val="44"/>
          <w:szCs w:val="44"/>
        </w:rPr>
        <w:t>第</w:t>
      </w:r>
      <w:r>
        <w:rPr>
          <w:rFonts w:hint="eastAsia" w:ascii="Times New Roman" w:hAnsi="Times New Roman" w:eastAsia="方正小标宋简体" w:cs="Times New Roman"/>
          <w:sz w:val="44"/>
          <w:szCs w:val="44"/>
          <w:lang w:eastAsia="zh-CN"/>
        </w:rPr>
        <w:t>29届</w:t>
      </w:r>
      <w:r>
        <w:rPr>
          <w:rFonts w:ascii="Times New Roman" w:hAnsi="Times New Roman" w:eastAsia="方正小标宋简体" w:cs="Times New Roman"/>
          <w:sz w:val="44"/>
          <w:szCs w:val="44"/>
        </w:rPr>
        <w:t>研究生支教团的通知</w:t>
      </w:r>
    </w:p>
    <w:p w14:paraId="54348178">
      <w:pPr>
        <w:spacing w:line="560" w:lineRule="exact"/>
        <w:rPr>
          <w:rFonts w:ascii="Times New Roman" w:hAnsi="Times New Roman" w:eastAsia="仿宋_GB2312" w:cs="Times New Roman"/>
          <w:sz w:val="32"/>
          <w:szCs w:val="32"/>
        </w:rPr>
      </w:pPr>
    </w:p>
    <w:p w14:paraId="62DB23CB">
      <w:pPr>
        <w:spacing w:line="56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各教学单位：</w:t>
      </w:r>
    </w:p>
    <w:p w14:paraId="5AAC0F6E">
      <w:pPr>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作为广东省最早参与中国青年志愿者扶贫接力计划研究生支教团的高校，中山大学自1999年以来已选派</w:t>
      </w:r>
      <w:r>
        <w:rPr>
          <w:rFonts w:hint="eastAsia" w:ascii="Times New Roman" w:hAnsi="Times New Roman" w:eastAsia="仿宋_GB2312" w:cs="Times New Roman"/>
          <w:sz w:val="32"/>
          <w:szCs w:val="32"/>
          <w:lang w:eastAsia="zh-CN"/>
        </w:rPr>
        <w:t>2</w:t>
      </w:r>
      <w:r>
        <w:rPr>
          <w:rFonts w:hint="eastAsia" w:ascii="Times New Roman" w:hAnsi="Times New Roman" w:eastAsia="仿宋_GB2312" w:cs="Times New Roman"/>
          <w:sz w:val="32"/>
          <w:szCs w:val="32"/>
          <w:lang w:val="en-US" w:eastAsia="zh-CN"/>
        </w:rPr>
        <w:t>8</w:t>
      </w:r>
      <w:r>
        <w:rPr>
          <w:rFonts w:hint="eastAsia" w:ascii="Times New Roman" w:hAnsi="Times New Roman" w:eastAsia="仿宋_GB2312" w:cs="Times New Roman"/>
          <w:sz w:val="32"/>
          <w:szCs w:val="32"/>
          <w:lang w:eastAsia="zh-CN"/>
        </w:rPr>
        <w:t>届</w:t>
      </w:r>
      <w:r>
        <w:rPr>
          <w:rFonts w:ascii="Times New Roman" w:hAnsi="Times New Roman" w:eastAsia="仿宋_GB2312" w:cs="Times New Roman"/>
          <w:sz w:val="32"/>
          <w:szCs w:val="32"/>
        </w:rPr>
        <w:t>共</w:t>
      </w:r>
      <w:r>
        <w:rPr>
          <w:rFonts w:hint="eastAsia" w:ascii="Times New Roman" w:hAnsi="Times New Roman" w:eastAsia="仿宋_GB2312" w:cs="Times New Roman"/>
          <w:sz w:val="32"/>
          <w:szCs w:val="32"/>
        </w:rPr>
        <w:t>4</w:t>
      </w:r>
      <w:r>
        <w:rPr>
          <w:rFonts w:hint="eastAsia" w:ascii="Times New Roman" w:hAnsi="Times New Roman" w:eastAsia="仿宋_GB2312" w:cs="Times New Roman"/>
          <w:sz w:val="32"/>
          <w:szCs w:val="32"/>
          <w:lang w:val="en-US" w:eastAsia="zh-CN"/>
        </w:rPr>
        <w:t>3</w:t>
      </w:r>
      <w:r>
        <w:rPr>
          <w:rFonts w:hint="eastAsia" w:ascii="Times New Roman" w:hAnsi="Times New Roman" w:eastAsia="仿宋_GB2312" w:cs="Times New Roman"/>
          <w:sz w:val="32"/>
          <w:szCs w:val="32"/>
        </w:rPr>
        <w:t>7</w:t>
      </w:r>
      <w:r>
        <w:rPr>
          <w:rFonts w:ascii="Times New Roman" w:hAnsi="Times New Roman" w:eastAsia="仿宋_GB2312" w:cs="Times New Roman"/>
          <w:sz w:val="32"/>
          <w:szCs w:val="32"/>
        </w:rPr>
        <w:t>名具备保送研究生资格的本科毕业生和在读硕士生、博士生分赴青海</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甘肃</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山西</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宁夏</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广西</w:t>
      </w:r>
      <w:r>
        <w:rPr>
          <w:rFonts w:hint="eastAsia" w:ascii="Times New Roman" w:hAnsi="Times New Roman" w:eastAsia="仿宋_GB2312" w:cs="Times New Roman"/>
          <w:sz w:val="32"/>
          <w:szCs w:val="32"/>
        </w:rPr>
        <w:t>、</w:t>
      </w:r>
      <w:r>
        <w:rPr>
          <w:rFonts w:hint="eastAsia" w:ascii="Times New Roman" w:hAnsi="Times New Roman" w:eastAsia="仿宋_GB2312" w:cs="Times New Roman"/>
          <w:sz w:val="32"/>
          <w:szCs w:val="32"/>
          <w:lang w:val="en-US" w:eastAsia="zh-CN"/>
        </w:rPr>
        <w:t>新疆、西藏、</w:t>
      </w:r>
      <w:r>
        <w:rPr>
          <w:rFonts w:ascii="Times New Roman" w:hAnsi="Times New Roman" w:eastAsia="仿宋_GB2312" w:cs="Times New Roman"/>
          <w:sz w:val="32"/>
          <w:szCs w:val="32"/>
        </w:rPr>
        <w:t>云南等地开展支教。</w:t>
      </w:r>
    </w:p>
    <w:p w14:paraId="17E28885">
      <w:pPr>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根据相关文件要求，结合我校实际，拟从我校学生中招募选拔组建中山大学</w:t>
      </w:r>
      <w:r>
        <w:rPr>
          <w:rFonts w:hint="eastAsia" w:ascii="Times New Roman" w:hAnsi="Times New Roman" w:eastAsia="仿宋_GB2312" w:cs="Times New Roman"/>
          <w:sz w:val="32"/>
          <w:szCs w:val="32"/>
        </w:rPr>
        <w:t>第</w:t>
      </w:r>
      <w:r>
        <w:rPr>
          <w:rFonts w:hint="eastAsia" w:ascii="Times New Roman" w:hAnsi="Times New Roman" w:eastAsia="仿宋_GB2312" w:cs="Times New Roman"/>
          <w:sz w:val="32"/>
          <w:szCs w:val="32"/>
          <w:lang w:eastAsia="zh-CN"/>
        </w:rPr>
        <w:t>29届</w:t>
      </w:r>
      <w:r>
        <w:rPr>
          <w:rFonts w:ascii="Times New Roman" w:hAnsi="Times New Roman" w:eastAsia="仿宋_GB2312" w:cs="Times New Roman"/>
          <w:sz w:val="32"/>
          <w:szCs w:val="32"/>
        </w:rPr>
        <w:t>研究生支教团。现将有关事项通知如下：</w:t>
      </w:r>
    </w:p>
    <w:p w14:paraId="4D2528F6">
      <w:pPr>
        <w:spacing w:line="560" w:lineRule="exact"/>
        <w:ind w:firstLine="640" w:firstLineChars="200"/>
        <w:rPr>
          <w:rFonts w:ascii="Times New Roman" w:hAnsi="Times New Roman" w:eastAsia="黑体" w:cs="Times New Roman"/>
          <w:sz w:val="32"/>
          <w:szCs w:val="32"/>
        </w:rPr>
      </w:pPr>
      <w:r>
        <w:rPr>
          <w:rFonts w:ascii="Times New Roman" w:hAnsi="Times New Roman" w:eastAsia="黑体" w:cs="Times New Roman"/>
          <w:sz w:val="32"/>
          <w:szCs w:val="32"/>
        </w:rPr>
        <w:t>一、招募对象</w:t>
      </w:r>
    </w:p>
    <w:p w14:paraId="5625ABB4">
      <w:pPr>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1.我校在读硕士研究生和博士研究生；</w:t>
      </w:r>
    </w:p>
    <w:p w14:paraId="129BDA41">
      <w:pPr>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2.已获得我校202</w:t>
      </w:r>
      <w:r>
        <w:rPr>
          <w:rFonts w:hint="eastAsia" w:ascii="Times New Roman" w:hAnsi="Times New Roman" w:eastAsia="仿宋_GB2312" w:cs="Times New Roman"/>
          <w:sz w:val="32"/>
          <w:szCs w:val="32"/>
          <w:lang w:val="en-US" w:eastAsia="zh-CN"/>
        </w:rPr>
        <w:t>7</w:t>
      </w:r>
      <w:r>
        <w:rPr>
          <w:rFonts w:ascii="Times New Roman" w:hAnsi="Times New Roman" w:eastAsia="仿宋_GB2312" w:cs="Times New Roman"/>
          <w:sz w:val="32"/>
          <w:szCs w:val="32"/>
        </w:rPr>
        <w:t>届免试攻读研究生推荐资格的应届本科毕业生</w:t>
      </w:r>
      <w:r>
        <w:rPr>
          <w:rFonts w:hint="eastAsia" w:ascii="Times New Roman" w:hAnsi="Times New Roman" w:eastAsia="仿宋_GB2312" w:cs="Times New Roman"/>
          <w:sz w:val="32"/>
          <w:szCs w:val="32"/>
          <w:lang w:eastAsia="zh-CN"/>
        </w:rPr>
        <w:t>（</w:t>
      </w:r>
      <w:r>
        <w:rPr>
          <w:rFonts w:ascii="Times New Roman" w:hAnsi="Times New Roman" w:eastAsia="仿宋_GB2312" w:cs="Times New Roman"/>
          <w:sz w:val="32"/>
          <w:szCs w:val="32"/>
        </w:rPr>
        <w:t>普通推免类</w:t>
      </w:r>
      <w:r>
        <w:rPr>
          <w:rFonts w:hint="eastAsia" w:ascii="Times New Roman" w:hAnsi="Times New Roman" w:eastAsia="仿宋_GB2312" w:cs="Times New Roman"/>
          <w:sz w:val="32"/>
          <w:szCs w:val="32"/>
          <w:lang w:eastAsia="zh-CN"/>
        </w:rPr>
        <w:t>）；</w:t>
      </w:r>
    </w:p>
    <w:p w14:paraId="1620BE34">
      <w:pPr>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3.符合我校202</w:t>
      </w:r>
      <w:r>
        <w:rPr>
          <w:rFonts w:hint="eastAsia" w:ascii="Times New Roman" w:hAnsi="Times New Roman" w:eastAsia="仿宋_GB2312" w:cs="Times New Roman"/>
          <w:sz w:val="32"/>
          <w:szCs w:val="32"/>
          <w:lang w:val="en-US" w:eastAsia="zh-CN"/>
        </w:rPr>
        <w:t>7</w:t>
      </w:r>
      <w:r>
        <w:rPr>
          <w:rFonts w:ascii="Times New Roman" w:hAnsi="Times New Roman" w:eastAsia="仿宋_GB2312" w:cs="Times New Roman"/>
          <w:sz w:val="32"/>
          <w:szCs w:val="32"/>
        </w:rPr>
        <w:t>届优秀本科毕业生免试攻读研究生</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支教类</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推荐条件的应届本科毕业生。推免条件审核由学生所在院系及教务部负责，按照</w:t>
      </w:r>
      <w:r>
        <w:rPr>
          <w:rFonts w:hint="eastAsia" w:ascii="Times New Roman" w:hAnsi="Times New Roman" w:eastAsia="仿宋_GB2312" w:cs="Times New Roman"/>
          <w:sz w:val="32"/>
          <w:szCs w:val="32"/>
        </w:rPr>
        <w:t>《中山大学推荐应届本科毕业生免试攻读研究生工作实施办法》（中大教务〔2025〕2号）</w:t>
      </w:r>
      <w:r>
        <w:rPr>
          <w:rFonts w:ascii="Times New Roman" w:hAnsi="Times New Roman" w:eastAsia="仿宋_GB2312" w:cs="Times New Roman"/>
          <w:sz w:val="32"/>
          <w:szCs w:val="32"/>
        </w:rPr>
        <w:t>及各院系推免细则执行。</w:t>
      </w:r>
    </w:p>
    <w:p w14:paraId="639070CA">
      <w:pPr>
        <w:spacing w:line="560" w:lineRule="exact"/>
        <w:ind w:firstLine="640" w:firstLineChars="200"/>
        <w:rPr>
          <w:rFonts w:ascii="Times New Roman" w:hAnsi="Times New Roman" w:eastAsia="黑体" w:cs="Times New Roman"/>
          <w:sz w:val="32"/>
          <w:szCs w:val="32"/>
        </w:rPr>
      </w:pPr>
      <w:r>
        <w:rPr>
          <w:rFonts w:ascii="Times New Roman" w:hAnsi="Times New Roman" w:eastAsia="黑体" w:cs="Times New Roman"/>
          <w:sz w:val="32"/>
          <w:szCs w:val="32"/>
        </w:rPr>
        <w:t>二、招募条件</w:t>
      </w:r>
    </w:p>
    <w:p w14:paraId="339296F1">
      <w:pPr>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1.</w:t>
      </w:r>
      <w:r>
        <w:rPr>
          <w:rFonts w:hint="eastAsia" w:ascii="Times New Roman" w:hAnsi="Times New Roman" w:eastAsia="仿宋_GB2312" w:cs="Times New Roman"/>
          <w:sz w:val="32"/>
          <w:szCs w:val="32"/>
        </w:rPr>
        <w:t>具备推荐免试攻读研究生条件、有意愿参加研究生支教团的所有应届本科毕业生和在读研究生。</w:t>
      </w:r>
    </w:p>
    <w:p w14:paraId="564F4344">
      <w:pPr>
        <w:spacing w:line="560" w:lineRule="exact"/>
        <w:ind w:firstLine="640" w:firstLineChars="200"/>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rPr>
        <w:t>2.拥护中国共产党领导，热爱祖国、热爱人民、热爱社会主义，理想信念坚定，思想政治素质好，坚定拥护“两个确立”</w:t>
      </w: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rPr>
        <w:t>牢固树立“四个意识”</w:t>
      </w: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rPr>
        <w:t>坚定“四个自信”</w:t>
      </w: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rPr>
        <w:t>坚决做到“两个维护”。中共党员</w:t>
      </w: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rPr>
        <w:t>含中共预备党员</w:t>
      </w:r>
      <w:r>
        <w:rPr>
          <w:rFonts w:hint="eastAsia" w:ascii="Times New Roman" w:hAnsi="Times New Roman" w:eastAsia="仿宋_GB2312" w:cs="Times New Roman"/>
          <w:sz w:val="32"/>
          <w:szCs w:val="32"/>
          <w:lang w:eastAsia="zh-CN"/>
        </w:rPr>
        <w:t>）</w:t>
      </w:r>
      <w:bookmarkStart w:id="2" w:name="_GoBack"/>
      <w:bookmarkEnd w:id="2"/>
      <w:r>
        <w:rPr>
          <w:rFonts w:hint="eastAsia" w:ascii="Times New Roman" w:hAnsi="Times New Roman" w:eastAsia="仿宋_GB2312" w:cs="Times New Roman"/>
          <w:sz w:val="32"/>
          <w:szCs w:val="32"/>
          <w:lang w:eastAsia="zh-CN"/>
        </w:rPr>
        <w:t>在</w:t>
      </w:r>
      <w:r>
        <w:rPr>
          <w:rFonts w:hint="eastAsia" w:ascii="Times New Roman" w:hAnsi="Times New Roman" w:eastAsia="仿宋_GB2312" w:cs="Times New Roman"/>
          <w:sz w:val="32"/>
          <w:szCs w:val="32"/>
        </w:rPr>
        <w:t>同等条件下优先考虑。</w:t>
      </w:r>
    </w:p>
    <w:p w14:paraId="16982D58">
      <w:pPr>
        <w:spacing w:line="560"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3</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rPr>
        <w:t>勤奋学习，成绩优秀。申请研究生支教团的推免生学业综合成绩基本要求要与所在学科专业普通类推免生综合成绩基本要求保持一致。</w:t>
      </w:r>
    </w:p>
    <w:p w14:paraId="2E46AE27">
      <w:pPr>
        <w:spacing w:line="560"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4</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rPr>
        <w:t>诚实守信，学风端正，品行优良，无考试作弊或剽窃他人学术成果记录，无违纪违法记录。凡有不良记录者，不得入选。</w:t>
      </w:r>
    </w:p>
    <w:p w14:paraId="11C8F0DF">
      <w:pPr>
        <w:spacing w:line="560"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5</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rPr>
        <w:t>身心健康，能胜任西部地区基础教育或职业教育教学志愿服务。获得中小学教师资格证者，同等条件下优先考虑。</w:t>
      </w:r>
    </w:p>
    <w:p w14:paraId="5534D57C">
      <w:pPr>
        <w:spacing w:line="560" w:lineRule="exact"/>
        <w:ind w:firstLine="640" w:firstLineChars="200"/>
        <w:rPr>
          <w:rFonts w:ascii="Times New Roman" w:hAnsi="Times New Roman" w:eastAsia="黑体" w:cs="Times New Roman"/>
          <w:sz w:val="32"/>
          <w:szCs w:val="32"/>
        </w:rPr>
      </w:pPr>
      <w:r>
        <w:rPr>
          <w:rFonts w:ascii="Times New Roman" w:hAnsi="Times New Roman" w:eastAsia="黑体" w:cs="Times New Roman"/>
          <w:sz w:val="32"/>
          <w:szCs w:val="32"/>
        </w:rPr>
        <w:t>三、保障措施</w:t>
      </w:r>
    </w:p>
    <w:p w14:paraId="68C90CE1">
      <w:pPr>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1.按照教育部有关推荐免试研究生规定，为入选研究生支教团志愿者协调办理相关手续。志愿服务期间，应届本科毕业生保留研究生入学资格，在读研究生保留学籍。</w:t>
      </w:r>
    </w:p>
    <w:p w14:paraId="1D038159">
      <w:pPr>
        <w:spacing w:line="560" w:lineRule="exact"/>
        <w:ind w:firstLine="640" w:firstLineChars="200"/>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lang w:val="en-US" w:eastAsia="zh-CN"/>
        </w:rPr>
        <w:t>2.</w:t>
      </w:r>
      <w:r>
        <w:rPr>
          <w:rFonts w:hint="eastAsia" w:ascii="Times New Roman" w:hAnsi="Times New Roman" w:eastAsia="仿宋_GB2312" w:cs="Times New Roman"/>
          <w:sz w:val="32"/>
          <w:szCs w:val="32"/>
        </w:rPr>
        <w:t>研究生支教团志愿者管理，按照《大学生志愿服务西部计划志愿者管理办法</w:t>
      </w: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rPr>
        <w:t>中国青年志愿者研究生支教团管理细则》执行。</w:t>
      </w:r>
    </w:p>
    <w:p w14:paraId="019153B3">
      <w:pPr>
        <w:spacing w:line="560"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3.服务期间，研究生支教团志愿者工作生活补贴、社会保险、商业保险等服务保障，执行当年度西部计划实施方案有关规定。服务期满且考核合格的研究生支教团志愿者，享受西部计划服务期为一年的有关政策，依实际服务年限计算服务期及工龄，并在服务证书及服务鉴定表中体现。</w:t>
      </w:r>
    </w:p>
    <w:p w14:paraId="010946EE">
      <w:pPr>
        <w:spacing w:line="560" w:lineRule="exact"/>
        <w:ind w:firstLine="640" w:firstLineChars="200"/>
        <w:rPr>
          <w:rFonts w:ascii="Times New Roman" w:hAnsi="Times New Roman" w:eastAsia="黑体" w:cs="Times New Roman"/>
          <w:sz w:val="32"/>
          <w:szCs w:val="32"/>
        </w:rPr>
      </w:pPr>
      <w:r>
        <w:rPr>
          <w:rFonts w:ascii="Times New Roman" w:hAnsi="Times New Roman" w:eastAsia="黑体" w:cs="Times New Roman"/>
          <w:sz w:val="32"/>
          <w:szCs w:val="32"/>
        </w:rPr>
        <w:t>四、申报程序</w:t>
      </w:r>
    </w:p>
    <w:p w14:paraId="3D4B8CBB">
      <w:pPr>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1.申请。以自愿为原则，根据通知要求，学生本人向所在培养单位提出支教申请，并提交相关材料。</w:t>
      </w:r>
    </w:p>
    <w:p w14:paraId="4790B119">
      <w:pPr>
        <w:spacing w:line="560" w:lineRule="exact"/>
        <w:ind w:firstLine="640" w:firstLineChars="200"/>
        <w:rPr>
          <w:rFonts w:ascii="Times New Roman" w:hAnsi="Times New Roman" w:cs="Times New Roman"/>
          <w:b/>
          <w:bCs/>
        </w:rPr>
      </w:pPr>
      <w:r>
        <w:rPr>
          <w:rFonts w:ascii="Times New Roman" w:hAnsi="Times New Roman" w:eastAsia="仿宋_GB2312" w:cs="Times New Roman"/>
          <w:sz w:val="32"/>
          <w:szCs w:val="32"/>
        </w:rPr>
        <w:t>2.推荐。各二级单位根据本单位实际情况对各类报名人选进行严格预选，并由二级单位党组织进行政治审核，填写推荐意见并排序。推荐结果须经院系党政联席会审议通过，进行不少于</w:t>
      </w:r>
      <w:r>
        <w:rPr>
          <w:rFonts w:hint="eastAsia" w:ascii="Times New Roman" w:hAnsi="Times New Roman" w:eastAsia="仿宋_GB2312" w:cs="Times New Roman"/>
          <w:sz w:val="32"/>
          <w:szCs w:val="32"/>
        </w:rPr>
        <w:t>3</w:t>
      </w:r>
      <w:r>
        <w:rPr>
          <w:rFonts w:ascii="Times New Roman" w:hAnsi="Times New Roman" w:eastAsia="仿宋_GB2312" w:cs="Times New Roman"/>
          <w:sz w:val="32"/>
          <w:szCs w:val="32"/>
        </w:rPr>
        <w:t>天的公示，公示无异议后报送各项材料。</w:t>
      </w:r>
      <w:r>
        <w:rPr>
          <w:rFonts w:ascii="Times New Roman" w:hAnsi="Times New Roman" w:eastAsia="仿宋_GB2312" w:cs="Times New Roman"/>
          <w:b/>
          <w:bCs/>
          <w:sz w:val="32"/>
          <w:szCs w:val="32"/>
        </w:rPr>
        <w:t>其中招募对象第3类人员，须按不超过报名人数的50%（不足1人按1人）上报最终推荐结果。</w:t>
      </w:r>
    </w:p>
    <w:p w14:paraId="6EA47A4C">
      <w:pPr>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3.面试。</w:t>
      </w:r>
      <w:r>
        <w:rPr>
          <w:rFonts w:hint="eastAsia" w:ascii="Times New Roman" w:hAnsi="Times New Roman" w:eastAsia="仿宋_GB2312" w:cs="Times New Roman"/>
          <w:sz w:val="32"/>
          <w:szCs w:val="32"/>
          <w:lang w:val="en-US" w:eastAsia="zh-CN"/>
        </w:rPr>
        <w:t>学校</w:t>
      </w:r>
      <w:r>
        <w:rPr>
          <w:rFonts w:ascii="Times New Roman" w:hAnsi="Times New Roman" w:eastAsia="仿宋_GB2312" w:cs="Times New Roman"/>
          <w:sz w:val="32"/>
          <w:szCs w:val="32"/>
        </w:rPr>
        <w:t>组织相关专家对申报材料审核初筛，确定面试名单，择期进行综合面试。主要考查学生的个人综合素质，包括思想品德、组织协调能力、团队协作能力、语言表达能力等。</w:t>
      </w:r>
      <w:r>
        <w:rPr>
          <w:rFonts w:ascii="Times New Roman" w:hAnsi="Times New Roman" w:eastAsia="仿宋_GB2312" w:cs="Times New Roman"/>
          <w:b/>
          <w:bCs/>
          <w:sz w:val="32"/>
          <w:szCs w:val="32"/>
        </w:rPr>
        <w:t>招募对象为第3类人员，需通过教务部推免条件审核后方能参与面试。</w:t>
      </w:r>
      <w:r>
        <w:rPr>
          <w:rFonts w:ascii="Times New Roman" w:hAnsi="Times New Roman" w:eastAsia="仿宋_GB2312" w:cs="Times New Roman"/>
          <w:sz w:val="32"/>
          <w:szCs w:val="32"/>
        </w:rPr>
        <w:t>面试时间地点待定，未按时参加面试的学生，视为放弃申请。</w:t>
      </w:r>
    </w:p>
    <w:p w14:paraId="1FAE0889">
      <w:pPr>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4.体检。具体时间地点另行通知。</w:t>
      </w:r>
    </w:p>
    <w:p w14:paraId="1A52D2E8">
      <w:pPr>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5.公示。对中山大学</w:t>
      </w:r>
      <w:r>
        <w:rPr>
          <w:rFonts w:hint="eastAsia" w:ascii="Times New Roman" w:hAnsi="Times New Roman" w:eastAsia="仿宋_GB2312" w:cs="Times New Roman"/>
          <w:sz w:val="32"/>
          <w:szCs w:val="32"/>
        </w:rPr>
        <w:t>第</w:t>
      </w:r>
      <w:r>
        <w:rPr>
          <w:rFonts w:hint="eastAsia" w:ascii="Times New Roman" w:hAnsi="Times New Roman" w:eastAsia="仿宋_GB2312" w:cs="Times New Roman"/>
          <w:sz w:val="32"/>
          <w:szCs w:val="32"/>
          <w:lang w:eastAsia="zh-CN"/>
        </w:rPr>
        <w:t>29届</w:t>
      </w:r>
      <w:r>
        <w:rPr>
          <w:rFonts w:ascii="Times New Roman" w:hAnsi="Times New Roman" w:eastAsia="仿宋_GB2312" w:cs="Times New Roman"/>
          <w:sz w:val="32"/>
          <w:szCs w:val="32"/>
        </w:rPr>
        <w:t>研究生支教团成员拟入选名单进行公示，公示期不少于</w:t>
      </w:r>
      <w:r>
        <w:rPr>
          <w:rFonts w:hint="eastAsia" w:ascii="Times New Roman" w:hAnsi="Times New Roman" w:eastAsia="仿宋_GB2312" w:cs="Times New Roman"/>
          <w:sz w:val="32"/>
          <w:szCs w:val="32"/>
          <w:lang w:val="en-US" w:eastAsia="zh-CN"/>
        </w:rPr>
        <w:t>7天</w:t>
      </w:r>
      <w:r>
        <w:rPr>
          <w:rFonts w:ascii="Times New Roman" w:hAnsi="Times New Roman" w:eastAsia="仿宋_GB2312" w:cs="Times New Roman"/>
          <w:sz w:val="32"/>
          <w:szCs w:val="32"/>
        </w:rPr>
        <w:t>。名单公示后，候选人不得以任何原因放弃支教资格。</w:t>
      </w:r>
    </w:p>
    <w:p w14:paraId="756245CA">
      <w:pPr>
        <w:spacing w:line="560" w:lineRule="exact"/>
        <w:ind w:firstLine="640" w:firstLineChars="200"/>
        <w:rPr>
          <w:rFonts w:ascii="Times New Roman" w:hAnsi="Times New Roman" w:eastAsia="黑体" w:cs="Times New Roman"/>
          <w:sz w:val="32"/>
          <w:szCs w:val="32"/>
        </w:rPr>
      </w:pPr>
      <w:r>
        <w:rPr>
          <w:rFonts w:ascii="Times New Roman" w:hAnsi="Times New Roman" w:eastAsia="黑体" w:cs="Times New Roman"/>
          <w:sz w:val="32"/>
          <w:szCs w:val="32"/>
        </w:rPr>
        <w:t>五、申请材料</w:t>
      </w:r>
    </w:p>
    <w:p w14:paraId="6897C2EC">
      <w:pPr>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1.中山大学</w:t>
      </w:r>
      <w:r>
        <w:rPr>
          <w:rFonts w:hint="eastAsia" w:ascii="Times New Roman" w:hAnsi="Times New Roman" w:eastAsia="仿宋_GB2312" w:cs="Times New Roman"/>
          <w:sz w:val="32"/>
          <w:szCs w:val="32"/>
        </w:rPr>
        <w:t>第</w:t>
      </w:r>
      <w:r>
        <w:rPr>
          <w:rFonts w:hint="eastAsia" w:ascii="Times New Roman" w:hAnsi="Times New Roman" w:eastAsia="仿宋_GB2312" w:cs="Times New Roman"/>
          <w:sz w:val="32"/>
          <w:szCs w:val="32"/>
          <w:lang w:eastAsia="zh-CN"/>
        </w:rPr>
        <w:t>29届</w:t>
      </w:r>
      <w:r>
        <w:rPr>
          <w:rFonts w:ascii="Times New Roman" w:hAnsi="Times New Roman" w:eastAsia="仿宋_GB2312" w:cs="Times New Roman"/>
          <w:sz w:val="32"/>
          <w:szCs w:val="32"/>
        </w:rPr>
        <w:t>研究生支教团报名表（见附件</w:t>
      </w:r>
      <w:r>
        <w:rPr>
          <w:rFonts w:hint="eastAsia" w:ascii="Times New Roman" w:hAnsi="Times New Roman" w:eastAsia="仿宋_GB2312" w:cs="Times New Roman"/>
          <w:sz w:val="32"/>
          <w:szCs w:val="32"/>
          <w:lang w:val="en-US" w:eastAsia="zh-CN"/>
        </w:rPr>
        <w:t>1-3</w:t>
      </w:r>
      <w:r>
        <w:rPr>
          <w:rFonts w:ascii="Times New Roman" w:hAnsi="Times New Roman" w:eastAsia="仿宋_GB2312" w:cs="Times New Roman"/>
          <w:sz w:val="32"/>
          <w:szCs w:val="32"/>
        </w:rPr>
        <w:t>）；</w:t>
      </w:r>
    </w:p>
    <w:p w14:paraId="6419E3F1">
      <w:pPr>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2.二级单位党组织政治审核意见书；</w:t>
      </w:r>
    </w:p>
    <w:p w14:paraId="57C4D891">
      <w:pPr>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3.个人申请书（见附件4）；</w:t>
      </w:r>
    </w:p>
    <w:p w14:paraId="4DD33502">
      <w:pPr>
        <w:spacing w:line="560"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4.个人承诺书</w:t>
      </w:r>
      <w:r>
        <w:rPr>
          <w:rFonts w:ascii="Times New Roman" w:hAnsi="Times New Roman" w:eastAsia="仿宋_GB2312" w:cs="Times New Roman"/>
          <w:sz w:val="32"/>
          <w:szCs w:val="32"/>
        </w:rPr>
        <w:t>（见附件</w:t>
      </w:r>
      <w:r>
        <w:rPr>
          <w:rFonts w:hint="eastAsia" w:ascii="Times New Roman" w:hAnsi="Times New Roman" w:eastAsia="仿宋_GB2312" w:cs="Times New Roman"/>
          <w:sz w:val="32"/>
          <w:szCs w:val="32"/>
        </w:rPr>
        <w:t>5</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rPr>
        <w:t>；</w:t>
      </w:r>
    </w:p>
    <w:p w14:paraId="45041B3A">
      <w:pPr>
        <w:spacing w:line="560"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5</w:t>
      </w:r>
      <w:r>
        <w:rPr>
          <w:rFonts w:ascii="Times New Roman" w:hAnsi="Times New Roman" w:eastAsia="仿宋_GB2312" w:cs="Times New Roman"/>
          <w:sz w:val="32"/>
          <w:szCs w:val="32"/>
        </w:rPr>
        <w:t>.家长知情同意书（见附件</w:t>
      </w:r>
      <w:r>
        <w:rPr>
          <w:rFonts w:hint="eastAsia" w:ascii="Times New Roman" w:hAnsi="Times New Roman" w:eastAsia="仿宋_GB2312" w:cs="Times New Roman"/>
          <w:sz w:val="32"/>
          <w:szCs w:val="32"/>
        </w:rPr>
        <w:t>6</w:t>
      </w:r>
      <w:r>
        <w:rPr>
          <w:rFonts w:ascii="Times New Roman" w:hAnsi="Times New Roman" w:eastAsia="仿宋_GB2312" w:cs="Times New Roman"/>
          <w:sz w:val="32"/>
          <w:szCs w:val="32"/>
        </w:rPr>
        <w:t>）；</w:t>
      </w:r>
    </w:p>
    <w:p w14:paraId="4F8CECF4">
      <w:pPr>
        <w:spacing w:line="560"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6</w:t>
      </w:r>
      <w:r>
        <w:rPr>
          <w:rFonts w:ascii="Times New Roman" w:hAnsi="Times New Roman" w:eastAsia="仿宋_GB2312" w:cs="Times New Roman"/>
          <w:sz w:val="32"/>
          <w:szCs w:val="32"/>
        </w:rPr>
        <w:t>.教师资格证复印件（如有，请提交）；</w:t>
      </w:r>
    </w:p>
    <w:p w14:paraId="5315A193">
      <w:pPr>
        <w:spacing w:line="560"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7</w:t>
      </w:r>
      <w:r>
        <w:rPr>
          <w:rFonts w:ascii="Times New Roman" w:hAnsi="Times New Roman" w:eastAsia="仿宋_GB2312" w:cs="Times New Roman"/>
          <w:sz w:val="32"/>
          <w:szCs w:val="32"/>
        </w:rPr>
        <w:t>.其他佐证材料。</w:t>
      </w:r>
    </w:p>
    <w:p w14:paraId="27DB9678">
      <w:pPr>
        <w:spacing w:line="560" w:lineRule="exact"/>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六、材料提交要求</w:t>
      </w:r>
    </w:p>
    <w:p w14:paraId="7EDC69A3">
      <w:pPr>
        <w:wordWrap w:val="0"/>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请各单位对报名材料进行审核</w:t>
      </w:r>
      <w:r>
        <w:rPr>
          <w:rFonts w:hint="eastAsia" w:ascii="Times New Roman" w:hAnsi="Times New Roman" w:eastAsia="仿宋_GB2312" w:cs="Times New Roman"/>
          <w:sz w:val="32"/>
          <w:szCs w:val="32"/>
        </w:rPr>
        <w:t>，其中</w:t>
      </w:r>
      <w:r>
        <w:rPr>
          <w:rFonts w:ascii="Times New Roman" w:hAnsi="Times New Roman" w:eastAsia="仿宋_GB2312" w:cs="Times New Roman"/>
          <w:sz w:val="32"/>
          <w:szCs w:val="32"/>
        </w:rPr>
        <w:t>报名表须</w:t>
      </w:r>
      <w:r>
        <w:rPr>
          <w:rFonts w:hint="eastAsia" w:ascii="Times New Roman" w:hAnsi="Times New Roman" w:eastAsia="仿宋_GB2312" w:cs="Times New Roman"/>
          <w:sz w:val="32"/>
          <w:szCs w:val="32"/>
        </w:rPr>
        <w:t>分</w:t>
      </w:r>
      <w:r>
        <w:rPr>
          <w:rFonts w:ascii="Times New Roman" w:hAnsi="Times New Roman" w:eastAsia="仿宋_GB2312" w:cs="Times New Roman"/>
          <w:sz w:val="32"/>
          <w:szCs w:val="32"/>
        </w:rPr>
        <w:t>管研究生招生工作的学院主要领导签注意见，院系推荐汇总表须分类对报名人进行排序并加盖</w:t>
      </w:r>
      <w:r>
        <w:rPr>
          <w:rFonts w:hint="eastAsia" w:ascii="Times New Roman" w:hAnsi="Times New Roman" w:eastAsia="仿宋_GB2312" w:cs="Times New Roman"/>
          <w:sz w:val="32"/>
          <w:szCs w:val="32"/>
        </w:rPr>
        <w:t>单位党组织</w:t>
      </w:r>
      <w:r>
        <w:rPr>
          <w:rFonts w:ascii="Times New Roman" w:hAnsi="Times New Roman" w:eastAsia="仿宋_GB2312" w:cs="Times New Roman"/>
          <w:sz w:val="32"/>
          <w:szCs w:val="32"/>
        </w:rPr>
        <w:t>公章</w:t>
      </w:r>
      <w:r>
        <w:rPr>
          <w:rFonts w:hint="eastAsia" w:ascii="Times New Roman" w:hAnsi="Times New Roman" w:eastAsia="仿宋_GB2312" w:cs="Times New Roman"/>
          <w:sz w:val="32"/>
          <w:szCs w:val="32"/>
        </w:rPr>
        <w:t>，纸质版推荐材料</w:t>
      </w:r>
      <w:r>
        <w:rPr>
          <w:rFonts w:ascii="Times New Roman" w:hAnsi="Times New Roman" w:eastAsia="仿宋_GB2312" w:cs="Times New Roman"/>
          <w:sz w:val="32"/>
          <w:szCs w:val="32"/>
        </w:rPr>
        <w:t>于9月</w:t>
      </w:r>
      <w:r>
        <w:rPr>
          <w:rFonts w:hint="eastAsia" w:ascii="Times New Roman" w:hAnsi="Times New Roman" w:eastAsia="仿宋_GB2312" w:cs="Times New Roman"/>
          <w:sz w:val="32"/>
          <w:szCs w:val="32"/>
          <w:lang w:val="en-US" w:eastAsia="zh-CN"/>
        </w:rPr>
        <w:t>3</w:t>
      </w:r>
      <w:r>
        <w:rPr>
          <w:rFonts w:ascii="Times New Roman" w:hAnsi="Times New Roman" w:eastAsia="仿宋_GB2312" w:cs="Times New Roman"/>
          <w:sz w:val="32"/>
          <w:szCs w:val="32"/>
        </w:rPr>
        <w:t>日</w:t>
      </w:r>
      <w:r>
        <w:rPr>
          <w:rFonts w:hint="eastAsia" w:ascii="Times New Roman" w:hAnsi="Times New Roman" w:eastAsia="仿宋_GB2312" w:cs="Times New Roman"/>
          <w:sz w:val="32"/>
          <w:szCs w:val="32"/>
          <w:lang w:val="en-US" w:eastAsia="zh-CN"/>
        </w:rPr>
        <w:t>中午</w:t>
      </w:r>
      <w:r>
        <w:rPr>
          <w:rFonts w:ascii="Times New Roman" w:hAnsi="Times New Roman" w:eastAsia="仿宋_GB2312" w:cs="Times New Roman"/>
          <w:sz w:val="32"/>
          <w:szCs w:val="32"/>
        </w:rPr>
        <w:t>1</w:t>
      </w:r>
      <w:r>
        <w:rPr>
          <w:rFonts w:hint="eastAsia" w:ascii="Times New Roman" w:hAnsi="Times New Roman" w:eastAsia="仿宋_GB2312" w:cs="Times New Roman"/>
          <w:sz w:val="32"/>
          <w:szCs w:val="32"/>
          <w:lang w:val="en-US" w:eastAsia="zh-CN"/>
        </w:rPr>
        <w:t>2</w:t>
      </w:r>
      <w:r>
        <w:rPr>
          <w:rFonts w:ascii="Times New Roman" w:hAnsi="Times New Roman" w:eastAsia="仿宋_GB2312" w:cs="Times New Roman"/>
          <w:sz w:val="32"/>
          <w:szCs w:val="32"/>
        </w:rPr>
        <w:t>:00前报送</w:t>
      </w:r>
      <w:r>
        <w:rPr>
          <w:rFonts w:hint="eastAsia" w:ascii="Times New Roman" w:hAnsi="Times New Roman" w:eastAsia="仿宋_GB2312" w:cs="Times New Roman"/>
          <w:sz w:val="32"/>
          <w:szCs w:val="32"/>
        </w:rPr>
        <w:t>至</w:t>
      </w:r>
      <w:r>
        <w:rPr>
          <w:rFonts w:ascii="Times New Roman" w:hAnsi="Times New Roman" w:eastAsia="仿宋_GB2312" w:cs="Times New Roman"/>
          <w:sz w:val="32"/>
          <w:szCs w:val="32"/>
        </w:rPr>
        <w:t>广州校区南校园熊德龙</w:t>
      </w:r>
      <w:r>
        <w:rPr>
          <w:rFonts w:hint="eastAsia" w:ascii="Times New Roman" w:hAnsi="Times New Roman" w:eastAsia="仿宋_GB2312" w:cs="Times New Roman"/>
          <w:sz w:val="32"/>
          <w:szCs w:val="32"/>
        </w:rPr>
        <w:t>学生</w:t>
      </w:r>
      <w:r>
        <w:rPr>
          <w:rFonts w:ascii="Times New Roman" w:hAnsi="Times New Roman" w:eastAsia="仿宋_GB2312" w:cs="Times New Roman"/>
          <w:sz w:val="32"/>
          <w:szCs w:val="32"/>
        </w:rPr>
        <w:t>活动中心308办公室。</w:t>
      </w:r>
    </w:p>
    <w:p w14:paraId="2DA1C402">
      <w:pPr>
        <w:wordWrap w:val="0"/>
        <w:spacing w:line="560"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推荐</w:t>
      </w:r>
      <w:r>
        <w:rPr>
          <w:rFonts w:ascii="Times New Roman" w:hAnsi="Times New Roman" w:eastAsia="仿宋_GB2312" w:cs="Times New Roman"/>
          <w:sz w:val="32"/>
          <w:szCs w:val="32"/>
        </w:rPr>
        <w:t>材料</w:t>
      </w:r>
      <w:r>
        <w:rPr>
          <w:rFonts w:hint="eastAsia" w:ascii="Times New Roman" w:hAnsi="Times New Roman" w:eastAsia="仿宋_GB2312" w:cs="Times New Roman"/>
          <w:sz w:val="32"/>
          <w:szCs w:val="32"/>
        </w:rPr>
        <w:t>电子版应包含文档表格原版及</w:t>
      </w:r>
      <w:r>
        <w:rPr>
          <w:rFonts w:ascii="Times New Roman" w:hAnsi="Times New Roman" w:eastAsia="仿宋_GB2312" w:cs="Times New Roman"/>
          <w:sz w:val="32"/>
          <w:szCs w:val="32"/>
        </w:rPr>
        <w:t>签字盖章扫描版</w:t>
      </w:r>
      <w:r>
        <w:rPr>
          <w:rFonts w:hint="eastAsia" w:ascii="Times New Roman" w:hAnsi="Times New Roman" w:eastAsia="仿宋_GB2312" w:cs="Times New Roman"/>
          <w:sz w:val="32"/>
          <w:szCs w:val="32"/>
        </w:rPr>
        <w:t>，请打包</w:t>
      </w:r>
      <w:r>
        <w:rPr>
          <w:rFonts w:ascii="Times New Roman" w:hAnsi="Times New Roman" w:eastAsia="仿宋_GB2312" w:cs="Times New Roman"/>
          <w:sz w:val="32"/>
          <w:szCs w:val="32"/>
        </w:rPr>
        <w:t>后</w:t>
      </w:r>
      <w:r>
        <w:rPr>
          <w:rFonts w:hint="eastAsia" w:ascii="Times New Roman" w:hAnsi="Times New Roman" w:eastAsia="仿宋_GB2312" w:cs="Times New Roman"/>
          <w:sz w:val="32"/>
          <w:szCs w:val="32"/>
        </w:rPr>
        <w:t>同步</w:t>
      </w:r>
      <w:r>
        <w:rPr>
          <w:rFonts w:ascii="Times New Roman" w:hAnsi="Times New Roman" w:eastAsia="仿宋_GB2312" w:cs="Times New Roman"/>
          <w:sz w:val="32"/>
          <w:szCs w:val="32"/>
        </w:rPr>
        <w:t>发送至指定公务云盘</w:t>
      </w:r>
      <w:r>
        <w:rPr>
          <w:rFonts w:hint="eastAsia" w:ascii="Times New Roman" w:hAnsi="Times New Roman" w:eastAsia="仿宋_GB2312" w:cs="Times New Roman"/>
          <w:sz w:val="32"/>
          <w:szCs w:val="32"/>
        </w:rPr>
        <w:t>https://pan.sysu.edu.cn/link/AAE90ACF79C29D403DB99C906F2748E98C</w:t>
      </w: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lang w:val="en-US" w:eastAsia="zh-CN"/>
        </w:rPr>
        <w:t>报送提取码</w:t>
      </w:r>
      <w:r>
        <w:rPr>
          <w:rFonts w:hint="eastAsia" w:ascii="Times New Roman" w:hAnsi="Times New Roman" w:eastAsia="仿宋_GB2312" w:cs="Times New Roman"/>
          <w:sz w:val="32"/>
          <w:szCs w:val="32"/>
        </w:rPr>
        <w:t>：2026</w:t>
      </w: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rPr>
        <w:t>，压缩包</w:t>
      </w:r>
      <w:r>
        <w:rPr>
          <w:rFonts w:ascii="Times New Roman" w:hAnsi="Times New Roman" w:eastAsia="仿宋_GB2312" w:cs="Times New Roman"/>
          <w:sz w:val="32"/>
          <w:szCs w:val="32"/>
        </w:rPr>
        <w:t>命名为“院系</w:t>
      </w:r>
      <w:r>
        <w:rPr>
          <w:rFonts w:hint="eastAsia" w:ascii="Times New Roman" w:hAnsi="Times New Roman" w:eastAsia="仿宋_GB2312" w:cs="Times New Roman"/>
          <w:sz w:val="32"/>
          <w:szCs w:val="32"/>
          <w:lang w:val="en-US" w:eastAsia="zh-CN"/>
        </w:rPr>
        <w:t>名称</w:t>
      </w:r>
      <w:r>
        <w:rPr>
          <w:rFonts w:hint="eastAsia" w:ascii="Times New Roman" w:hAnsi="Times New Roman" w:eastAsia="仿宋_GB2312" w:cs="Times New Roman"/>
          <w:sz w:val="32"/>
          <w:szCs w:val="32"/>
        </w:rPr>
        <w:t>+第</w:t>
      </w:r>
      <w:r>
        <w:rPr>
          <w:rFonts w:hint="eastAsia" w:ascii="Times New Roman" w:hAnsi="Times New Roman" w:eastAsia="仿宋_GB2312" w:cs="Times New Roman"/>
          <w:sz w:val="32"/>
          <w:szCs w:val="32"/>
          <w:lang w:eastAsia="zh-CN"/>
        </w:rPr>
        <w:t>29届</w:t>
      </w:r>
      <w:r>
        <w:rPr>
          <w:rFonts w:ascii="Times New Roman" w:hAnsi="Times New Roman" w:eastAsia="仿宋_GB2312" w:cs="Times New Roman"/>
          <w:sz w:val="32"/>
          <w:szCs w:val="32"/>
        </w:rPr>
        <w:t>研究生支教团</w:t>
      </w:r>
      <w:r>
        <w:rPr>
          <w:rFonts w:hint="eastAsia" w:ascii="Times New Roman" w:hAnsi="Times New Roman" w:eastAsia="仿宋_GB2312" w:cs="Times New Roman"/>
          <w:sz w:val="32"/>
          <w:szCs w:val="32"/>
        </w:rPr>
        <w:t>推荐材料</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rPr>
        <w:t>。</w:t>
      </w:r>
    </w:p>
    <w:p w14:paraId="0DAFDD5A">
      <w:pPr>
        <w:spacing w:line="560" w:lineRule="exact"/>
        <w:rPr>
          <w:rFonts w:ascii="Times New Roman" w:hAnsi="Times New Roman" w:eastAsia="仿宋_GB2312" w:cs="Times New Roman"/>
          <w:sz w:val="32"/>
          <w:szCs w:val="32"/>
        </w:rPr>
      </w:pPr>
    </w:p>
    <w:p w14:paraId="1CD4E594">
      <w:pPr>
        <w:spacing w:line="560" w:lineRule="exact"/>
        <w:ind w:left="1758" w:leftChars="304" w:hanging="1120" w:hangingChars="350"/>
        <w:rPr>
          <w:rFonts w:ascii="Times New Roman" w:hAnsi="Times New Roman" w:eastAsia="仿宋_GB2312" w:cs="Times New Roman"/>
          <w:sz w:val="32"/>
          <w:szCs w:val="32"/>
        </w:rPr>
      </w:pPr>
      <w:r>
        <w:rPr>
          <w:rFonts w:ascii="Times New Roman" w:hAnsi="Times New Roman" w:eastAsia="仿宋_GB2312" w:cs="Times New Roman"/>
          <w:sz w:val="32"/>
          <w:szCs w:val="32"/>
        </w:rPr>
        <w:t>附件：1.中山大学</w:t>
      </w:r>
      <w:r>
        <w:rPr>
          <w:rFonts w:hint="eastAsia" w:ascii="Times New Roman" w:hAnsi="Times New Roman" w:eastAsia="仿宋_GB2312" w:cs="Times New Roman"/>
          <w:sz w:val="32"/>
          <w:szCs w:val="32"/>
        </w:rPr>
        <w:t>第</w:t>
      </w:r>
      <w:r>
        <w:rPr>
          <w:rFonts w:hint="eastAsia" w:ascii="Times New Roman" w:hAnsi="Times New Roman" w:eastAsia="仿宋_GB2312" w:cs="Times New Roman"/>
          <w:sz w:val="32"/>
          <w:szCs w:val="32"/>
          <w:lang w:eastAsia="zh-CN"/>
        </w:rPr>
        <w:t>29届</w:t>
      </w:r>
      <w:r>
        <w:rPr>
          <w:rFonts w:ascii="Times New Roman" w:hAnsi="Times New Roman" w:eastAsia="仿宋_GB2312" w:cs="Times New Roman"/>
          <w:sz w:val="32"/>
          <w:szCs w:val="32"/>
        </w:rPr>
        <w:t>研究生支教团报名表（招募对象第1类：在读研究生）</w:t>
      </w:r>
    </w:p>
    <w:p w14:paraId="48606D43">
      <w:pPr>
        <w:spacing w:line="560" w:lineRule="exact"/>
        <w:ind w:left="1756" w:leftChars="760" w:hanging="160" w:hangingChars="50"/>
        <w:rPr>
          <w:rFonts w:ascii="Times New Roman" w:hAnsi="Times New Roman" w:eastAsia="仿宋_GB2312" w:cs="Times New Roman"/>
          <w:sz w:val="32"/>
          <w:szCs w:val="32"/>
        </w:rPr>
      </w:pPr>
      <w:r>
        <w:rPr>
          <w:rFonts w:ascii="Times New Roman" w:hAnsi="Times New Roman" w:eastAsia="仿宋_GB2312" w:cs="Times New Roman"/>
          <w:sz w:val="32"/>
          <w:szCs w:val="32"/>
        </w:rPr>
        <w:t>2.中山大学</w:t>
      </w:r>
      <w:r>
        <w:rPr>
          <w:rFonts w:hint="eastAsia" w:ascii="Times New Roman" w:hAnsi="Times New Roman" w:eastAsia="仿宋_GB2312" w:cs="Times New Roman"/>
          <w:sz w:val="32"/>
          <w:szCs w:val="32"/>
        </w:rPr>
        <w:t>第</w:t>
      </w:r>
      <w:r>
        <w:rPr>
          <w:rFonts w:hint="eastAsia" w:ascii="Times New Roman" w:hAnsi="Times New Roman" w:eastAsia="仿宋_GB2312" w:cs="Times New Roman"/>
          <w:sz w:val="32"/>
          <w:szCs w:val="32"/>
          <w:lang w:eastAsia="zh-CN"/>
        </w:rPr>
        <w:t>29届</w:t>
      </w:r>
      <w:r>
        <w:rPr>
          <w:rFonts w:ascii="Times New Roman" w:hAnsi="Times New Roman" w:eastAsia="仿宋_GB2312" w:cs="Times New Roman"/>
          <w:sz w:val="32"/>
          <w:szCs w:val="32"/>
        </w:rPr>
        <w:t>研究生支教团报名表（招募对象第2类：普通推免本科生）</w:t>
      </w:r>
    </w:p>
    <w:p w14:paraId="1C739429">
      <w:pPr>
        <w:spacing w:line="560" w:lineRule="exact"/>
        <w:ind w:left="1756" w:leftChars="760" w:hanging="160" w:hangingChars="50"/>
        <w:rPr>
          <w:rFonts w:ascii="Times New Roman" w:hAnsi="Times New Roman" w:eastAsia="仿宋_GB2312" w:cs="Times New Roman"/>
          <w:sz w:val="32"/>
          <w:szCs w:val="32"/>
        </w:rPr>
      </w:pPr>
      <w:r>
        <w:rPr>
          <w:rFonts w:ascii="Times New Roman" w:hAnsi="Times New Roman" w:eastAsia="仿宋_GB2312" w:cs="Times New Roman"/>
          <w:sz w:val="32"/>
          <w:szCs w:val="32"/>
        </w:rPr>
        <w:t>3.中山大学</w:t>
      </w:r>
      <w:r>
        <w:rPr>
          <w:rFonts w:hint="eastAsia" w:ascii="Times New Roman" w:hAnsi="Times New Roman" w:eastAsia="仿宋_GB2312" w:cs="Times New Roman"/>
          <w:sz w:val="32"/>
          <w:szCs w:val="32"/>
        </w:rPr>
        <w:t>第</w:t>
      </w:r>
      <w:r>
        <w:rPr>
          <w:rFonts w:hint="eastAsia" w:ascii="Times New Roman" w:hAnsi="Times New Roman" w:eastAsia="仿宋_GB2312" w:cs="Times New Roman"/>
          <w:sz w:val="32"/>
          <w:szCs w:val="32"/>
          <w:lang w:eastAsia="zh-CN"/>
        </w:rPr>
        <w:t>29届</w:t>
      </w:r>
      <w:r>
        <w:rPr>
          <w:rFonts w:ascii="Times New Roman" w:hAnsi="Times New Roman" w:eastAsia="仿宋_GB2312" w:cs="Times New Roman"/>
          <w:sz w:val="32"/>
          <w:szCs w:val="32"/>
        </w:rPr>
        <w:t>研究生支教团报名表（招募对象第3类：申请专项推免资格本科生）</w:t>
      </w:r>
    </w:p>
    <w:p w14:paraId="2BB9004B">
      <w:pPr>
        <w:spacing w:line="560" w:lineRule="exact"/>
        <w:ind w:left="1756" w:leftChars="760" w:hanging="160" w:hangingChars="50"/>
        <w:rPr>
          <w:rFonts w:ascii="Times New Roman" w:hAnsi="Times New Roman" w:eastAsia="仿宋_GB2312" w:cs="Times New Roman"/>
          <w:sz w:val="32"/>
          <w:szCs w:val="32"/>
        </w:rPr>
      </w:pPr>
      <w:r>
        <w:rPr>
          <w:rFonts w:ascii="Times New Roman" w:hAnsi="Times New Roman" w:eastAsia="仿宋_GB2312" w:cs="Times New Roman"/>
          <w:sz w:val="32"/>
          <w:szCs w:val="32"/>
        </w:rPr>
        <w:t>4.个人申请书</w:t>
      </w:r>
    </w:p>
    <w:p w14:paraId="65D1B5BA">
      <w:pPr>
        <w:spacing w:line="560" w:lineRule="exact"/>
        <w:ind w:left="1756" w:leftChars="760" w:hanging="160" w:hangingChars="5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5</w:t>
      </w:r>
      <w:r>
        <w:rPr>
          <w:rFonts w:ascii="Times New Roman" w:hAnsi="Times New Roman" w:eastAsia="仿宋_GB2312" w:cs="Times New Roman"/>
          <w:sz w:val="32"/>
          <w:szCs w:val="32"/>
        </w:rPr>
        <w:t>.个人承诺书</w:t>
      </w:r>
    </w:p>
    <w:p w14:paraId="376DF483">
      <w:pPr>
        <w:spacing w:line="560" w:lineRule="exact"/>
        <w:ind w:left="1756" w:leftChars="760" w:hanging="160" w:hangingChars="5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6</w:t>
      </w:r>
      <w:r>
        <w:rPr>
          <w:rFonts w:ascii="Times New Roman" w:hAnsi="Times New Roman" w:eastAsia="仿宋_GB2312" w:cs="Times New Roman"/>
          <w:sz w:val="32"/>
          <w:szCs w:val="32"/>
        </w:rPr>
        <w:t>.家长知情同意书</w:t>
      </w:r>
    </w:p>
    <w:p w14:paraId="17525DDC">
      <w:pPr>
        <w:spacing w:line="560" w:lineRule="exact"/>
        <w:ind w:left="1756" w:leftChars="760" w:hanging="160" w:hangingChars="5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7</w:t>
      </w:r>
      <w:r>
        <w:rPr>
          <w:rFonts w:ascii="Times New Roman" w:hAnsi="Times New Roman" w:eastAsia="仿宋_GB2312" w:cs="Times New Roman"/>
          <w:sz w:val="32"/>
          <w:szCs w:val="32"/>
        </w:rPr>
        <w:t>.院系推荐汇总表</w:t>
      </w:r>
    </w:p>
    <w:p w14:paraId="7B35AF75">
      <w:pPr>
        <w:spacing w:line="560" w:lineRule="exact"/>
        <w:ind w:left="1760" w:hanging="1760" w:hangingChars="550"/>
        <w:rPr>
          <w:rFonts w:ascii="Times New Roman" w:hAnsi="Times New Roman" w:eastAsia="仿宋_GB2312" w:cs="Times New Roman"/>
          <w:sz w:val="32"/>
          <w:szCs w:val="32"/>
        </w:rPr>
      </w:pPr>
    </w:p>
    <w:p w14:paraId="6FFCA322">
      <w:pPr>
        <w:spacing w:line="560" w:lineRule="exact"/>
        <w:ind w:left="1760" w:hanging="1760" w:hangingChars="550"/>
        <w:rPr>
          <w:rFonts w:ascii="Times New Roman" w:hAnsi="Times New Roman" w:eastAsia="仿宋_GB2312" w:cs="Times New Roman"/>
          <w:sz w:val="32"/>
          <w:szCs w:val="32"/>
        </w:rPr>
      </w:pPr>
    </w:p>
    <w:p w14:paraId="5649DF19">
      <w:pPr>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 xml:space="preserve">   </w:t>
      </w:r>
    </w:p>
    <w:p w14:paraId="79B54D7C">
      <w:pPr>
        <w:tabs>
          <w:tab w:val="left" w:pos="6360"/>
          <w:tab w:val="right" w:pos="9070"/>
        </w:tabs>
        <w:adjustRightInd w:val="0"/>
        <w:snapToGrid w:val="0"/>
        <w:spacing w:line="560" w:lineRule="exact"/>
        <w:jc w:val="right"/>
        <w:rPr>
          <w:rFonts w:ascii="Times New Roman" w:hAnsi="Times New Roman" w:eastAsia="仿宋_GB2312" w:cs="Times New Roman"/>
          <w:kern w:val="0"/>
          <w:sz w:val="32"/>
          <w:szCs w:val="32"/>
        </w:rPr>
      </w:pPr>
      <w:r>
        <w:rPr>
          <w:rFonts w:ascii="Times New Roman" w:hAnsi="Times New Roman" w:eastAsia="仿宋_GB2312" w:cs="Times New Roman"/>
          <w:kern w:val="0"/>
          <w:sz w:val="32"/>
          <w:szCs w:val="32"/>
        </w:rPr>
        <w:t>共青团中山大学委员会</w:t>
      </w:r>
    </w:p>
    <w:p w14:paraId="6342AAFD">
      <w:pPr>
        <w:spacing w:line="560" w:lineRule="exact"/>
        <w:ind w:right="320" w:firstLine="640" w:firstLineChars="200"/>
        <w:jc w:val="right"/>
        <w:rPr>
          <w:rFonts w:ascii="Times New Roman" w:hAnsi="Times New Roman" w:eastAsia="仿宋_GB2312" w:cs="Times New Roman"/>
          <w:kern w:val="0"/>
          <w:sz w:val="32"/>
          <w:szCs w:val="32"/>
        </w:rPr>
      </w:pPr>
      <w:r>
        <w:rPr>
          <w:rFonts w:ascii="Times New Roman" w:hAnsi="Times New Roman" w:eastAsia="仿宋_GB2312" w:cs="Times New Roman"/>
          <w:kern w:val="0"/>
          <w:sz w:val="32"/>
          <w:szCs w:val="32"/>
        </w:rPr>
        <w:t>202</w:t>
      </w:r>
      <w:r>
        <w:rPr>
          <w:rFonts w:hint="eastAsia" w:ascii="Times New Roman" w:hAnsi="Times New Roman" w:eastAsia="仿宋_GB2312" w:cs="Times New Roman"/>
          <w:kern w:val="0"/>
          <w:sz w:val="32"/>
          <w:szCs w:val="32"/>
          <w:lang w:val="en-US" w:eastAsia="zh-CN"/>
        </w:rPr>
        <w:t>6</w:t>
      </w:r>
      <w:r>
        <w:rPr>
          <w:rFonts w:ascii="Times New Roman" w:hAnsi="Times New Roman" w:eastAsia="仿宋_GB2312" w:cs="Times New Roman"/>
          <w:kern w:val="0"/>
          <w:sz w:val="32"/>
          <w:szCs w:val="32"/>
        </w:rPr>
        <w:t>年</w:t>
      </w:r>
      <w:r>
        <w:rPr>
          <w:rFonts w:hint="eastAsia" w:ascii="Times New Roman" w:hAnsi="Times New Roman" w:eastAsia="仿宋_GB2312" w:cs="Times New Roman"/>
          <w:kern w:val="0"/>
          <w:sz w:val="32"/>
          <w:szCs w:val="32"/>
        </w:rPr>
        <w:t>8</w:t>
      </w:r>
      <w:r>
        <w:rPr>
          <w:rFonts w:ascii="Times New Roman" w:hAnsi="Times New Roman" w:eastAsia="仿宋_GB2312" w:cs="Times New Roman"/>
          <w:kern w:val="0"/>
          <w:sz w:val="32"/>
          <w:szCs w:val="32"/>
        </w:rPr>
        <w:t>月</w:t>
      </w:r>
      <w:r>
        <w:rPr>
          <w:rFonts w:hint="eastAsia" w:ascii="Times New Roman" w:hAnsi="Times New Roman" w:eastAsia="仿宋_GB2312" w:cs="Times New Roman"/>
          <w:kern w:val="0"/>
          <w:sz w:val="32"/>
          <w:szCs w:val="32"/>
          <w:lang w:val="en-US" w:eastAsia="zh-CN"/>
        </w:rPr>
        <w:t>21</w:t>
      </w:r>
      <w:r>
        <w:rPr>
          <w:rFonts w:ascii="Times New Roman" w:hAnsi="Times New Roman" w:eastAsia="仿宋_GB2312" w:cs="Times New Roman"/>
          <w:kern w:val="0"/>
          <w:sz w:val="32"/>
          <w:szCs w:val="32"/>
        </w:rPr>
        <w:t>日</w:t>
      </w:r>
    </w:p>
    <w:p w14:paraId="6799A0B2">
      <w:pPr>
        <w:spacing w:line="560" w:lineRule="exact"/>
        <w:ind w:firstLine="320" w:firstLineChars="100"/>
        <w:rPr>
          <w:rFonts w:ascii="Times New Roman" w:hAnsi="Times New Roman" w:eastAsia="仿宋_GB2312" w:cs="Times New Roman"/>
          <w:sz w:val="32"/>
          <w:szCs w:val="32"/>
        </w:rPr>
      </w:pPr>
      <w:r>
        <w:rPr>
          <w:rFonts w:ascii="Times New Roman" w:hAnsi="Times New Roman" w:eastAsia="仿宋_GB2312" w:cs="Times New Roman"/>
          <w:sz w:val="32"/>
          <w:szCs w:val="32"/>
        </w:rPr>
        <w:t>（联系人：林老师，联系电话：020-84111202）</w:t>
      </w:r>
    </w:p>
    <w:p w14:paraId="137BF644">
      <w:pPr>
        <w:spacing w:line="560" w:lineRule="exact"/>
        <w:jc w:val="right"/>
        <w:rPr>
          <w:rFonts w:ascii="仿宋_GB2312" w:hAnsi="仿宋_GB2312" w:eastAsia="仿宋_GB2312" w:cs="仿宋_GB2312"/>
          <w:sz w:val="32"/>
          <w:szCs w:val="32"/>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方正小标宋简体">
    <w:panose1 w:val="02000000000000000000"/>
    <w:charset w:val="86"/>
    <w:family w:val="auto"/>
    <w:pitch w:val="default"/>
    <w:sig w:usb0="00000001" w:usb1="08000000" w:usb2="00000000" w:usb3="00000000" w:csb0="00040000" w:csb1="00000000"/>
  </w:font>
  <w:font w:name="仿宋">
    <w:altName w:val="方正仿宋_GBK"/>
    <w:panose1 w:val="02010609060101010101"/>
    <w:charset w:val="86"/>
    <w:family w:val="modern"/>
    <w:pitch w:val="default"/>
    <w:sig w:usb0="00000000" w:usb1="00000000" w:usb2="00000016" w:usb3="00000000" w:csb0="00040001" w:csb1="00000000"/>
  </w:font>
  <w:font w:name="仿宋_GB2312">
    <w:altName w:val="方正仿宋_GBK"/>
    <w:panose1 w:val="02010609030101010101"/>
    <w:charset w:val="86"/>
    <w:family w:val="modern"/>
    <w:pitch w:val="default"/>
    <w:sig w:usb0="00000000" w:usb1="00000000" w:usb2="00000000" w:usb3="00000000" w:csb0="00040000"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方正仿宋_GBK">
    <w:panose1 w:val="02000000000000000000"/>
    <w:charset w:val="86"/>
    <w:family w:val="auto"/>
    <w:pitch w:val="default"/>
    <w:sig w:usb0="A00002BF" w:usb1="38CF7CFA" w:usb2="00082016" w:usb3="00000000" w:csb0="00040001"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05E0B9">
    <w:pPr>
      <w:pStyle w:val="4"/>
    </w:pPr>
    <w: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304DB13">
                          <w:pPr>
                            <w:pStyle w:val="4"/>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sz w:val="28"/>
                              <w:szCs w:val="28"/>
                            </w:rPr>
                            <w:fldChar w:fldCharType="begin"/>
                          </w:r>
                          <w:r>
                            <w:rPr>
                              <w:rFonts w:ascii="Times New Roman" w:hAnsi="Times New Roman" w:cs="Times New Roman"/>
                              <w:sz w:val="28"/>
                              <w:szCs w:val="28"/>
                            </w:rPr>
                            <w:instrText xml:space="preserve"> PAGE  \* MERGEFORMAT </w:instrText>
                          </w:r>
                          <w:r>
                            <w:rPr>
                              <w:rFonts w:ascii="Times New Roman" w:hAnsi="Times New Roman" w:cs="Times New Roman"/>
                              <w:sz w:val="28"/>
                              <w:szCs w:val="28"/>
                            </w:rPr>
                            <w:fldChar w:fldCharType="separate"/>
                          </w:r>
                          <w:r>
                            <w:rPr>
                              <w:rFonts w:ascii="Times New Roman" w:hAnsi="Times New Roman" w:cs="Times New Roman"/>
                              <w:sz w:val="28"/>
                              <w:szCs w:val="28"/>
                            </w:rPr>
                            <w:t>1</w:t>
                          </w:r>
                          <w:r>
                            <w:rPr>
                              <w:rFonts w:ascii="Times New Roman" w:hAnsi="Times New Roman" w:cs="Times New Roman"/>
                              <w:sz w:val="28"/>
                              <w:szCs w:val="28"/>
                            </w:rPr>
                            <w:fldChar w:fldCharType="end"/>
                          </w:r>
                          <w:r>
                            <w:rPr>
                              <w:rFonts w:ascii="Times New Roman" w:hAnsi="Times New Roman" w:cs="Times New Roman"/>
                              <w:sz w:val="28"/>
                              <w:szCs w:val="28"/>
                            </w:rPr>
                            <w:t xml:space="preserve"> —</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3304DB13">
                    <w:pPr>
                      <w:pStyle w:val="4"/>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sz w:val="28"/>
                        <w:szCs w:val="28"/>
                      </w:rPr>
                      <w:fldChar w:fldCharType="begin"/>
                    </w:r>
                    <w:r>
                      <w:rPr>
                        <w:rFonts w:ascii="Times New Roman" w:hAnsi="Times New Roman" w:cs="Times New Roman"/>
                        <w:sz w:val="28"/>
                        <w:szCs w:val="28"/>
                      </w:rPr>
                      <w:instrText xml:space="preserve"> PAGE  \* MERGEFORMAT </w:instrText>
                    </w:r>
                    <w:r>
                      <w:rPr>
                        <w:rFonts w:ascii="Times New Roman" w:hAnsi="Times New Roman" w:cs="Times New Roman"/>
                        <w:sz w:val="28"/>
                        <w:szCs w:val="28"/>
                      </w:rPr>
                      <w:fldChar w:fldCharType="separate"/>
                    </w:r>
                    <w:r>
                      <w:rPr>
                        <w:rFonts w:ascii="Times New Roman" w:hAnsi="Times New Roman" w:cs="Times New Roman"/>
                        <w:sz w:val="28"/>
                        <w:szCs w:val="28"/>
                      </w:rPr>
                      <w:t>1</w:t>
                    </w:r>
                    <w:r>
                      <w:rPr>
                        <w:rFonts w:ascii="Times New Roman" w:hAnsi="Times New Roman" w:cs="Times New Roman"/>
                        <w:sz w:val="28"/>
                        <w:szCs w:val="28"/>
                      </w:rPr>
                      <w:fldChar w:fldCharType="end"/>
                    </w:r>
                    <w:r>
                      <w:rPr>
                        <w:rFonts w:ascii="Times New Roman" w:hAnsi="Times New Roman" w:cs="Times New Roman"/>
                        <w:sz w:val="28"/>
                        <w:szCs w:val="28"/>
                      </w:rPr>
                      <w:t xml:space="preserve"> —</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trackRevisions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jk1ZGI2NjNhZTI2NzQ4NDMwOGI5MGNiODc0MzQ1ZjAifQ=="/>
  </w:docVars>
  <w:rsids>
    <w:rsidRoot w:val="005F5260"/>
    <w:rsid w:val="005F5260"/>
    <w:rsid w:val="00842DD9"/>
    <w:rsid w:val="00DC6AE3"/>
    <w:rsid w:val="02837406"/>
    <w:rsid w:val="091D46A6"/>
    <w:rsid w:val="13FE7686"/>
    <w:rsid w:val="22C06BE8"/>
    <w:rsid w:val="29FA2D3E"/>
    <w:rsid w:val="2C253B6D"/>
    <w:rsid w:val="2C802903"/>
    <w:rsid w:val="2F93687C"/>
    <w:rsid w:val="30FF6E8C"/>
    <w:rsid w:val="31A538A5"/>
    <w:rsid w:val="31EE1839"/>
    <w:rsid w:val="3C261967"/>
    <w:rsid w:val="3F947EA7"/>
    <w:rsid w:val="41633C13"/>
    <w:rsid w:val="448E414D"/>
    <w:rsid w:val="4904388C"/>
    <w:rsid w:val="49170DBF"/>
    <w:rsid w:val="50B43398"/>
    <w:rsid w:val="50DE498E"/>
    <w:rsid w:val="527D3F63"/>
    <w:rsid w:val="5D626904"/>
    <w:rsid w:val="6EF54E4F"/>
    <w:rsid w:val="72A40A66"/>
    <w:rsid w:val="752C55F8"/>
    <w:rsid w:val="7D5B67C5"/>
    <w:rsid w:val="7E812EAA"/>
    <w:rsid w:val="7F95470B"/>
    <w:rsid w:val="FE5F03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宋体"/>
      <w:kern w:val="2"/>
      <w:sz w:val="21"/>
      <w:szCs w:val="22"/>
      <w:lang w:val="en-US" w:eastAsia="zh-CN" w:bidi="ar-SA"/>
    </w:rPr>
  </w:style>
  <w:style w:type="character" w:default="1" w:styleId="8">
    <w:name w:val="Default Paragraph Font"/>
    <w:semiHidden/>
    <w:unhideWhenUsed/>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5"/>
    <w:autoRedefine/>
    <w:qFormat/>
    <w:uiPriority w:val="0"/>
    <w:pPr>
      <w:jc w:val="left"/>
    </w:pPr>
  </w:style>
  <w:style w:type="paragraph" w:styleId="3">
    <w:name w:val="Balloon Text"/>
    <w:basedOn w:val="1"/>
    <w:link w:val="13"/>
    <w:autoRedefine/>
    <w:qFormat/>
    <w:uiPriority w:val="0"/>
    <w:rPr>
      <w:sz w:val="18"/>
      <w:szCs w:val="18"/>
    </w:rPr>
  </w:style>
  <w:style w:type="paragraph" w:styleId="4">
    <w:name w:val="footer"/>
    <w:basedOn w:val="1"/>
    <w:link w:val="12"/>
    <w:autoRedefine/>
    <w:qFormat/>
    <w:uiPriority w:val="0"/>
    <w:pPr>
      <w:tabs>
        <w:tab w:val="center" w:pos="4153"/>
        <w:tab w:val="right" w:pos="8306"/>
      </w:tabs>
      <w:snapToGrid w:val="0"/>
      <w:jc w:val="left"/>
    </w:pPr>
    <w:rPr>
      <w:sz w:val="18"/>
      <w:szCs w:val="18"/>
    </w:rPr>
  </w:style>
  <w:style w:type="paragraph" w:styleId="5">
    <w:name w:val="header"/>
    <w:basedOn w:val="1"/>
    <w:link w:val="11"/>
    <w:autoRedefine/>
    <w:qFormat/>
    <w:uiPriority w:val="0"/>
    <w:pPr>
      <w:pBdr>
        <w:bottom w:val="single" w:color="auto" w:sz="6" w:space="1"/>
      </w:pBdr>
      <w:tabs>
        <w:tab w:val="center" w:pos="4153"/>
        <w:tab w:val="right" w:pos="8306"/>
      </w:tabs>
      <w:snapToGrid w:val="0"/>
      <w:jc w:val="center"/>
    </w:pPr>
    <w:rPr>
      <w:sz w:val="18"/>
      <w:szCs w:val="18"/>
    </w:rPr>
  </w:style>
  <w:style w:type="paragraph" w:styleId="6">
    <w:name w:val="annotation subject"/>
    <w:basedOn w:val="2"/>
    <w:next w:val="2"/>
    <w:link w:val="16"/>
    <w:autoRedefine/>
    <w:qFormat/>
    <w:uiPriority w:val="0"/>
    <w:rPr>
      <w:b/>
      <w:bCs/>
    </w:rPr>
  </w:style>
  <w:style w:type="character" w:styleId="9">
    <w:name w:val="Hyperlink"/>
    <w:basedOn w:val="8"/>
    <w:qFormat/>
    <w:uiPriority w:val="0"/>
    <w:rPr>
      <w:rFonts w:ascii="Times New Roman" w:hAnsi="Times New Roman" w:eastAsia="宋体" w:cs="Times New Roman"/>
      <w:color w:val="0563C1"/>
      <w:sz w:val="21"/>
      <w:u w:val="single"/>
    </w:rPr>
  </w:style>
  <w:style w:type="character" w:styleId="10">
    <w:name w:val="annotation reference"/>
    <w:basedOn w:val="8"/>
    <w:autoRedefine/>
    <w:qFormat/>
    <w:uiPriority w:val="0"/>
    <w:rPr>
      <w:sz w:val="21"/>
      <w:szCs w:val="21"/>
    </w:rPr>
  </w:style>
  <w:style w:type="character" w:customStyle="1" w:styleId="11">
    <w:name w:val="页眉 字符"/>
    <w:basedOn w:val="8"/>
    <w:link w:val="5"/>
    <w:autoRedefine/>
    <w:qFormat/>
    <w:uiPriority w:val="0"/>
    <w:rPr>
      <w:kern w:val="2"/>
      <w:sz w:val="18"/>
      <w:szCs w:val="18"/>
    </w:rPr>
  </w:style>
  <w:style w:type="character" w:customStyle="1" w:styleId="12">
    <w:name w:val="页脚 字符"/>
    <w:basedOn w:val="8"/>
    <w:link w:val="4"/>
    <w:autoRedefine/>
    <w:qFormat/>
    <w:uiPriority w:val="0"/>
    <w:rPr>
      <w:kern w:val="2"/>
      <w:sz w:val="18"/>
      <w:szCs w:val="18"/>
    </w:rPr>
  </w:style>
  <w:style w:type="character" w:customStyle="1" w:styleId="13">
    <w:name w:val="批注框文本 字符"/>
    <w:basedOn w:val="8"/>
    <w:link w:val="3"/>
    <w:autoRedefine/>
    <w:qFormat/>
    <w:uiPriority w:val="0"/>
    <w:rPr>
      <w:kern w:val="2"/>
      <w:sz w:val="18"/>
      <w:szCs w:val="18"/>
    </w:rPr>
  </w:style>
  <w:style w:type="paragraph" w:customStyle="1" w:styleId="14">
    <w:name w:val="修订1"/>
    <w:autoRedefine/>
    <w:qFormat/>
    <w:uiPriority w:val="99"/>
    <w:rPr>
      <w:rFonts w:ascii="Calibri" w:hAnsi="Calibri" w:eastAsia="宋体" w:cs="宋体"/>
      <w:kern w:val="2"/>
      <w:sz w:val="21"/>
      <w:szCs w:val="22"/>
      <w:lang w:val="en-US" w:eastAsia="zh-CN" w:bidi="ar-SA"/>
    </w:rPr>
  </w:style>
  <w:style w:type="character" w:customStyle="1" w:styleId="15">
    <w:name w:val="批注文字 字符"/>
    <w:basedOn w:val="8"/>
    <w:link w:val="2"/>
    <w:autoRedefine/>
    <w:qFormat/>
    <w:uiPriority w:val="0"/>
    <w:rPr>
      <w:kern w:val="2"/>
      <w:sz w:val="21"/>
      <w:szCs w:val="22"/>
    </w:rPr>
  </w:style>
  <w:style w:type="character" w:customStyle="1" w:styleId="16">
    <w:name w:val="批注主题 字符"/>
    <w:basedOn w:val="15"/>
    <w:link w:val="6"/>
    <w:qFormat/>
    <w:uiPriority w:val="0"/>
    <w:rPr>
      <w:b/>
      <w:bCs/>
      <w:kern w:val="2"/>
      <w:sz w:val="21"/>
      <w:szCs w:val="22"/>
    </w:rPr>
  </w:style>
  <w:style w:type="paragraph" w:styleId="17">
    <w:name w:val="List Paragraph"/>
    <w:basedOn w:val="1"/>
    <w:autoRedefine/>
    <w:qFormat/>
    <w:uiPriority w:val="0"/>
    <w:pPr>
      <w:ind w:firstLine="420" w:firstLineChars="200"/>
    </w:pPr>
    <w:rPr>
      <w:rFonts w:ascii="Times New Roman" w:hAnsi="Times New Roman" w:cs="Times New Roman"/>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image" Target="media/image1.jpe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contractReview xmlns="http://schemas.wps.cn/vas-ai-hub/contract-review">
  <reviewItems>
    <reviewItem>
      <errorID>1cd74c3b-a06f-4177-af88-3f0a20f23d6e</errorID>
      <errorWord>(</errorWord>
      <group>L1_Format</group>
      <groupName>格式问题</groupName>
      <ability>L2_HalfPunc_CN</ability>
      <abilityName>全半角问题</abilityName>
      <candidateList>
        <item>（</item>
      </candidateList>
      <explain>文本全半角错误。</explain>
      <paraID>129BDA41</paraID>
      <start>32</start>
      <end>34</end>
      <status>modified</status>
      <modifiedWord>（</modifiedWord>
      <trackRevisions>true</trackRevisions>
    </reviewItem>
    <reviewItem>
      <errorID>1cd09381-fd24-4822-8910-c5c0fc425a47</errorID>
      <errorWord>)</errorWord>
      <group>L1_Format</group>
      <groupName>格式问题</groupName>
      <ability>L2_HalfPunc_CN</ability>
      <abilityName>全半角问题</abilityName>
      <candidateList>
        <item>）</item>
      </candidateList>
      <explain>文本全半角错误。</explain>
      <paraID>129BDA41</paraID>
      <start>39</start>
      <end>41</end>
      <status>modified</status>
      <modifiedWord>）</modifiedWord>
      <trackRevisions>true</trackRevisions>
    </reviewItem>
    <reviewItem>
      <errorID>805f2a9e-6f8d-4a48-8214-ff6a19d06c49</errorID>
      <errorWord>,</errorWord>
      <group>L1_Format</group>
      <groupName>格式问题</groupName>
      <ability>L2_HalfPunc_CN</ability>
      <abilityName>全半角问题</abilityName>
      <candidateList>
        <item>，</item>
      </candidateList>
      <explain>文本全半角错误。</explain>
      <paraID>564F4344</paraID>
      <start>54</start>
      <end>55</end>
      <status>modified</status>
      <modifiedWord>，</modifiedWord>
      <trackRevisions>true</trackRevisions>
    </reviewItem>
    <reviewItem>
      <errorID>a8c4767e-d0e9-4705-909b-2bda8b2ca59d</errorID>
      <errorWord>树立“四个意识”</errorWord>
      <group>L1_Word</group>
      <groupName>字词问题</groupName>
      <ability>L2_Typo</ability>
      <abilityName>字词错误</abilityName>
      <candidateList>
        <item>增强“四个意识”</item>
      </candidateList>
      <explain/>
      <paraID>564F4344</paraID>
      <start>58</start>
      <end>66</end>
      <status>ignored</status>
      <modifiedWord/>
      <trackRevisions>false</trackRevisions>
    </reviewItem>
    <reviewItem>
      <errorID>7b153235-ade2-42b7-ae01-0ca61af67954</errorID>
      <errorWord>,</errorWord>
      <group>L1_Format</group>
      <groupName>格式问题</groupName>
      <ability>L2_HalfPunc_CN</ability>
      <abilityName>全半角问题</abilityName>
      <candidateList>
        <item>，</item>
      </candidateList>
      <explain>文本全半角错误。</explain>
      <paraID>564F4344</paraID>
      <start>66</start>
      <end>67</end>
      <status>modified</status>
      <modifiedWord>，</modifiedWord>
      <trackRevisions>true</trackRevisions>
    </reviewItem>
    <reviewItem>
      <errorID>f690558e-73dd-4a09-9c30-79e750c4097b</errorID>
      <errorWord>,</errorWord>
      <group>L1_Format</group>
      <groupName>格式问题</groupName>
      <ability>L2_HalfPunc_CN</ability>
      <abilityName>全半角问题</abilityName>
      <candidateList>
        <item>，</item>
      </candidateList>
      <explain>文本全半角错误。</explain>
      <paraID>564F4344</paraID>
      <start>75</start>
      <end>76</end>
      <status>modified</status>
      <modifiedWord>，</modifiedWord>
      <trackRevisions>true</trackRevisions>
    </reviewItem>
    <reviewItem>
      <errorID>ac26a62b-75d7-4aea-b32c-0105edd0fb56</errorID>
      <errorWord>(</errorWord>
      <group>L1_Format</group>
      <groupName>格式问题</groupName>
      <ability>L2_HalfPunc_CN</ability>
      <abilityName>全半角问题</abilityName>
      <candidateList>
        <item>（</item>
      </candidateList>
      <explain>文本全半角错误。</explain>
      <paraID>564F4344</paraID>
      <start>92</start>
      <end>93</end>
      <status>modified</status>
      <modifiedWord>（</modifiedWord>
      <trackRevisions>true</trackRevisions>
    </reviewItem>
    <reviewItem>
      <errorID>e48d832e-e394-4231-aff7-01bba70872fb</errorID>
      <errorWord>)</errorWord>
      <group>L1_Word</group>
      <groupName>字词问题</groupName>
      <ability>L2_Typo</ability>
      <abilityName>字词错误</abilityName>
      <candidateList>
        <item>)在</item>
      </candidateList>
      <explain/>
      <paraID>564F4344</paraID>
      <start>100</start>
      <end>102</end>
      <status>modified</status>
      <modifiedWord>)在</modifiedWord>
      <trackRevisions>true</trackRevisions>
    </reviewItem>
    <reviewItem>
      <errorID>11559400-e38f-4f07-91cd-7f3aa40c7dd9</errorID>
      <errorWord>，</errorWord>
      <group>L1_Word</group>
      <groupName>字词问题</groupName>
      <ability>L2_Typo</ability>
      <abilityName>字词错误</abilityName>
      <candidateList>
        <item>，在</item>
      </candidateList>
      <explain/>
      <paraID>75F6485A</paraID>
      <start>42</start>
      <end>43</end>
      <status>ignored</status>
      <modifiedWord/>
      <trackRevisions>false</trackRevisions>
    </reviewItem>
    <reviewItem>
      <errorID>272b97cf-4222-4717-a6f2-6867de8b81cd</errorID>
      <errorWord>》</errorWord>
      <group>L1_Word</group>
      <groupName>字词问题</groupName>
      <ability>L2_Typo</ability>
      <abilityName>字词错误</abilityName>
      <candidateList>
        <item>》和</item>
      </candidateList>
      <explain/>
      <paraID>1D038159</paraID>
      <start>35</start>
      <end>36</end>
      <status>ignored</status>
      <modifiedWord/>
      <trackRevisions>false</trackRevisions>
    </reviewItem>
    <reviewItem>
      <errorID>b18e6737-7e45-4c6d-8f66-bc40d2e35f08</errorID>
      <errorWord>依</errorWord>
      <group>L1_Word</group>
      <groupName>字词问题</groupName>
      <ability>L2_Typo</ability>
      <abilityName>字词错误</abilityName>
      <candidateList>
        <item>依据</item>
      </candidateList>
      <explain/>
      <paraID> 19153B3</paraID>
      <start>95</start>
      <end>96</end>
      <status>ignored</status>
      <modifiedWord/>
      <trackRevisions>false</trackRevisions>
    </reviewItem>
    <reviewItem>
      <errorID>156ba576-a7e6-4c51-ab06-1b4d8e708a8b</errorID>
      <errorWord>党政联席会审议</errorWord>
      <group>L1_Political</group>
      <groupName>政治性问题</groupName>
      <ability>L2_Keyword</ability>
      <abilityName>固定表述</abilityName>
      <candidateList>
        <item>党政联席会议</item>
      </candidateList>
      <explain>词汇“党政联席会议”在特定场景下为固定表述形式，请确认此处的“党政联席会审议”是否存在不当。</explain>
      <paraID>4790B119</paraID>
      <start>67</start>
      <end>74</end>
      <status>ignored</status>
      <modifiedWord/>
      <trackRevisions>false</trackRevisions>
    </reviewItem>
    <reviewItem>
      <errorID>e4bc255c-d4da-4304-856d-f6c6cd1c9843</errorID>
      <errorWord>下午17:00</errorWord>
      <group>L1_Knowledge</group>
      <groupName>知识性问题</groupName>
      <ability>L2_Time</ability>
      <abilityName>日期时间</abilityName>
      <candidateList>
        <item>17:00</item>
      </candidateList>
      <explain>24小时制的时间，不需要强调“下午”。</explain>
      <paraID>7EDC69A3</paraID>
      <start>83</start>
      <end>90</end>
      <status>ignored</status>
      <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96e7c32-0488-42a1-bb54-9e652dd580d0}">
  <ds:schemaRefs/>
</ds:datastoreItem>
</file>

<file path=docProps/app.xml><?xml version="1.0" encoding="utf-8"?>
<Properties xmlns="http://schemas.openxmlformats.org/officeDocument/2006/extended-properties" xmlns:vt="http://schemas.openxmlformats.org/officeDocument/2006/docPropsVTypes">
  <Template>Normal</Template>
  <Company>中山大学</Company>
  <Pages>5</Pages>
  <Words>1848</Words>
  <Characters>1994</Characters>
  <Lines>16</Lines>
  <Paragraphs>4</Paragraphs>
  <TotalTime>18</TotalTime>
  <ScaleCrop>false</ScaleCrop>
  <LinksUpToDate>false</LinksUpToDate>
  <CharactersWithSpaces>1998</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2021-08-20T02:16:00Z</dcterms:created>
  <dc:creator>Lenovo</dc:creator>
  <cp:lastModifiedBy>gaga</cp:lastModifiedBy>
  <cp:lastPrinted>2024-09-02T09:47:00Z</cp:lastPrinted>
  <dcterms:modified xsi:type="dcterms:W3CDTF">2026-08-22T23:13:33Z</dcterms:modified>
  <cp:revision>33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A26488EF98F21FA195BB896AEE4C4D13_43</vt:lpwstr>
  </property>
  <property fmtid="{D5CDD505-2E9C-101B-9397-08002B2CF9AE}" pid="3" name="KSOProductBuildVer">
    <vt:lpwstr>2052-12.1.21861.21861</vt:lpwstr>
  </property>
  <property fmtid="{D5CDD505-2E9C-101B-9397-08002B2CF9AE}" pid="4" name="KSOTemplateDocerSaveRecord">
    <vt:lpwstr>eyJoZGlkIjoiM2M0YjZkM2E0NjhjZjU0NTdlNWExYjcwMDVjZjM1NzEiLCJ1c2VySWQiOiI5NDA0NzA0NzUifQ==</vt:lpwstr>
  </property>
</Properties>
</file>